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A2" w:rsidRDefault="00F4684B">
      <w:pPr>
        <w:rPr>
          <w:b/>
          <w:bCs/>
          <w:color w:val="9966CC"/>
          <w:sz w:val="40"/>
          <w:szCs w:val="40"/>
        </w:rPr>
      </w:pPr>
      <w:bookmarkStart w:id="0" w:name="_GoBack"/>
      <w:bookmarkEnd w:id="0"/>
      <w:r>
        <w:rPr>
          <w:b/>
          <w:bCs/>
          <w:color w:val="9966CC"/>
          <w:sz w:val="40"/>
          <w:szCs w:val="40"/>
        </w:rPr>
        <w:t>VLOGA IN POMEN UMETNOSTI</w:t>
      </w:r>
    </w:p>
    <w:p w:rsidR="003800A2" w:rsidRDefault="003800A2">
      <w:pPr>
        <w:rPr>
          <w:b/>
          <w:bCs/>
          <w:color w:val="9966CC"/>
          <w:sz w:val="28"/>
          <w:szCs w:val="28"/>
        </w:rPr>
      </w:pPr>
    </w:p>
    <w:p w:rsidR="003800A2" w:rsidRDefault="00F4684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Umetnost je kulturni oz. Družbeni pojav, ki si ga lahko predstavljamo kot 1 izmed  možnosti razlage sveta v katerem človek živi in deluje.</w:t>
      </w:r>
    </w:p>
    <w:p w:rsidR="003800A2" w:rsidRDefault="00F4684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Tako kot to velja naprimer  za znanost, filozofijo in religijo, združenje, umetnostna dejavnost </w:t>
      </w:r>
    </w:p>
    <w:p w:rsidR="003800A2" w:rsidRDefault="00F4684B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9966CC"/>
          <w:sz w:val="28"/>
          <w:szCs w:val="28"/>
        </w:rPr>
        <w:t>RACIONALNO</w:t>
      </w:r>
      <w:r>
        <w:rPr>
          <w:rFonts w:ascii="Arial" w:hAnsi="Arial"/>
          <w:sz w:val="28"/>
          <w:szCs w:val="28"/>
        </w:rPr>
        <w:t xml:space="preserve"> in </w:t>
      </w:r>
      <w:r>
        <w:rPr>
          <w:rFonts w:ascii="Arial" w:hAnsi="Arial"/>
          <w:b/>
          <w:bCs/>
          <w:color w:val="9966CC"/>
          <w:sz w:val="28"/>
          <w:szCs w:val="28"/>
        </w:rPr>
        <w:t>INTIUTIVNO</w:t>
      </w:r>
      <w:r>
        <w:rPr>
          <w:rFonts w:ascii="Arial" w:hAnsi="Arial"/>
          <w:sz w:val="28"/>
          <w:szCs w:val="28"/>
        </w:rPr>
        <w:t xml:space="preserve"> plat miselnega procesa, le da pri temu izpostavlja pojem “lepega” kot osnovni kriterij uspešnosti ( veda, ki preučuje in vrednoti uspešnost med ljudmi se imenuje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color w:val="9966CC"/>
          <w:sz w:val="28"/>
          <w:szCs w:val="28"/>
        </w:rPr>
        <w:t>ESTETIKA</w:t>
      </w:r>
      <w:r>
        <w:rPr>
          <w:rFonts w:ascii="Arial" w:hAnsi="Arial"/>
          <w:sz w:val="28"/>
          <w:szCs w:val="28"/>
        </w:rPr>
        <w:t>.</w:t>
      </w:r>
    </w:p>
    <w:p w:rsidR="003800A2" w:rsidRDefault="003800A2">
      <w:pPr>
        <w:rPr>
          <w:rFonts w:ascii="Arial" w:hAnsi="Arial"/>
          <w:sz w:val="28"/>
          <w:szCs w:val="28"/>
        </w:rPr>
      </w:pPr>
    </w:p>
    <w:p w:rsidR="003800A2" w:rsidRDefault="00F4684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Glede na prostor in čas so se poslovili številnostni slogi, ki so izpostavljali svoje videnje lepega, pogosto povezanega z verskimi predstavami, mitološkim izročilom, pa tudi s povsem vsakdanjimi političnimi pogoji. Nastanek in razvoj posameznih slogov preučuje umetnostna ZGO, natančneje pa umetnino vrednoti umetnostna kritika, ki posreduje med umetnostjo in njenim občinstvom.</w:t>
      </w:r>
    </w:p>
    <w:sectPr w:rsidR="003800A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84B"/>
    <w:rsid w:val="003800A2"/>
    <w:rsid w:val="00980B45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