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3D" w:rsidRPr="00681D9D" w:rsidRDefault="009E0E3D" w:rsidP="009E0E3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3</w:t>
      </w:r>
      <w:r w:rsidRPr="00681D9D">
        <w:rPr>
          <w:rFonts w:ascii="Arial" w:hAnsi="Arial" w:cs="Arial"/>
          <w:b/>
        </w:rPr>
        <w:t>. POROČILO: UMETNOSTNA ZGODOVINA</w:t>
      </w:r>
    </w:p>
    <w:p w:rsidR="00CE3750" w:rsidRDefault="009C392F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in;margin-top:13.2pt;width:297pt;height:81pt;z-index:251656704" fillcolor="black">
            <v:fill r:id="rId7" o:title="Velika šahovnica" type="pattern"/>
            <v:shadow color="#868686"/>
            <v:textpath style="font-family:&quot;Glass Gauge&quot;;v-text-kern:t" trim="t" fitpath="t" xscale="f" string="ANTIČNI RAVENSKI MOZAIKI"/>
          </v:shape>
        </w:pict>
      </w:r>
    </w:p>
    <w:p w:rsidR="00CE3750" w:rsidRPr="00CE3750" w:rsidRDefault="00CE3750" w:rsidP="00CE3750"/>
    <w:p w:rsidR="00CE3750" w:rsidRPr="00CE3750" w:rsidRDefault="00CE3750" w:rsidP="00CE3750"/>
    <w:p w:rsidR="00CE3750" w:rsidRPr="00CE3750" w:rsidRDefault="00CE3750" w:rsidP="00CE3750"/>
    <w:p w:rsidR="00CE3750" w:rsidRPr="00CE3750" w:rsidRDefault="00CE3750" w:rsidP="00CE3750"/>
    <w:p w:rsidR="00CE3750" w:rsidRPr="00CE3750" w:rsidRDefault="00CE3750" w:rsidP="00CE3750"/>
    <w:p w:rsidR="00CE3750" w:rsidRPr="00CE3750" w:rsidRDefault="00CE3750" w:rsidP="00CE3750"/>
    <w:p w:rsidR="00CE3750" w:rsidRPr="00CE3750" w:rsidRDefault="00CE3750" w:rsidP="00CE3750"/>
    <w:p w:rsidR="00D910DD" w:rsidRDefault="00D910DD" w:rsidP="00CE3750">
      <w:pPr>
        <w:rPr>
          <w:rFonts w:ascii="Tahoma" w:hAnsi="Tahoma" w:cs="Tahoma"/>
          <w:b/>
        </w:rPr>
      </w:pPr>
    </w:p>
    <w:p w:rsidR="00D910DD" w:rsidRDefault="009C392F" w:rsidP="00CE3750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5.35pt;width:468pt;height:90pt;z-index:-251658752">
            <v:textbox>
              <w:txbxContent>
                <w:p w:rsidR="00D910DD" w:rsidRDefault="00D910DD"/>
              </w:txbxContent>
            </v:textbox>
          </v:shape>
        </w:pict>
      </w:r>
    </w:p>
    <w:p w:rsidR="00C50A9C" w:rsidRPr="0085212D" w:rsidRDefault="00CE3750" w:rsidP="00CE3750">
      <w:pPr>
        <w:rPr>
          <w:rFonts w:ascii="Tahoma" w:hAnsi="Tahoma" w:cs="Tahoma"/>
          <w:b/>
          <w:sz w:val="26"/>
          <w:szCs w:val="26"/>
        </w:rPr>
      </w:pPr>
      <w:r w:rsidRPr="0085212D">
        <w:rPr>
          <w:rFonts w:ascii="Tahoma" w:hAnsi="Tahoma" w:cs="Tahoma"/>
          <w:b/>
          <w:sz w:val="26"/>
          <w:szCs w:val="26"/>
        </w:rPr>
        <w:t>KAJ JE MOZAIK?</w:t>
      </w:r>
    </w:p>
    <w:p w:rsidR="00CE3750" w:rsidRDefault="00CE3750" w:rsidP="00CE3750">
      <w:pPr>
        <w:rPr>
          <w:rFonts w:ascii="Tahoma" w:hAnsi="Tahoma" w:cs="Tahoma"/>
        </w:rPr>
      </w:pPr>
    </w:p>
    <w:p w:rsidR="00CE3750" w:rsidRPr="0085212D" w:rsidRDefault="00CE3750" w:rsidP="00D910DD">
      <w:pPr>
        <w:jc w:val="both"/>
        <w:rPr>
          <w:rFonts w:ascii="Tahoma" w:hAnsi="Tahoma" w:cs="Tahoma"/>
          <w:sz w:val="26"/>
          <w:szCs w:val="26"/>
        </w:rPr>
      </w:pPr>
      <w:r w:rsidRPr="0085212D">
        <w:rPr>
          <w:rFonts w:ascii="Tahoma" w:hAnsi="Tahoma" w:cs="Tahoma"/>
          <w:sz w:val="26"/>
          <w:szCs w:val="26"/>
        </w:rPr>
        <w:t>slika iz raznobarvnih kamnitih, steklenih kock, ploščic, ki so vložene v malto ali kit tesno druga ob drugo (povzeto po SSKJ)</w:t>
      </w:r>
    </w:p>
    <w:p w:rsidR="00D910DD" w:rsidRPr="0085212D" w:rsidRDefault="00D910DD" w:rsidP="00D910DD">
      <w:pPr>
        <w:jc w:val="both"/>
        <w:rPr>
          <w:rFonts w:ascii="Tahoma" w:hAnsi="Tahoma" w:cs="Tahoma"/>
          <w:sz w:val="26"/>
          <w:szCs w:val="26"/>
        </w:rPr>
      </w:pPr>
    </w:p>
    <w:p w:rsidR="00D910DD" w:rsidRPr="004D162B" w:rsidRDefault="00D910DD" w:rsidP="00CE3750">
      <w:pPr>
        <w:rPr>
          <w:rFonts w:ascii="Tahoma" w:hAnsi="Tahoma" w:cs="Tahoma"/>
          <w:sz w:val="26"/>
          <w:szCs w:val="26"/>
        </w:rPr>
      </w:pPr>
    </w:p>
    <w:p w:rsidR="00D910DD" w:rsidRPr="004D162B" w:rsidRDefault="00D910DD" w:rsidP="00597C95">
      <w:pPr>
        <w:jc w:val="both"/>
        <w:rPr>
          <w:rFonts w:ascii="Tahoma" w:hAnsi="Tahoma" w:cs="Tahoma"/>
          <w:sz w:val="26"/>
          <w:szCs w:val="26"/>
        </w:rPr>
      </w:pPr>
    </w:p>
    <w:p w:rsidR="00CE3750" w:rsidRPr="004D162B" w:rsidRDefault="00174ACB" w:rsidP="00597C95">
      <w:pPr>
        <w:jc w:val="both"/>
        <w:rPr>
          <w:rFonts w:ascii="Tahoma" w:hAnsi="Tahoma" w:cs="Tahoma"/>
          <w:sz w:val="26"/>
          <w:szCs w:val="26"/>
        </w:rPr>
      </w:pPr>
      <w:r w:rsidRPr="004D162B">
        <w:rPr>
          <w:rFonts w:ascii="Tahoma" w:hAnsi="Tahoma" w:cs="Tahoma"/>
          <w:sz w:val="26"/>
          <w:szCs w:val="26"/>
        </w:rPr>
        <w:t xml:space="preserve">Ravenna je staro mesto ob </w:t>
      </w:r>
      <w:r w:rsidR="00F64E00" w:rsidRPr="004D162B">
        <w:rPr>
          <w:rFonts w:ascii="Tahoma" w:hAnsi="Tahoma" w:cs="Tahoma"/>
          <w:sz w:val="26"/>
          <w:szCs w:val="26"/>
        </w:rPr>
        <w:t>severni obali J</w:t>
      </w:r>
      <w:r w:rsidRPr="004D162B">
        <w:rPr>
          <w:rFonts w:ascii="Tahoma" w:hAnsi="Tahoma" w:cs="Tahoma"/>
          <w:sz w:val="26"/>
          <w:szCs w:val="26"/>
        </w:rPr>
        <w:t>adranskega morja, ki je bilo pred 1500 leti kar trikrat prestolnica (Z rimskega cesarstva, kralja Gotov Teodorika in bizantinskega imperija v Evropi). Lahko jo imenujemo tudi prestolnica mozaika.</w:t>
      </w:r>
      <w:r w:rsidR="006F3EBE" w:rsidRPr="004D162B">
        <w:rPr>
          <w:rFonts w:ascii="Tahoma" w:hAnsi="Tahoma" w:cs="Tahoma"/>
          <w:sz w:val="26"/>
          <w:szCs w:val="26"/>
        </w:rPr>
        <w:t xml:space="preserve"> Njeni mozaiki odsevajo predvsem ideje antičnega in krščanskega sveta. </w:t>
      </w:r>
    </w:p>
    <w:p w:rsidR="00C0234F" w:rsidRPr="004D162B" w:rsidRDefault="00C0234F" w:rsidP="00597C95">
      <w:pPr>
        <w:jc w:val="both"/>
        <w:rPr>
          <w:rFonts w:ascii="Tahoma" w:hAnsi="Tahoma" w:cs="Tahoma"/>
          <w:sz w:val="26"/>
          <w:szCs w:val="26"/>
        </w:rPr>
      </w:pPr>
    </w:p>
    <w:p w:rsidR="00F8527A" w:rsidRDefault="00F30343" w:rsidP="00597C95">
      <w:pPr>
        <w:jc w:val="both"/>
        <w:rPr>
          <w:rFonts w:ascii="Tahoma" w:hAnsi="Tahoma" w:cs="Tahoma"/>
          <w:sz w:val="26"/>
          <w:szCs w:val="26"/>
        </w:rPr>
      </w:pPr>
      <w:r w:rsidRPr="004D162B">
        <w:rPr>
          <w:rFonts w:ascii="Tahoma" w:hAnsi="Tahoma" w:cs="Tahoma"/>
          <w:sz w:val="26"/>
          <w:szCs w:val="26"/>
        </w:rPr>
        <w:t xml:space="preserve">V Ravenni je iz 5. in 6. stoletja veliko število verskih objektov, ki so okrašeni z mozaiki. </w:t>
      </w:r>
      <w:r w:rsidR="00105CAE" w:rsidRPr="004D162B">
        <w:rPr>
          <w:rFonts w:ascii="Tahoma" w:hAnsi="Tahoma" w:cs="Tahoma"/>
          <w:sz w:val="26"/>
          <w:szCs w:val="26"/>
        </w:rPr>
        <w:t>Vendar umetnost izdelave mozaikov ne izvira iz Ravenne. Ta bizantinska umetnost se je rodila v Carigradu. Od začetka je bila to le rimska umetnost, ki je zaživela v vzhodni polovici imperija in ni bila nič drugačna kot tista na zahodu. Sčasoma, zaradi nepovezanosti med cesarstvoma, se je umetnost na vzhodu razvijala. L</w:t>
      </w:r>
      <w:r w:rsidR="00E260A4" w:rsidRPr="004D162B">
        <w:rPr>
          <w:rFonts w:ascii="Tahoma" w:hAnsi="Tahoma" w:cs="Tahoma"/>
          <w:sz w:val="26"/>
          <w:szCs w:val="26"/>
        </w:rPr>
        <w:t>ah</w:t>
      </w:r>
      <w:r w:rsidR="00105CAE" w:rsidRPr="004D162B">
        <w:rPr>
          <w:rFonts w:ascii="Tahoma" w:hAnsi="Tahoma" w:cs="Tahoma"/>
          <w:sz w:val="26"/>
          <w:szCs w:val="26"/>
        </w:rPr>
        <w:t>ko ji rečemo tudi »naraven izrastek starokrščanske umetnosti«.</w:t>
      </w:r>
      <w:r w:rsidR="00F8527A" w:rsidRPr="004D162B">
        <w:rPr>
          <w:rFonts w:ascii="Tahoma" w:hAnsi="Tahoma" w:cs="Tahoma"/>
          <w:sz w:val="26"/>
          <w:szCs w:val="26"/>
        </w:rPr>
        <w:t xml:space="preserve"> </w:t>
      </w:r>
    </w:p>
    <w:p w:rsidR="00A34A98" w:rsidRDefault="00A34A98" w:rsidP="00597C95">
      <w:pPr>
        <w:jc w:val="both"/>
        <w:rPr>
          <w:rFonts w:ascii="Tahoma" w:hAnsi="Tahoma" w:cs="Tahoma"/>
          <w:sz w:val="26"/>
          <w:szCs w:val="26"/>
        </w:rPr>
      </w:pPr>
    </w:p>
    <w:p w:rsidR="00A34A98" w:rsidRPr="004D162B" w:rsidRDefault="00A34A98" w:rsidP="00597C95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Bizantinski m</w:t>
      </w:r>
      <w:r w:rsidR="008F3FEB">
        <w:rPr>
          <w:rFonts w:ascii="Tahoma" w:hAnsi="Tahoma" w:cs="Tahoma"/>
          <w:sz w:val="26"/>
          <w:szCs w:val="26"/>
        </w:rPr>
        <w:t xml:space="preserve">ozaiki se od rimskih ločijo </w:t>
      </w:r>
      <w:r>
        <w:rPr>
          <w:rFonts w:ascii="Tahoma" w:hAnsi="Tahoma" w:cs="Tahoma"/>
          <w:sz w:val="26"/>
          <w:szCs w:val="26"/>
        </w:rPr>
        <w:t>po dragocenosti uporabljenega materiala, saj so kamenčke prevlekli z obarvanim steklom in uporabljali marmor pa tudi žgano glino ter zlate lističe.</w:t>
      </w:r>
    </w:p>
    <w:p w:rsidR="00F8527A" w:rsidRPr="004D162B" w:rsidRDefault="00F8527A" w:rsidP="00597C95">
      <w:pPr>
        <w:jc w:val="both"/>
        <w:rPr>
          <w:rFonts w:ascii="Tahoma" w:hAnsi="Tahoma" w:cs="Tahoma"/>
          <w:sz w:val="26"/>
          <w:szCs w:val="26"/>
        </w:rPr>
      </w:pPr>
    </w:p>
    <w:p w:rsidR="00C0234F" w:rsidRDefault="00F8527A" w:rsidP="00597C95">
      <w:pPr>
        <w:jc w:val="both"/>
        <w:rPr>
          <w:rFonts w:ascii="Tahoma" w:hAnsi="Tahoma" w:cs="Tahoma"/>
          <w:sz w:val="26"/>
          <w:szCs w:val="26"/>
        </w:rPr>
      </w:pPr>
      <w:r w:rsidRPr="004D162B">
        <w:rPr>
          <w:rFonts w:ascii="Tahoma" w:hAnsi="Tahoma" w:cs="Tahoma"/>
          <w:sz w:val="26"/>
          <w:szCs w:val="26"/>
        </w:rPr>
        <w:t xml:space="preserve">V predrimskih časih so mozaike prvi ustvarjali Kartažani in Grki. V času rimskega imperija se jih začne uporabljati pri okraševanju stavb in tal v vilah. V 4. in 7. stoletju postane mozaik priljubljeno posredovanje biblijskih motivov. </w:t>
      </w:r>
      <w:r w:rsidR="00E260A4" w:rsidRPr="004D162B">
        <w:rPr>
          <w:rFonts w:ascii="Tahoma" w:hAnsi="Tahoma" w:cs="Tahoma"/>
          <w:sz w:val="26"/>
          <w:szCs w:val="26"/>
        </w:rPr>
        <w:t>Z ravenskimi mozaiki se je rodila krščanska ikonografija</w:t>
      </w:r>
      <w:r w:rsidR="00E260A4" w:rsidRPr="004D162B">
        <w:rPr>
          <w:rStyle w:val="FootnoteReference"/>
          <w:rFonts w:ascii="Tahoma" w:hAnsi="Tahoma" w:cs="Tahoma"/>
          <w:sz w:val="26"/>
          <w:szCs w:val="26"/>
        </w:rPr>
        <w:footnoteReference w:customMarkFollows="1" w:id="1"/>
        <w:sym w:font="Symbol" w:char="F0A7"/>
      </w:r>
      <w:r w:rsidR="00E260A4" w:rsidRPr="004D162B">
        <w:rPr>
          <w:rFonts w:ascii="Tahoma" w:hAnsi="Tahoma" w:cs="Tahoma"/>
          <w:sz w:val="26"/>
          <w:szCs w:val="26"/>
        </w:rPr>
        <w:t>, iz katere so razvidn</w:t>
      </w:r>
      <w:r w:rsidRPr="004D162B">
        <w:rPr>
          <w:rFonts w:ascii="Tahoma" w:hAnsi="Tahoma" w:cs="Tahoma"/>
          <w:sz w:val="26"/>
          <w:szCs w:val="26"/>
        </w:rPr>
        <w:t xml:space="preserve">i rimski in bizantinski vplivi. </w:t>
      </w:r>
    </w:p>
    <w:p w:rsidR="0004646D" w:rsidRPr="0004646D" w:rsidRDefault="0004646D" w:rsidP="00597C95">
      <w:pPr>
        <w:jc w:val="both"/>
        <w:rPr>
          <w:rFonts w:ascii="Tahoma" w:hAnsi="Tahoma" w:cs="Tahoma"/>
          <w:sz w:val="26"/>
          <w:szCs w:val="26"/>
        </w:rPr>
      </w:pPr>
    </w:p>
    <w:p w:rsidR="00C0234F" w:rsidRPr="004D162B" w:rsidRDefault="00C0234F" w:rsidP="00597C95">
      <w:pPr>
        <w:jc w:val="both"/>
        <w:rPr>
          <w:sz w:val="26"/>
          <w:szCs w:val="26"/>
        </w:rPr>
      </w:pPr>
    </w:p>
    <w:p w:rsidR="006F3EBE" w:rsidRPr="004D162B" w:rsidRDefault="006F3EBE" w:rsidP="00597C95">
      <w:pPr>
        <w:jc w:val="both"/>
        <w:rPr>
          <w:rFonts w:ascii="Tahoma" w:hAnsi="Tahoma" w:cs="Tahoma"/>
          <w:sz w:val="26"/>
          <w:szCs w:val="26"/>
        </w:rPr>
      </w:pPr>
      <w:r w:rsidRPr="004D162B">
        <w:rPr>
          <w:rFonts w:ascii="Tahoma" w:hAnsi="Tahoma" w:cs="Tahoma"/>
          <w:sz w:val="26"/>
          <w:szCs w:val="26"/>
        </w:rPr>
        <w:lastRenderedPageBreak/>
        <w:t xml:space="preserve">V Cankarjevem domu je bila pripravljena razstava Antični ravenski mozaiki. Predstavljena je bila zbirka kopij najbolj znanih ravenskih mozaikov iz mavzoleja </w:t>
      </w:r>
      <w:r w:rsidRPr="004D162B">
        <w:rPr>
          <w:rFonts w:ascii="Tahoma" w:hAnsi="Tahoma" w:cs="Tahoma"/>
          <w:i/>
          <w:sz w:val="26"/>
          <w:szCs w:val="26"/>
        </w:rPr>
        <w:t>Galle Placidie</w:t>
      </w:r>
      <w:r w:rsidRPr="004D162B">
        <w:rPr>
          <w:rFonts w:ascii="Tahoma" w:hAnsi="Tahoma" w:cs="Tahoma"/>
          <w:sz w:val="26"/>
          <w:szCs w:val="26"/>
        </w:rPr>
        <w:t xml:space="preserve">, bazilik </w:t>
      </w:r>
      <w:r w:rsidRPr="004D162B">
        <w:rPr>
          <w:rFonts w:ascii="Tahoma" w:hAnsi="Tahoma" w:cs="Tahoma"/>
          <w:i/>
          <w:sz w:val="26"/>
          <w:szCs w:val="26"/>
        </w:rPr>
        <w:t>San Apollinare Nuovo</w:t>
      </w:r>
      <w:r w:rsidRPr="004D162B">
        <w:rPr>
          <w:rFonts w:ascii="Tahoma" w:hAnsi="Tahoma" w:cs="Tahoma"/>
          <w:sz w:val="26"/>
          <w:szCs w:val="26"/>
        </w:rPr>
        <w:t xml:space="preserve">, </w:t>
      </w:r>
      <w:r w:rsidRPr="004D162B">
        <w:rPr>
          <w:rFonts w:ascii="Tahoma" w:hAnsi="Tahoma" w:cs="Tahoma"/>
          <w:i/>
          <w:sz w:val="26"/>
          <w:szCs w:val="26"/>
        </w:rPr>
        <w:t>San Apollinare in Classe</w:t>
      </w:r>
      <w:r w:rsidRPr="004D162B">
        <w:rPr>
          <w:rFonts w:ascii="Tahoma" w:hAnsi="Tahoma" w:cs="Tahoma"/>
          <w:sz w:val="26"/>
          <w:szCs w:val="26"/>
        </w:rPr>
        <w:t xml:space="preserve"> in </w:t>
      </w:r>
      <w:r w:rsidRPr="004D162B">
        <w:rPr>
          <w:rFonts w:ascii="Tahoma" w:hAnsi="Tahoma" w:cs="Tahoma"/>
          <w:i/>
          <w:sz w:val="26"/>
          <w:szCs w:val="26"/>
        </w:rPr>
        <w:t>San Vitale</w:t>
      </w:r>
      <w:r w:rsidRPr="004D162B">
        <w:rPr>
          <w:rFonts w:ascii="Tahoma" w:hAnsi="Tahoma" w:cs="Tahoma"/>
          <w:sz w:val="26"/>
          <w:szCs w:val="26"/>
        </w:rPr>
        <w:t xml:space="preserve">, ter </w:t>
      </w:r>
      <w:r w:rsidRPr="004D162B">
        <w:rPr>
          <w:rFonts w:ascii="Tahoma" w:hAnsi="Tahoma" w:cs="Tahoma"/>
          <w:i/>
          <w:sz w:val="26"/>
          <w:szCs w:val="26"/>
        </w:rPr>
        <w:t>baptisterij</w:t>
      </w:r>
      <w:r w:rsidR="00167676" w:rsidRPr="004D162B">
        <w:rPr>
          <w:rFonts w:ascii="Tahoma" w:hAnsi="Tahoma" w:cs="Tahoma"/>
          <w:i/>
          <w:sz w:val="26"/>
          <w:szCs w:val="26"/>
        </w:rPr>
        <w:t>a</w:t>
      </w:r>
      <w:r w:rsidR="002A1143" w:rsidRPr="0003243C">
        <w:rPr>
          <w:rStyle w:val="FootnoteReference"/>
          <w:rFonts w:ascii="Tahoma" w:hAnsi="Tahoma" w:cs="Tahoma"/>
          <w:sz w:val="26"/>
          <w:szCs w:val="26"/>
        </w:rPr>
        <w:footnoteReference w:customMarkFollows="1" w:id="2"/>
        <w:sym w:font="Symbol" w:char="F0B7"/>
      </w:r>
      <w:r w:rsidR="002A1143" w:rsidRPr="004D162B">
        <w:rPr>
          <w:rFonts w:ascii="Tahoma" w:hAnsi="Tahoma" w:cs="Tahoma"/>
          <w:sz w:val="26"/>
          <w:szCs w:val="26"/>
        </w:rPr>
        <w:t xml:space="preserve"> </w:t>
      </w:r>
      <w:r w:rsidRPr="004D162B">
        <w:rPr>
          <w:rFonts w:ascii="Tahoma" w:hAnsi="Tahoma" w:cs="Tahoma"/>
          <w:i/>
          <w:sz w:val="26"/>
          <w:szCs w:val="26"/>
        </w:rPr>
        <w:t>arijancev</w:t>
      </w:r>
      <w:r w:rsidRPr="004D162B">
        <w:rPr>
          <w:rFonts w:ascii="Tahoma" w:hAnsi="Tahoma" w:cs="Tahoma"/>
          <w:sz w:val="26"/>
          <w:szCs w:val="26"/>
        </w:rPr>
        <w:t>.</w:t>
      </w:r>
      <w:r w:rsidR="006F3BFF" w:rsidRPr="004D162B">
        <w:rPr>
          <w:rFonts w:ascii="Tahoma" w:hAnsi="Tahoma" w:cs="Tahoma"/>
          <w:sz w:val="26"/>
          <w:szCs w:val="26"/>
        </w:rPr>
        <w:t xml:space="preserve"> </w:t>
      </w:r>
    </w:p>
    <w:p w:rsidR="006F3EBE" w:rsidRPr="004D162B" w:rsidRDefault="006F3EBE" w:rsidP="00597C95">
      <w:pPr>
        <w:jc w:val="both"/>
        <w:rPr>
          <w:rFonts w:ascii="Tahoma" w:hAnsi="Tahoma" w:cs="Tahoma"/>
          <w:sz w:val="26"/>
          <w:szCs w:val="26"/>
        </w:rPr>
      </w:pPr>
    </w:p>
    <w:p w:rsidR="00D910DD" w:rsidRPr="004D162B" w:rsidRDefault="001D2879" w:rsidP="00597C95">
      <w:pPr>
        <w:jc w:val="both"/>
        <w:rPr>
          <w:rFonts w:ascii="Tahoma" w:hAnsi="Tahoma" w:cs="Tahoma"/>
          <w:sz w:val="26"/>
          <w:szCs w:val="26"/>
        </w:rPr>
      </w:pPr>
      <w:r w:rsidRPr="004D162B">
        <w:rPr>
          <w:rFonts w:ascii="Tahoma" w:hAnsi="Tahoma" w:cs="Tahoma"/>
          <w:sz w:val="26"/>
          <w:szCs w:val="26"/>
        </w:rPr>
        <w:t>Mozaiki, ki sestavljajo zbirko, so kopije originalov, ki so danes še zmeraj vidni v Ravenni. Kopije je oblikovala skupina izdelovalcev mozaikov iz akademije za likovno umetnost. Uporabili so zahtevne in natančne metode, da so lahko izdelali mozaike, ki so popolnoma podobni originalom.</w:t>
      </w:r>
    </w:p>
    <w:p w:rsidR="001D2879" w:rsidRPr="004D162B" w:rsidRDefault="001D2879" w:rsidP="00597C95">
      <w:pPr>
        <w:jc w:val="both"/>
        <w:rPr>
          <w:rFonts w:ascii="Tahoma" w:hAnsi="Tahoma" w:cs="Tahoma"/>
          <w:sz w:val="26"/>
          <w:szCs w:val="26"/>
        </w:rPr>
      </w:pPr>
    </w:p>
    <w:p w:rsidR="009C316D" w:rsidRPr="004D162B" w:rsidRDefault="002F69CD" w:rsidP="00597C95">
      <w:pPr>
        <w:jc w:val="both"/>
        <w:rPr>
          <w:rFonts w:ascii="Tahoma" w:hAnsi="Tahoma" w:cs="Tahoma"/>
          <w:sz w:val="26"/>
          <w:szCs w:val="26"/>
        </w:rPr>
      </w:pPr>
      <w:r w:rsidRPr="004D162B">
        <w:rPr>
          <w:rFonts w:ascii="Tahoma" w:hAnsi="Tahoma" w:cs="Tahoma"/>
          <w:sz w:val="26"/>
          <w:szCs w:val="26"/>
          <w:u w:val="single"/>
        </w:rPr>
        <w:t>METODA DELA:</w:t>
      </w:r>
      <w:r w:rsidRPr="004D162B">
        <w:rPr>
          <w:rFonts w:ascii="Tahoma" w:hAnsi="Tahoma" w:cs="Tahoma"/>
          <w:sz w:val="26"/>
          <w:szCs w:val="26"/>
        </w:rPr>
        <w:t xml:space="preserve"> Na izvirni mozaik so najprej pritrdili prosojnico, na katero so natančno prerisali obrise vseh mozaičnih kamenčkov. Nato so jim vzeli vse vzorce barv, tako da so lahko v steklarskih delavnicah v Muranu naročili steklarske mase, iz katerih so izdelali mozaične kamne.</w:t>
      </w:r>
      <w:r w:rsidR="006657FE" w:rsidRPr="004D162B">
        <w:rPr>
          <w:rFonts w:ascii="Tahoma" w:hAnsi="Tahoma" w:cs="Tahoma"/>
          <w:sz w:val="26"/>
          <w:szCs w:val="26"/>
        </w:rPr>
        <w:t xml:space="preserve"> Potem so mozaik sestavili na apnasto podlago, na kateri je bila prosojnica z risbo. </w:t>
      </w:r>
      <w:r w:rsidR="009C316D" w:rsidRPr="004D162B">
        <w:rPr>
          <w:rFonts w:ascii="Tahoma" w:hAnsi="Tahoma" w:cs="Tahoma"/>
          <w:sz w:val="26"/>
          <w:szCs w:val="26"/>
        </w:rPr>
        <w:t>Ko so ga do konca sestavili, so ga odlepili s podlage in postavili na končno mesto.</w:t>
      </w:r>
    </w:p>
    <w:p w:rsidR="007533C9" w:rsidRPr="004D162B" w:rsidRDefault="007533C9" w:rsidP="00597C95">
      <w:pPr>
        <w:jc w:val="both"/>
        <w:rPr>
          <w:rFonts w:ascii="Tahoma" w:hAnsi="Tahoma" w:cs="Tahoma"/>
          <w:sz w:val="26"/>
          <w:szCs w:val="26"/>
        </w:rPr>
      </w:pPr>
    </w:p>
    <w:p w:rsidR="007533C9" w:rsidRPr="004D162B" w:rsidRDefault="007533C9" w:rsidP="00597C95">
      <w:pPr>
        <w:jc w:val="both"/>
        <w:rPr>
          <w:rFonts w:ascii="Tahoma" w:hAnsi="Tahoma" w:cs="Tahoma"/>
          <w:sz w:val="26"/>
          <w:szCs w:val="26"/>
        </w:rPr>
      </w:pPr>
    </w:p>
    <w:p w:rsidR="001D2879" w:rsidRPr="004D162B" w:rsidRDefault="002F69CD" w:rsidP="00597C95">
      <w:pPr>
        <w:jc w:val="both"/>
        <w:rPr>
          <w:rFonts w:ascii="Tahoma" w:hAnsi="Tahoma" w:cs="Tahoma"/>
          <w:sz w:val="26"/>
          <w:szCs w:val="26"/>
        </w:rPr>
      </w:pPr>
      <w:r w:rsidRPr="004D162B">
        <w:rPr>
          <w:rFonts w:ascii="Tahoma" w:hAnsi="Tahoma" w:cs="Tahoma"/>
          <w:sz w:val="26"/>
          <w:szCs w:val="26"/>
        </w:rPr>
        <w:t xml:space="preserve"> </w:t>
      </w:r>
    </w:p>
    <w:p w:rsidR="00F520A0" w:rsidRDefault="009C392F" w:rsidP="00597C95">
      <w:pPr>
        <w:pStyle w:val="NormalWeb"/>
        <w:tabs>
          <w:tab w:val="center" w:pos="4536"/>
        </w:tabs>
        <w:spacing w:line="336" w:lineRule="atLeast"/>
        <w:ind w:left="4500"/>
        <w:jc w:val="both"/>
        <w:rPr>
          <w:rFonts w:ascii="Verdana" w:hAnsi="Verdana"/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left:0;text-align:left;margin-left:9pt;margin-top:43.65pt;width:201pt;height:201pt;z-index:251658752">
            <v:imagedata r:id="rId8" o:title="1207_2"/>
          </v:shape>
        </w:pict>
      </w:r>
      <w:r w:rsidR="002A5D8C">
        <w:rPr>
          <w:rFonts w:ascii="Verdana" w:hAnsi="Verdana"/>
          <w:color w:val="000000"/>
          <w:sz w:val="26"/>
          <w:szCs w:val="26"/>
        </w:rPr>
        <w:tab/>
      </w:r>
    </w:p>
    <w:p w:rsidR="00F520A0" w:rsidRDefault="00F520A0" w:rsidP="00597C95">
      <w:pPr>
        <w:pStyle w:val="NormalWeb"/>
        <w:tabs>
          <w:tab w:val="center" w:pos="4536"/>
        </w:tabs>
        <w:spacing w:line="336" w:lineRule="atLeast"/>
        <w:ind w:left="4500"/>
        <w:jc w:val="both"/>
        <w:rPr>
          <w:rFonts w:ascii="Verdana" w:hAnsi="Verdana"/>
          <w:color w:val="000000"/>
          <w:sz w:val="26"/>
          <w:szCs w:val="26"/>
        </w:rPr>
      </w:pPr>
    </w:p>
    <w:p w:rsidR="00F64E00" w:rsidRDefault="002A5D8C" w:rsidP="00597C95">
      <w:pPr>
        <w:pStyle w:val="NormalWeb"/>
        <w:tabs>
          <w:tab w:val="center" w:pos="4536"/>
        </w:tabs>
        <w:spacing w:line="336" w:lineRule="atLeast"/>
        <w:ind w:left="450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Najbolj znan mozaik je po mojem mnenju mozaik cesarja Justinijana s spremstvom in njegove</w:t>
      </w:r>
      <w:r w:rsidR="00E0791F">
        <w:rPr>
          <w:rFonts w:ascii="Verdana" w:hAnsi="Verdana"/>
          <w:color w:val="000000"/>
          <w:sz w:val="26"/>
          <w:szCs w:val="26"/>
        </w:rPr>
        <w:t xml:space="preserve"> žene Teodore, ki</w:t>
      </w:r>
      <w:r>
        <w:rPr>
          <w:rFonts w:ascii="Verdana" w:hAnsi="Verdana"/>
          <w:color w:val="000000"/>
          <w:sz w:val="26"/>
          <w:szCs w:val="26"/>
        </w:rPr>
        <w:t xml:space="preserve"> sta mozaični okras v cerkvi S. Vitale. Teodorina skupina je upodobljena na steni nasproti Justinijana. Znano je, da sta bila oba mozaika izdelana v Carigradu.  </w:t>
      </w:r>
    </w:p>
    <w:p w:rsidR="002A5D8C" w:rsidRDefault="002A5D8C" w:rsidP="00597C95">
      <w:pPr>
        <w:pStyle w:val="NormalWeb"/>
        <w:tabs>
          <w:tab w:val="center" w:pos="4536"/>
        </w:tabs>
        <w:spacing w:line="336" w:lineRule="atLeast"/>
        <w:ind w:left="4860"/>
        <w:jc w:val="both"/>
        <w:rPr>
          <w:rFonts w:ascii="Verdana" w:hAnsi="Verdana"/>
          <w:color w:val="000000"/>
          <w:sz w:val="26"/>
          <w:szCs w:val="26"/>
        </w:rPr>
      </w:pPr>
    </w:p>
    <w:p w:rsidR="000B1990" w:rsidRDefault="000B1990" w:rsidP="00597C95">
      <w:pPr>
        <w:jc w:val="both"/>
        <w:rPr>
          <w:rFonts w:ascii="Verdana" w:hAnsi="Verdana"/>
          <w:color w:val="000000"/>
          <w:sz w:val="26"/>
          <w:szCs w:val="26"/>
        </w:rPr>
      </w:pPr>
    </w:p>
    <w:p w:rsidR="00E07201" w:rsidRDefault="00E07201" w:rsidP="00597C95">
      <w:pPr>
        <w:jc w:val="both"/>
        <w:rPr>
          <w:rFonts w:ascii="Verdana" w:hAnsi="Verdana"/>
          <w:color w:val="000000"/>
          <w:sz w:val="26"/>
          <w:szCs w:val="26"/>
        </w:rPr>
      </w:pPr>
    </w:p>
    <w:p w:rsidR="00E07201" w:rsidRPr="004D162B" w:rsidRDefault="00E07201" w:rsidP="00597C95">
      <w:pPr>
        <w:jc w:val="both"/>
        <w:rPr>
          <w:rFonts w:ascii="Verdana" w:hAnsi="Verdana"/>
          <w:color w:val="000000"/>
          <w:sz w:val="26"/>
          <w:szCs w:val="26"/>
        </w:rPr>
      </w:pPr>
    </w:p>
    <w:p w:rsidR="000B1990" w:rsidRPr="004D162B" w:rsidRDefault="000B1990" w:rsidP="00597C95">
      <w:pPr>
        <w:jc w:val="both"/>
        <w:rPr>
          <w:rFonts w:ascii="Tahoma" w:hAnsi="Tahoma" w:cs="Tahoma"/>
          <w:color w:val="000000"/>
          <w:sz w:val="26"/>
          <w:szCs w:val="26"/>
        </w:rPr>
      </w:pPr>
    </w:p>
    <w:p w:rsidR="00D910DD" w:rsidRPr="004D162B" w:rsidRDefault="00D910DD" w:rsidP="00597C95">
      <w:pPr>
        <w:jc w:val="both"/>
        <w:rPr>
          <w:rFonts w:ascii="Tahoma" w:hAnsi="Tahoma" w:cs="Tahoma"/>
          <w:sz w:val="26"/>
          <w:szCs w:val="26"/>
        </w:rPr>
      </w:pPr>
    </w:p>
    <w:p w:rsidR="00D910DD" w:rsidRPr="004D162B" w:rsidRDefault="00D910DD" w:rsidP="00597C95">
      <w:pPr>
        <w:jc w:val="both"/>
        <w:rPr>
          <w:rFonts w:ascii="Tahoma" w:hAnsi="Tahoma" w:cs="Tahoma"/>
          <w:sz w:val="26"/>
          <w:szCs w:val="26"/>
        </w:rPr>
      </w:pPr>
    </w:p>
    <w:p w:rsidR="003B3292" w:rsidRPr="004E5119" w:rsidRDefault="003B3292" w:rsidP="003B3292">
      <w:pPr>
        <w:tabs>
          <w:tab w:val="left" w:pos="6705"/>
        </w:tabs>
        <w:rPr>
          <w:rFonts w:ascii="Tahoma" w:hAnsi="Tahoma" w:cs="Tahoma"/>
        </w:rPr>
      </w:pPr>
    </w:p>
    <w:p w:rsidR="003B3292" w:rsidRDefault="003B3292" w:rsidP="003B3292">
      <w:pPr>
        <w:tabs>
          <w:tab w:val="left" w:pos="6705"/>
        </w:tabs>
        <w:jc w:val="center"/>
        <w:rPr>
          <w:rFonts w:ascii="Tahoma" w:hAnsi="Tahoma" w:cs="Tahoma"/>
        </w:rPr>
      </w:pPr>
    </w:p>
    <w:p w:rsidR="003B3292" w:rsidRPr="004E5119" w:rsidRDefault="003B3292" w:rsidP="003B3292">
      <w:pPr>
        <w:tabs>
          <w:tab w:val="left" w:pos="6705"/>
        </w:tabs>
        <w:jc w:val="center"/>
        <w:rPr>
          <w:rFonts w:ascii="Tahoma" w:hAnsi="Tahoma" w:cs="Tahoma"/>
        </w:rPr>
      </w:pPr>
    </w:p>
    <w:p w:rsidR="003B3292" w:rsidRPr="004E5119" w:rsidRDefault="003B3292" w:rsidP="003B3292">
      <w:pPr>
        <w:tabs>
          <w:tab w:val="left" w:pos="6705"/>
        </w:tabs>
        <w:jc w:val="center"/>
        <w:rPr>
          <w:rFonts w:ascii="Tahoma" w:hAnsi="Tahoma" w:cs="Tahoma"/>
          <w:b/>
        </w:rPr>
      </w:pPr>
      <w:r w:rsidRPr="004E5119">
        <w:rPr>
          <w:rFonts w:ascii="Tahoma" w:hAnsi="Tahoma" w:cs="Tahoma"/>
          <w:b/>
        </w:rPr>
        <w:t>VIRI in LITERATURA:</w:t>
      </w:r>
    </w:p>
    <w:p w:rsidR="00D910DD" w:rsidRDefault="00D910DD" w:rsidP="007D3B7C">
      <w:pPr>
        <w:jc w:val="center"/>
        <w:rPr>
          <w:rFonts w:ascii="Tahoma" w:hAnsi="Tahoma" w:cs="Tahoma"/>
        </w:rPr>
      </w:pPr>
    </w:p>
    <w:p w:rsidR="00D910DD" w:rsidRDefault="003B3292" w:rsidP="007D3B7C">
      <w:pPr>
        <w:numPr>
          <w:ilvl w:val="0"/>
          <w:numId w:val="1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Camillo Semenzato: Svet umetnosti</w:t>
      </w:r>
    </w:p>
    <w:p w:rsidR="003B3292" w:rsidRDefault="003B3292" w:rsidP="007D3B7C">
      <w:pPr>
        <w:numPr>
          <w:ilvl w:val="0"/>
          <w:numId w:val="1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Michelin: touristic guide Italy 1998</w:t>
      </w:r>
    </w:p>
    <w:p w:rsidR="003B3292" w:rsidRDefault="00E64000" w:rsidP="007D3B7C">
      <w:pPr>
        <w:numPr>
          <w:ilvl w:val="0"/>
          <w:numId w:val="1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3B3292">
        <w:rPr>
          <w:rFonts w:ascii="Tahoma" w:hAnsi="Tahoma" w:cs="Tahoma"/>
        </w:rPr>
        <w:t>pletna stran Cankarjevega doma</w:t>
      </w:r>
    </w:p>
    <w:p w:rsidR="005A00C7" w:rsidRDefault="005A00C7" w:rsidP="007D3B7C">
      <w:pPr>
        <w:numPr>
          <w:ilvl w:val="0"/>
          <w:numId w:val="1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Ljubljana 1994: Slovar Slovenskega Knjižnega Jezika</w:t>
      </w:r>
    </w:p>
    <w:p w:rsidR="005A00C7" w:rsidRDefault="005A00C7" w:rsidP="007D3B7C">
      <w:pPr>
        <w:jc w:val="center"/>
        <w:rPr>
          <w:rFonts w:ascii="Tahoma" w:hAnsi="Tahoma" w:cs="Tahoma"/>
        </w:rPr>
      </w:pPr>
    </w:p>
    <w:p w:rsidR="00CD7C82" w:rsidRDefault="00CD7C82" w:rsidP="00E64000">
      <w:pPr>
        <w:ind w:left="360"/>
        <w:jc w:val="center"/>
        <w:rPr>
          <w:rFonts w:ascii="Tahoma" w:hAnsi="Tahoma" w:cs="Tahoma"/>
        </w:rPr>
      </w:pPr>
    </w:p>
    <w:p w:rsidR="00D910DD" w:rsidRDefault="00D910DD" w:rsidP="00CE3750">
      <w:pPr>
        <w:rPr>
          <w:rFonts w:ascii="Tahoma" w:hAnsi="Tahoma" w:cs="Tahoma"/>
        </w:rPr>
      </w:pPr>
    </w:p>
    <w:p w:rsidR="00D910DD" w:rsidRDefault="00D910DD" w:rsidP="00CE3750">
      <w:pPr>
        <w:rPr>
          <w:rFonts w:ascii="Tahoma" w:hAnsi="Tahoma" w:cs="Tahoma"/>
        </w:rPr>
      </w:pPr>
    </w:p>
    <w:p w:rsidR="00D910DD" w:rsidRDefault="00D910DD" w:rsidP="00CE3750">
      <w:pPr>
        <w:rPr>
          <w:rFonts w:ascii="Tahoma" w:hAnsi="Tahoma" w:cs="Tahoma"/>
        </w:rPr>
      </w:pPr>
    </w:p>
    <w:p w:rsidR="00D910DD" w:rsidRDefault="00D910DD" w:rsidP="00CE3750">
      <w:pPr>
        <w:rPr>
          <w:rFonts w:ascii="Tahoma" w:hAnsi="Tahoma" w:cs="Tahoma"/>
        </w:rPr>
      </w:pPr>
    </w:p>
    <w:p w:rsidR="00D910DD" w:rsidRDefault="00D910DD" w:rsidP="00CE3750">
      <w:pPr>
        <w:rPr>
          <w:rFonts w:ascii="Tahoma" w:hAnsi="Tahoma" w:cs="Tahoma"/>
        </w:rPr>
      </w:pPr>
    </w:p>
    <w:sectPr w:rsidR="00D9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F2" w:rsidRDefault="009B49AB">
      <w:r>
        <w:separator/>
      </w:r>
    </w:p>
  </w:endnote>
  <w:endnote w:type="continuationSeparator" w:id="0">
    <w:p w:rsidR="002251F2" w:rsidRDefault="009B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F2" w:rsidRDefault="009B49AB">
      <w:r>
        <w:separator/>
      </w:r>
    </w:p>
  </w:footnote>
  <w:footnote w:type="continuationSeparator" w:id="0">
    <w:p w:rsidR="002251F2" w:rsidRDefault="009B49AB">
      <w:r>
        <w:continuationSeparator/>
      </w:r>
    </w:p>
  </w:footnote>
  <w:footnote w:id="1">
    <w:p w:rsidR="00E260A4" w:rsidRDefault="00E260A4">
      <w:pPr>
        <w:pStyle w:val="FootnoteText"/>
      </w:pPr>
      <w:r w:rsidRPr="00E260A4">
        <w:rPr>
          <w:rStyle w:val="FootnoteReference"/>
        </w:rPr>
        <w:sym w:font="Symbol" w:char="F0A7"/>
      </w:r>
      <w:r>
        <w:t xml:space="preserve"> </w:t>
      </w:r>
      <w:r w:rsidRPr="002A1143">
        <w:rPr>
          <w:rFonts w:ascii="Tahoma" w:hAnsi="Tahoma" w:cs="Tahoma"/>
        </w:rPr>
        <w:t>oblikovne in vsebinske sestavine likovnega dela</w:t>
      </w:r>
    </w:p>
  </w:footnote>
  <w:footnote w:id="2">
    <w:p w:rsidR="002A1143" w:rsidRDefault="002A1143">
      <w:pPr>
        <w:pStyle w:val="FootnoteText"/>
      </w:pPr>
      <w:r w:rsidRPr="002A1143">
        <w:rPr>
          <w:rStyle w:val="FootnoteReference"/>
        </w:rPr>
        <w:sym w:font="Symbol" w:char="F0B7"/>
      </w:r>
      <w:r>
        <w:t xml:space="preserve"> </w:t>
      </w:r>
      <w:r w:rsidRPr="002A1143">
        <w:rPr>
          <w:rFonts w:ascii="Tahoma" w:hAnsi="Tahoma" w:cs="Tahoma"/>
        </w:rPr>
        <w:t>prostor za krščevanje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E48A1"/>
    <w:multiLevelType w:val="hybridMultilevel"/>
    <w:tmpl w:val="1E3A001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AEE"/>
    <w:rsid w:val="0003243C"/>
    <w:rsid w:val="0004646D"/>
    <w:rsid w:val="000B1990"/>
    <w:rsid w:val="00105CAE"/>
    <w:rsid w:val="00123441"/>
    <w:rsid w:val="00167676"/>
    <w:rsid w:val="00174ACB"/>
    <w:rsid w:val="001D2879"/>
    <w:rsid w:val="002251F2"/>
    <w:rsid w:val="0024018C"/>
    <w:rsid w:val="002A1143"/>
    <w:rsid w:val="002A5D8C"/>
    <w:rsid w:val="002B6A85"/>
    <w:rsid w:val="002F69CD"/>
    <w:rsid w:val="00330F60"/>
    <w:rsid w:val="00380119"/>
    <w:rsid w:val="003B3292"/>
    <w:rsid w:val="0041361B"/>
    <w:rsid w:val="004D162B"/>
    <w:rsid w:val="00597C95"/>
    <w:rsid w:val="005A00C7"/>
    <w:rsid w:val="00663C77"/>
    <w:rsid w:val="006657FE"/>
    <w:rsid w:val="006C48C1"/>
    <w:rsid w:val="006F2B6E"/>
    <w:rsid w:val="006F3BFF"/>
    <w:rsid w:val="006F3EBE"/>
    <w:rsid w:val="007533C9"/>
    <w:rsid w:val="007D3B7C"/>
    <w:rsid w:val="0085212D"/>
    <w:rsid w:val="008F3FEB"/>
    <w:rsid w:val="009253A0"/>
    <w:rsid w:val="009B49AB"/>
    <w:rsid w:val="009C316D"/>
    <w:rsid w:val="009C392F"/>
    <w:rsid w:val="009E0E3D"/>
    <w:rsid w:val="00A34A98"/>
    <w:rsid w:val="00B568BD"/>
    <w:rsid w:val="00C0234F"/>
    <w:rsid w:val="00C50A9C"/>
    <w:rsid w:val="00CC49DC"/>
    <w:rsid w:val="00CD0AEE"/>
    <w:rsid w:val="00CD7C82"/>
    <w:rsid w:val="00CE3750"/>
    <w:rsid w:val="00D910DD"/>
    <w:rsid w:val="00E07201"/>
    <w:rsid w:val="00E0791F"/>
    <w:rsid w:val="00E260A4"/>
    <w:rsid w:val="00E64000"/>
    <w:rsid w:val="00F249FF"/>
    <w:rsid w:val="00F30343"/>
    <w:rsid w:val="00F459BB"/>
    <w:rsid w:val="00F520A0"/>
    <w:rsid w:val="00F64E00"/>
    <w:rsid w:val="00F8527A"/>
    <w:rsid w:val="00FC755F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3EB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F3EBE"/>
    <w:rPr>
      <w:vertAlign w:val="superscript"/>
    </w:rPr>
  </w:style>
  <w:style w:type="paragraph" w:styleId="NormalWeb">
    <w:name w:val="Normal (Web)"/>
    <w:basedOn w:val="Normal"/>
    <w:rsid w:val="00F64E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Links>
    <vt:vector size="6" baseType="variant">
      <vt:variant>
        <vt:i4>2818149</vt:i4>
      </vt:variant>
      <vt:variant>
        <vt:i4>-1</vt:i4>
      </vt:variant>
      <vt:variant>
        <vt:i4>1030</vt:i4>
      </vt:variant>
      <vt:variant>
        <vt:i4>1</vt:i4>
      </vt:variant>
      <vt:variant>
        <vt:lpwstr>http://www.cd-cc.si/_Cankarjev_Dom/img_pics/1207_2.jpg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