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3A" w:rsidRPr="0062373A" w:rsidRDefault="0062373A" w:rsidP="0062373A">
      <w:pPr>
        <w:jc w:val="center"/>
        <w:rPr>
          <w:rFonts w:ascii="Arial" w:hAnsi="Arial" w:cs="Arial"/>
          <w:b/>
        </w:rPr>
      </w:pPr>
      <w:bookmarkStart w:id="0" w:name="_GoBack"/>
      <w:bookmarkEnd w:id="0"/>
      <w:r w:rsidRPr="0062373A">
        <w:rPr>
          <w:rFonts w:ascii="Arial" w:hAnsi="Arial" w:cs="Arial"/>
          <w:b/>
        </w:rPr>
        <w:t>3. POROČILO: UMETNOSTA ZGODOVINA</w:t>
      </w:r>
    </w:p>
    <w:p w:rsidR="0062373A" w:rsidRPr="0062373A" w:rsidRDefault="001C1546" w:rsidP="0062373A">
      <w:pP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9.85pt;margin-top:13.2pt;width:270pt;height:51pt;z-index:251656704" fillcolor="black" strokeweight="1.25pt">
            <v:fill rotate="t" angle="-45" focus="50%" type="gradient"/>
            <v:shadow color="#868686"/>
            <v:textpath style="font-family:&quot;Arial Black&quot;;v-text-kern:t" trim="t" fitpath="t" string="HRASTOVLJE"/>
          </v:shape>
        </w:pict>
      </w:r>
    </w:p>
    <w:p w:rsidR="009329DD" w:rsidRPr="0062373A" w:rsidRDefault="009329DD" w:rsidP="0062373A">
      <w:pPr>
        <w:ind w:firstLine="708"/>
        <w:rPr>
          <w:rFonts w:ascii="Arial" w:hAnsi="Arial" w:cs="Arial"/>
        </w:rPr>
      </w:pPr>
    </w:p>
    <w:p w:rsidR="009329DD" w:rsidRPr="009329DD" w:rsidRDefault="009329DD" w:rsidP="009329DD">
      <w:pPr>
        <w:rPr>
          <w:rFonts w:ascii="Arial" w:hAnsi="Arial" w:cs="Arial"/>
        </w:rPr>
      </w:pPr>
    </w:p>
    <w:p w:rsidR="009329DD" w:rsidRPr="009329DD" w:rsidRDefault="009329DD" w:rsidP="009329DD">
      <w:pPr>
        <w:rPr>
          <w:rFonts w:ascii="Arial" w:hAnsi="Arial" w:cs="Arial"/>
        </w:rPr>
      </w:pPr>
    </w:p>
    <w:p w:rsidR="009329DD" w:rsidRPr="009329DD" w:rsidRDefault="009329DD" w:rsidP="009329DD">
      <w:pPr>
        <w:rPr>
          <w:rFonts w:ascii="Arial" w:hAnsi="Arial" w:cs="Arial"/>
        </w:rPr>
      </w:pPr>
    </w:p>
    <w:p w:rsidR="00C50A9C" w:rsidRDefault="00C50A9C" w:rsidP="00A1288D">
      <w:pPr>
        <w:jc w:val="both"/>
        <w:rPr>
          <w:rFonts w:ascii="Arial" w:hAnsi="Arial" w:cs="Arial"/>
        </w:rPr>
      </w:pPr>
    </w:p>
    <w:p w:rsidR="00FD1E61" w:rsidRPr="008E0447" w:rsidRDefault="00FD1E61" w:rsidP="00A1288D">
      <w:pPr>
        <w:jc w:val="both"/>
        <w:rPr>
          <w:rFonts w:ascii="Tahoma" w:hAnsi="Tahoma" w:cs="Tahoma"/>
        </w:rPr>
      </w:pPr>
      <w:r w:rsidRPr="008E0447">
        <w:rPr>
          <w:rFonts w:ascii="Tahoma" w:hAnsi="Tahoma" w:cs="Tahoma"/>
        </w:rPr>
        <w:t xml:space="preserve">O izvoru imena vasice Hrastovlje sta </w:t>
      </w:r>
      <w:r w:rsidR="000C2CDA" w:rsidRPr="008E0447">
        <w:rPr>
          <w:rFonts w:ascii="Tahoma" w:hAnsi="Tahoma" w:cs="Tahoma"/>
        </w:rPr>
        <w:t xml:space="preserve">možni </w:t>
      </w:r>
      <w:r w:rsidRPr="008E0447">
        <w:rPr>
          <w:rFonts w:ascii="Tahoma" w:hAnsi="Tahoma" w:cs="Tahoma"/>
        </w:rPr>
        <w:t>dve razlagi. Po prvi naj bi ime dobila po številnih hrastih, ki so tu rasli, po drugi pa naj bi bila ta dolina že od nekdaj nekakšna romarska pot, po kateri so romali proti Sveti Deželi Jeruzalemu.</w:t>
      </w:r>
      <w:r w:rsidR="000C2CDA" w:rsidRPr="008E0447">
        <w:rPr>
          <w:rFonts w:ascii="Tahoma" w:hAnsi="Tahoma" w:cs="Tahoma"/>
        </w:rPr>
        <w:t xml:space="preserve"> </w:t>
      </w:r>
      <w:r w:rsidRPr="008E0447">
        <w:rPr>
          <w:rFonts w:ascii="Tahoma" w:hAnsi="Tahoma" w:cs="Tahoma"/>
        </w:rPr>
        <w:t xml:space="preserve">Tako naj bi ta kraj poimenovali »via del Cristo« ali Cristovia in od tod Hrastovia (Hrastovlje). </w:t>
      </w:r>
    </w:p>
    <w:p w:rsidR="000C2CDA" w:rsidRPr="008E0447" w:rsidRDefault="000C2CDA" w:rsidP="00A1288D">
      <w:pPr>
        <w:jc w:val="both"/>
        <w:rPr>
          <w:rFonts w:ascii="Tahoma" w:hAnsi="Tahoma" w:cs="Tahoma"/>
        </w:rPr>
      </w:pPr>
    </w:p>
    <w:p w:rsidR="000C2CDA" w:rsidRPr="008E0447" w:rsidRDefault="000C2CDA" w:rsidP="00A1288D">
      <w:pPr>
        <w:jc w:val="both"/>
        <w:rPr>
          <w:rFonts w:ascii="Tahoma" w:hAnsi="Tahoma" w:cs="Tahoma"/>
        </w:rPr>
      </w:pPr>
      <w:r w:rsidRPr="008E0447">
        <w:rPr>
          <w:rFonts w:ascii="Tahoma" w:hAnsi="Tahoma" w:cs="Tahoma"/>
        </w:rPr>
        <w:t>Kraj je bil v lasti nemških gospodov tudi potem, ko je prišel pod beneško upravo. Okoli leta 1580 pa ga je plemeniti Neuhaus za precejšnjo vsoto prodal koprskemu zdravniku Zarottiju.</w:t>
      </w:r>
    </w:p>
    <w:p w:rsidR="000C2CDA" w:rsidRPr="008E0447" w:rsidRDefault="000C2CDA" w:rsidP="00A1288D">
      <w:pPr>
        <w:jc w:val="both"/>
        <w:rPr>
          <w:rFonts w:ascii="Tahoma" w:hAnsi="Tahoma" w:cs="Tahoma"/>
        </w:rPr>
      </w:pPr>
      <w:r w:rsidRPr="008E0447">
        <w:rPr>
          <w:rFonts w:ascii="Tahoma" w:hAnsi="Tahoma" w:cs="Tahoma"/>
        </w:rPr>
        <w:t>Danes so Hrastovlje tipična mediteranska vasica s kamnitimi hišami, strnjenimi uličicami in portali</w:t>
      </w:r>
      <w:r w:rsidR="008E0447" w:rsidRPr="008E0447">
        <w:rPr>
          <w:rStyle w:val="FootnoteReference"/>
          <w:rFonts w:ascii="Tahoma" w:hAnsi="Tahoma" w:cs="Tahoma"/>
        </w:rPr>
        <w:footnoteReference w:customMarkFollows="1" w:id="1"/>
        <w:sym w:font="Symbol" w:char="F02A"/>
      </w:r>
      <w:r w:rsidRPr="008E0447">
        <w:rPr>
          <w:rFonts w:ascii="Tahoma" w:hAnsi="Tahoma" w:cs="Tahoma"/>
        </w:rPr>
        <w:t xml:space="preserve"> iz belega kraškega kamna.  </w:t>
      </w:r>
    </w:p>
    <w:p w:rsidR="00F27E0B" w:rsidRPr="008E0447" w:rsidRDefault="00F27E0B" w:rsidP="00A1288D">
      <w:pPr>
        <w:jc w:val="both"/>
        <w:rPr>
          <w:rFonts w:ascii="Tahoma" w:hAnsi="Tahoma" w:cs="Tahoma"/>
        </w:rPr>
      </w:pPr>
    </w:p>
    <w:p w:rsidR="00F27E0B" w:rsidRPr="008E0447" w:rsidRDefault="00F27E0B" w:rsidP="00A1288D">
      <w:pPr>
        <w:jc w:val="both"/>
        <w:rPr>
          <w:rFonts w:ascii="Tahoma" w:hAnsi="Tahoma" w:cs="Tahoma"/>
        </w:rPr>
      </w:pPr>
      <w:r w:rsidRPr="008E0447">
        <w:rPr>
          <w:rFonts w:ascii="Tahoma" w:hAnsi="Tahoma" w:cs="Tahoma"/>
        </w:rPr>
        <w:t xml:space="preserve">Čeprav je vas majhna, se lahko ponaša s prečudovitimi zgodovinskimi zanimivostmi. Nad vasjo, na poti v Dol, na primer, stoji kamniti kip Šavrinke. Šavrinke so bile znane popotnice, ki so nosile na glavah kmečke pridelke v Trst in jih tam prodajale. Kip je Istri poklonil kipar Pohlen leta 1990.   </w:t>
      </w:r>
    </w:p>
    <w:p w:rsidR="00FD1E61" w:rsidRPr="008E0447" w:rsidRDefault="00FD1E61" w:rsidP="00A1288D">
      <w:pPr>
        <w:jc w:val="both"/>
        <w:rPr>
          <w:rFonts w:ascii="Tahoma" w:hAnsi="Tahoma" w:cs="Tahoma"/>
        </w:rPr>
      </w:pPr>
    </w:p>
    <w:p w:rsidR="009431A2" w:rsidRPr="008E0447" w:rsidRDefault="00F27E0B" w:rsidP="00A1288D">
      <w:pPr>
        <w:jc w:val="both"/>
        <w:rPr>
          <w:rFonts w:ascii="Tahoma" w:hAnsi="Tahoma" w:cs="Tahoma"/>
        </w:rPr>
      </w:pPr>
      <w:r w:rsidRPr="008E0447">
        <w:rPr>
          <w:rFonts w:ascii="Tahoma" w:hAnsi="Tahoma" w:cs="Tahoma"/>
        </w:rPr>
        <w:t xml:space="preserve">Vendar so Hrastovlje znane po nečem drugem. </w:t>
      </w:r>
      <w:r w:rsidR="00F34981" w:rsidRPr="008E0447">
        <w:rPr>
          <w:rFonts w:ascii="Tahoma" w:hAnsi="Tahoma" w:cs="Tahoma"/>
        </w:rPr>
        <w:t xml:space="preserve">Cerkev Sv. Trojice, biser srednjeveške podeželske arhitekture je bila zgrajena po vzoru Evfrazijeve bazilike v Poreču. </w:t>
      </w:r>
      <w:r w:rsidR="000B4847" w:rsidRPr="008E0447">
        <w:rPr>
          <w:rFonts w:ascii="Tahoma" w:hAnsi="Tahoma" w:cs="Tahoma"/>
        </w:rPr>
        <w:t>Postavljena je bila med 12. in 1</w:t>
      </w:r>
      <w:r w:rsidR="0087662D">
        <w:rPr>
          <w:rFonts w:ascii="Tahoma" w:hAnsi="Tahoma" w:cs="Tahoma"/>
        </w:rPr>
        <w:t>3</w:t>
      </w:r>
      <w:r w:rsidR="000B4847" w:rsidRPr="008E0447">
        <w:rPr>
          <w:rFonts w:ascii="Tahoma" w:hAnsi="Tahoma" w:cs="Tahoma"/>
        </w:rPr>
        <w:t>. stoletjem in uvrščajo jo na seznam svetovne kulturne dediščine.</w:t>
      </w:r>
      <w:r w:rsidR="009431A2" w:rsidRPr="008E0447">
        <w:rPr>
          <w:rFonts w:ascii="Tahoma" w:hAnsi="Tahoma" w:cs="Tahoma"/>
        </w:rPr>
        <w:t xml:space="preserve"> Stoji nad vasjo na kraški v</w:t>
      </w:r>
      <w:r w:rsidR="00963397">
        <w:rPr>
          <w:rFonts w:ascii="Tahoma" w:hAnsi="Tahoma" w:cs="Tahoma"/>
        </w:rPr>
        <w:t>z</w:t>
      </w:r>
      <w:r w:rsidR="009431A2" w:rsidRPr="008E0447">
        <w:rPr>
          <w:rFonts w:ascii="Tahoma" w:hAnsi="Tahoma" w:cs="Tahoma"/>
        </w:rPr>
        <w:t>peti</w:t>
      </w:r>
      <w:r w:rsidR="00963397">
        <w:rPr>
          <w:rFonts w:ascii="Tahoma" w:hAnsi="Tahoma" w:cs="Tahoma"/>
        </w:rPr>
        <w:t>ni</w:t>
      </w:r>
      <w:r w:rsidR="009431A2" w:rsidRPr="008E0447">
        <w:rPr>
          <w:rFonts w:ascii="Tahoma" w:hAnsi="Tahoma" w:cs="Tahoma"/>
        </w:rPr>
        <w:t xml:space="preserve"> in okoli </w:t>
      </w:r>
      <w:r w:rsidR="007746D8" w:rsidRPr="008E0447">
        <w:rPr>
          <w:rFonts w:ascii="Tahoma" w:hAnsi="Tahoma" w:cs="Tahoma"/>
        </w:rPr>
        <w:t>nje je bilo v dobi turških upadov zgrajeno kamnito obzidje, ki je služilo kot zavetišče domačemu prebivalstvu pred udori Turkov. Ima dva okrogla obrambna stolpa in tudi strelne line v obzidju. Notranjost cerkve je zasnovana kot triladijska cerkev z dvema paroma stebrov, ki preko polkrožnih lokov nosijo svode</w:t>
      </w:r>
      <w:r w:rsidR="008E0447" w:rsidRPr="008E0447">
        <w:rPr>
          <w:rStyle w:val="FootnoteReference"/>
          <w:rFonts w:ascii="Tahoma" w:hAnsi="Tahoma" w:cs="Tahoma"/>
        </w:rPr>
        <w:footnoteReference w:customMarkFollows="1" w:id="2"/>
        <w:t>ө</w:t>
      </w:r>
      <w:r w:rsidR="007746D8" w:rsidRPr="008E0447">
        <w:rPr>
          <w:rFonts w:ascii="Tahoma" w:hAnsi="Tahoma" w:cs="Tahoma"/>
        </w:rPr>
        <w:t xml:space="preserve"> nad ladjami. Ladje se zaključujejo s polkrožnimi apsidami</w:t>
      </w:r>
      <w:r w:rsidR="008E0447" w:rsidRPr="008E0447">
        <w:rPr>
          <w:rStyle w:val="FootnoteReference"/>
          <w:rFonts w:ascii="Tahoma" w:hAnsi="Tahoma" w:cs="Tahoma"/>
        </w:rPr>
        <w:footnoteReference w:customMarkFollows="1" w:id="3"/>
        <w:sym w:font="Wingdings" w:char="F056"/>
      </w:r>
      <w:r w:rsidR="007746D8" w:rsidRPr="008E0447">
        <w:rPr>
          <w:rFonts w:ascii="Tahoma" w:hAnsi="Tahoma" w:cs="Tahoma"/>
        </w:rPr>
        <w:t xml:space="preserve">. </w:t>
      </w:r>
    </w:p>
    <w:p w:rsidR="007746D8" w:rsidRPr="008E0447" w:rsidRDefault="007746D8" w:rsidP="00A1288D">
      <w:pPr>
        <w:jc w:val="both"/>
        <w:rPr>
          <w:rFonts w:ascii="Tahoma" w:hAnsi="Tahoma" w:cs="Tahoma"/>
        </w:rPr>
      </w:pPr>
      <w:r w:rsidRPr="008E0447">
        <w:rPr>
          <w:rFonts w:ascii="Tahoma" w:hAnsi="Tahoma" w:cs="Tahoma"/>
        </w:rPr>
        <w:t xml:space="preserve">Od znotraj je v celoti poslikana s svetopisemskimi prizori, ki nam pokažejo način življenja in mišljenja tedanjega človeka. </w:t>
      </w:r>
    </w:p>
    <w:p w:rsidR="009431A2" w:rsidRPr="008E0447" w:rsidRDefault="009431A2" w:rsidP="00A1288D">
      <w:pPr>
        <w:jc w:val="both"/>
        <w:rPr>
          <w:rFonts w:ascii="Tahoma" w:hAnsi="Tahoma" w:cs="Tahoma"/>
        </w:rPr>
      </w:pPr>
    </w:p>
    <w:p w:rsidR="00205E67" w:rsidRPr="008E0447" w:rsidRDefault="00205E67" w:rsidP="00A1288D">
      <w:pPr>
        <w:jc w:val="both"/>
        <w:rPr>
          <w:rFonts w:ascii="Tahoma" w:hAnsi="Tahoma" w:cs="Tahoma"/>
        </w:rPr>
      </w:pPr>
      <w:r w:rsidRPr="008E0447">
        <w:rPr>
          <w:rFonts w:ascii="Tahoma" w:hAnsi="Tahoma" w:cs="Tahoma"/>
        </w:rPr>
        <w:t>Freske je ob koncu 15. stoletja naslikal istrski umetnik Janez iz Kastva (Johanes de Caustro).</w:t>
      </w:r>
      <w:r w:rsidR="009B15F5" w:rsidRPr="008E0447">
        <w:rPr>
          <w:rFonts w:ascii="Tahoma" w:hAnsi="Tahoma" w:cs="Tahoma"/>
        </w:rPr>
        <w:t xml:space="preserve"> Leta </w:t>
      </w:r>
      <w:r w:rsidR="00CE4F71" w:rsidRPr="008E0447">
        <w:rPr>
          <w:rFonts w:ascii="Tahoma" w:hAnsi="Tahoma" w:cs="Tahoma"/>
        </w:rPr>
        <w:t xml:space="preserve">1951 jih je odkril Jože Pohlen. </w:t>
      </w:r>
      <w:r w:rsidRPr="008E0447">
        <w:rPr>
          <w:rFonts w:ascii="Tahoma" w:hAnsi="Tahoma" w:cs="Tahoma"/>
        </w:rPr>
        <w:t xml:space="preserve"> </w:t>
      </w:r>
    </w:p>
    <w:p w:rsidR="00205E67" w:rsidRPr="008E0447" w:rsidRDefault="00205E67" w:rsidP="00A1288D">
      <w:pPr>
        <w:jc w:val="both"/>
        <w:rPr>
          <w:rFonts w:ascii="Tahoma" w:hAnsi="Tahoma" w:cs="Tahoma"/>
        </w:rPr>
      </w:pPr>
    </w:p>
    <w:p w:rsidR="00FD1E61" w:rsidRDefault="00CE4F71" w:rsidP="00A1288D">
      <w:pPr>
        <w:jc w:val="both"/>
        <w:rPr>
          <w:rFonts w:ascii="Tahoma" w:hAnsi="Tahoma" w:cs="Tahoma"/>
        </w:rPr>
      </w:pPr>
      <w:r w:rsidRPr="008E0447">
        <w:rPr>
          <w:rFonts w:ascii="Tahoma" w:hAnsi="Tahoma" w:cs="Tahoma"/>
        </w:rPr>
        <w:t>Vse teme fresk združujejo sakralno s profanim (Dvanajst apostolov, Oltar milosti, Oznanjenje, prizori iz Geneze</w:t>
      </w:r>
      <w:r w:rsidR="005078CA" w:rsidRPr="005078CA">
        <w:rPr>
          <w:rStyle w:val="FootnoteReference"/>
          <w:rFonts w:ascii="Tahoma" w:hAnsi="Tahoma" w:cs="Tahoma"/>
        </w:rPr>
        <w:footnoteReference w:customMarkFollows="1" w:id="4"/>
        <w:sym w:font="Wingdings" w:char="F05B"/>
      </w:r>
      <w:r w:rsidRPr="008E0447">
        <w:rPr>
          <w:rFonts w:ascii="Tahoma" w:hAnsi="Tahoma" w:cs="Tahoma"/>
        </w:rPr>
        <w:t>, Kristusov pasijon, Trije kralji, upodobitve mesecev, tihožitja, svetniki in preroki…</w:t>
      </w:r>
      <w:r w:rsidR="0060224B">
        <w:rPr>
          <w:rFonts w:ascii="Tahoma" w:hAnsi="Tahoma" w:cs="Tahoma"/>
        </w:rPr>
        <w:t>).</w:t>
      </w:r>
    </w:p>
    <w:p w:rsidR="00581638" w:rsidRDefault="00581638" w:rsidP="00A1288D">
      <w:pPr>
        <w:jc w:val="both"/>
        <w:rPr>
          <w:rFonts w:ascii="Tahoma" w:hAnsi="Tahoma" w:cs="Tahoma"/>
        </w:rPr>
      </w:pPr>
    </w:p>
    <w:p w:rsidR="00581638" w:rsidRDefault="00581638" w:rsidP="00A1288D">
      <w:pPr>
        <w:jc w:val="both"/>
        <w:rPr>
          <w:rFonts w:ascii="Tahoma" w:hAnsi="Tahoma" w:cs="Tahoma"/>
        </w:rPr>
      </w:pPr>
    </w:p>
    <w:p w:rsidR="00581638" w:rsidRDefault="00581638" w:rsidP="00A1288D">
      <w:pPr>
        <w:jc w:val="both"/>
        <w:rPr>
          <w:rFonts w:ascii="Tahoma" w:hAnsi="Tahoma" w:cs="Tahoma"/>
        </w:rPr>
      </w:pPr>
    </w:p>
    <w:p w:rsidR="00581638" w:rsidRPr="00C05A95" w:rsidRDefault="00581638" w:rsidP="00A1288D">
      <w:pPr>
        <w:jc w:val="both"/>
        <w:rPr>
          <w:rFonts w:ascii="Tahoma" w:hAnsi="Tahoma" w:cs="Tahoma"/>
        </w:rPr>
      </w:pPr>
    </w:p>
    <w:p w:rsidR="005078CA" w:rsidRPr="00C05A95" w:rsidRDefault="005078CA" w:rsidP="00A1288D">
      <w:pPr>
        <w:jc w:val="both"/>
        <w:rPr>
          <w:rFonts w:ascii="Tahoma" w:hAnsi="Tahoma" w:cs="Tahoma"/>
        </w:rPr>
      </w:pPr>
      <w:r w:rsidRPr="00C05A95">
        <w:rPr>
          <w:rFonts w:ascii="Tahoma" w:hAnsi="Tahoma" w:cs="Tahoma"/>
        </w:rPr>
        <w:t xml:space="preserve">Freska Svete Trojice je naslikana v apsidi nasproti vhoda in jo vidimo v celoti, ko se približamo oltarju. </w:t>
      </w:r>
    </w:p>
    <w:p w:rsidR="005078CA" w:rsidRPr="00C05A95" w:rsidRDefault="005078CA" w:rsidP="00A1288D">
      <w:pPr>
        <w:jc w:val="both"/>
        <w:rPr>
          <w:rFonts w:ascii="Tahoma" w:hAnsi="Tahoma" w:cs="Tahoma"/>
        </w:rPr>
      </w:pPr>
      <w:r w:rsidRPr="00C05A95">
        <w:rPr>
          <w:rFonts w:ascii="Tahoma" w:hAnsi="Tahoma" w:cs="Tahoma"/>
        </w:rPr>
        <w:t>V sredn</w:t>
      </w:r>
      <w:r w:rsidR="003A2754" w:rsidRPr="00C05A95">
        <w:rPr>
          <w:rFonts w:ascii="Tahoma" w:hAnsi="Tahoma" w:cs="Tahoma"/>
        </w:rPr>
        <w:t>ji ladji so naslikani prizori iz Geneze; slike vseh sedmih dni, ko j</w:t>
      </w:r>
      <w:r w:rsidR="002D7C8F">
        <w:rPr>
          <w:rFonts w:ascii="Tahoma" w:hAnsi="Tahoma" w:cs="Tahoma"/>
        </w:rPr>
        <w:t>e Bog ustvarjal svet. Od rojstva</w:t>
      </w:r>
      <w:r w:rsidR="003A2754" w:rsidRPr="00C05A95">
        <w:rPr>
          <w:rFonts w:ascii="Tahoma" w:hAnsi="Tahoma" w:cs="Tahoma"/>
        </w:rPr>
        <w:t xml:space="preserve"> svetlobe pa do izgona Adama in Eve iz raja. </w:t>
      </w:r>
    </w:p>
    <w:p w:rsidR="00EF2D3A" w:rsidRDefault="00EF2D3A" w:rsidP="00A1288D">
      <w:pPr>
        <w:jc w:val="both"/>
        <w:rPr>
          <w:rFonts w:ascii="Tahoma" w:hAnsi="Tahoma" w:cs="Tahoma"/>
        </w:rPr>
      </w:pPr>
      <w:r w:rsidRPr="00C05A95">
        <w:rPr>
          <w:rFonts w:ascii="Tahoma" w:hAnsi="Tahoma" w:cs="Tahoma"/>
        </w:rPr>
        <w:t>Na stropi</w:t>
      </w:r>
      <w:r w:rsidR="00D30A5C" w:rsidRPr="00C05A95">
        <w:rPr>
          <w:rFonts w:ascii="Tahoma" w:hAnsi="Tahoma" w:cs="Tahoma"/>
        </w:rPr>
        <w:t>h</w:t>
      </w:r>
      <w:r w:rsidRPr="00C05A95">
        <w:rPr>
          <w:rFonts w:ascii="Tahoma" w:hAnsi="Tahoma" w:cs="Tahoma"/>
        </w:rPr>
        <w:t xml:space="preserve"> stranskih ladij, pa je v  polkrožnih </w:t>
      </w:r>
      <w:r w:rsidR="00D30A5C" w:rsidRPr="00C05A95">
        <w:rPr>
          <w:rFonts w:ascii="Tahoma" w:hAnsi="Tahoma" w:cs="Tahoma"/>
        </w:rPr>
        <w:t xml:space="preserve">obokih narisanih vseh dvanajst </w:t>
      </w:r>
      <w:r w:rsidRPr="00C05A95">
        <w:rPr>
          <w:rFonts w:ascii="Tahoma" w:hAnsi="Tahoma" w:cs="Tahoma"/>
        </w:rPr>
        <w:t xml:space="preserve"> mesecev</w:t>
      </w:r>
      <w:r w:rsidR="00D30A5C" w:rsidRPr="00C05A95">
        <w:rPr>
          <w:rFonts w:ascii="Tahoma" w:hAnsi="Tahoma" w:cs="Tahoma"/>
        </w:rPr>
        <w:t xml:space="preserve"> leta in prizori, ki so značilni za vsak mesec posebej. </w:t>
      </w:r>
      <w:r w:rsidRPr="00C05A95">
        <w:rPr>
          <w:rFonts w:ascii="Tahoma" w:hAnsi="Tahoma" w:cs="Tahoma"/>
        </w:rPr>
        <w:t xml:space="preserve"> </w:t>
      </w:r>
    </w:p>
    <w:p w:rsidR="00C05A95" w:rsidRDefault="00C05A95" w:rsidP="00A1288D">
      <w:pPr>
        <w:jc w:val="both"/>
        <w:rPr>
          <w:rFonts w:ascii="Tahoma" w:hAnsi="Tahoma" w:cs="Tahoma"/>
        </w:rPr>
      </w:pPr>
    </w:p>
    <w:p w:rsidR="003A2754" w:rsidRDefault="003A2754" w:rsidP="00A1288D">
      <w:pPr>
        <w:jc w:val="both"/>
        <w:rPr>
          <w:rFonts w:ascii="Arial" w:hAnsi="Arial" w:cs="Arial"/>
          <w:b/>
        </w:rPr>
      </w:pPr>
    </w:p>
    <w:p w:rsidR="00581638" w:rsidRPr="00A518A7" w:rsidRDefault="00581638" w:rsidP="00A1288D">
      <w:pPr>
        <w:jc w:val="both"/>
        <w:rPr>
          <w:rFonts w:ascii="Arial" w:hAnsi="Arial" w:cs="Arial"/>
          <w:b/>
        </w:rPr>
      </w:pPr>
      <w:r w:rsidRPr="005078CA">
        <w:rPr>
          <w:rFonts w:ascii="Arial" w:hAnsi="Arial" w:cs="Arial"/>
          <w:b/>
        </w:rPr>
        <w:t xml:space="preserve">MRTVAŠKI </w:t>
      </w:r>
      <w:r w:rsidRPr="00A518A7">
        <w:rPr>
          <w:rFonts w:ascii="Arial" w:hAnsi="Arial" w:cs="Arial"/>
          <w:b/>
        </w:rPr>
        <w:t>PLES</w:t>
      </w:r>
      <w:r w:rsidR="005078CA" w:rsidRPr="00A518A7">
        <w:rPr>
          <w:rFonts w:ascii="Arial" w:hAnsi="Arial" w:cs="Arial"/>
          <w:b/>
        </w:rPr>
        <w:t xml:space="preserve"> (vsi enaki, vsi enakopravni)</w:t>
      </w:r>
    </w:p>
    <w:p w:rsidR="00581638" w:rsidRDefault="00581638" w:rsidP="00A1288D">
      <w:pPr>
        <w:jc w:val="both"/>
        <w:rPr>
          <w:rFonts w:ascii="Tahoma" w:hAnsi="Tahoma" w:cs="Tahoma"/>
        </w:rPr>
      </w:pPr>
    </w:p>
    <w:p w:rsidR="00EF09AA" w:rsidRDefault="00581638" w:rsidP="00A1288D">
      <w:pPr>
        <w:pStyle w:val="NormalWeb"/>
        <w:jc w:val="both"/>
        <w:rPr>
          <w:rFonts w:ascii="Tahoma" w:hAnsi="Tahoma" w:cs="Tahoma"/>
        </w:rPr>
      </w:pPr>
      <w:r>
        <w:rPr>
          <w:rFonts w:ascii="Tahoma" w:hAnsi="Tahoma" w:cs="Tahoma"/>
        </w:rPr>
        <w:t xml:space="preserve">Na južni steni glavne ladje je naslikana najbolj znamenita </w:t>
      </w:r>
      <w:r w:rsidR="0020450C">
        <w:rPr>
          <w:rFonts w:ascii="Tahoma" w:hAnsi="Tahoma" w:cs="Tahoma"/>
        </w:rPr>
        <w:t xml:space="preserve">sedemmetrska </w:t>
      </w:r>
      <w:r>
        <w:rPr>
          <w:rFonts w:ascii="Tahoma" w:hAnsi="Tahoma" w:cs="Tahoma"/>
        </w:rPr>
        <w:t xml:space="preserve">freska: </w:t>
      </w:r>
      <w:r w:rsidR="001C1546">
        <w:rPr>
          <w:rFonts w:ascii="Tahoma" w:hAnsi="Tahoma" w:cs="Tahom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les-detalj-m.jpg (13652 bytes)" style="position:absolute;left:0;text-align:left;margin-left:342pt;margin-top:2.55pt;width:104.25pt;height:153.75pt;z-index:-251658752;mso-wrap-edited:t;mso-wrap-distance-left:15pt;mso-wrap-distance-right:15pt;mso-position-horizontal-relative:text;mso-position-vertical-relative:line" wrapcoords="238 -49 29919 16072 24169 21129 21600 0 238 -49" o:allowoverlap="f">
            <v:imagedata r:id="rId7" o:title="ples-detalj-m"/>
            <w10:wrap type="tight"/>
          </v:shape>
        </w:pict>
      </w:r>
      <w:r>
        <w:rPr>
          <w:rFonts w:ascii="Tahoma" w:hAnsi="Tahoma" w:cs="Tahoma"/>
        </w:rPr>
        <w:t>Mrtvaški ples.</w:t>
      </w:r>
      <w:r w:rsidR="00E10A47">
        <w:rPr>
          <w:rFonts w:ascii="Tahoma" w:hAnsi="Tahoma" w:cs="Tahoma"/>
        </w:rPr>
        <w:t xml:space="preserve"> Verjetno gre za legendo iz Francije, ko naj bi se trije živi ljudje srečali s tremi</w:t>
      </w:r>
      <w:r w:rsidR="00EF09AA">
        <w:rPr>
          <w:rFonts w:ascii="Tahoma" w:hAnsi="Tahoma" w:cs="Tahoma"/>
        </w:rPr>
        <w:t xml:space="preserve"> mrtvimi in naj bi mrtvi rekli:</w:t>
      </w:r>
    </w:p>
    <w:p w:rsidR="00E10A47" w:rsidRPr="00EF09AA" w:rsidRDefault="00EF09AA" w:rsidP="00EF09AA">
      <w:pPr>
        <w:pStyle w:val="NormalWeb"/>
        <w:ind w:left="2832"/>
        <w:jc w:val="both"/>
        <w:rPr>
          <w:rFonts w:ascii="Tahoma" w:hAnsi="Tahoma" w:cs="Tahoma"/>
        </w:rPr>
      </w:pPr>
      <w:r>
        <w:rPr>
          <w:rFonts w:ascii="Tahoma" w:hAnsi="Tahoma" w:cs="Tahoma"/>
          <w:b/>
          <w:bCs/>
          <w:sz w:val="20"/>
          <w:szCs w:val="20"/>
        </w:rPr>
        <w:t xml:space="preserve">         </w:t>
      </w:r>
      <w:r w:rsidR="00E10A47" w:rsidRPr="00EF09AA">
        <w:rPr>
          <w:rFonts w:ascii="Tahoma" w:hAnsi="Tahoma" w:cs="Tahoma"/>
          <w:b/>
          <w:bCs/>
          <w:sz w:val="20"/>
          <w:szCs w:val="20"/>
        </w:rPr>
        <w:t>Kar ste vi, smo bili mi,</w:t>
      </w:r>
    </w:p>
    <w:p w:rsidR="00E10A47" w:rsidRPr="00EF09AA" w:rsidRDefault="0020450C" w:rsidP="0020450C">
      <w:pPr>
        <w:pStyle w:val="NormalWeb"/>
        <w:tabs>
          <w:tab w:val="center" w:pos="4536"/>
          <w:tab w:val="left" w:pos="7365"/>
        </w:tabs>
        <w:rPr>
          <w:rFonts w:ascii="Tahoma" w:hAnsi="Tahoma" w:cs="Tahoma"/>
          <w:sz w:val="20"/>
          <w:szCs w:val="20"/>
        </w:rPr>
      </w:pPr>
      <w:r>
        <w:rPr>
          <w:rFonts w:ascii="Tahoma" w:hAnsi="Tahoma" w:cs="Tahoma"/>
          <w:b/>
          <w:bCs/>
          <w:sz w:val="20"/>
          <w:szCs w:val="20"/>
        </w:rPr>
        <w:tab/>
      </w:r>
      <w:r w:rsidR="00E10A47" w:rsidRPr="00EF09AA">
        <w:rPr>
          <w:rFonts w:ascii="Tahoma" w:hAnsi="Tahoma" w:cs="Tahoma"/>
          <w:b/>
          <w:bCs/>
          <w:sz w:val="20"/>
          <w:szCs w:val="20"/>
        </w:rPr>
        <w:t>kar smo mi - boste vi</w:t>
      </w:r>
      <w:r>
        <w:rPr>
          <w:rFonts w:ascii="Tahoma" w:hAnsi="Tahoma" w:cs="Tahoma"/>
          <w:b/>
          <w:bCs/>
          <w:sz w:val="20"/>
          <w:szCs w:val="20"/>
        </w:rPr>
        <w:tab/>
      </w:r>
    </w:p>
    <w:p w:rsidR="00E10A47" w:rsidRPr="00EF09AA" w:rsidRDefault="00E10A47" w:rsidP="00E10A47">
      <w:pPr>
        <w:pStyle w:val="NormalWeb"/>
        <w:jc w:val="center"/>
        <w:rPr>
          <w:rFonts w:ascii="Tahoma" w:hAnsi="Tahoma" w:cs="Tahoma"/>
          <w:b/>
          <w:bCs/>
          <w:sz w:val="20"/>
          <w:szCs w:val="20"/>
        </w:rPr>
      </w:pPr>
      <w:r w:rsidRPr="00EF09AA">
        <w:rPr>
          <w:rFonts w:ascii="Tahoma" w:hAnsi="Tahoma" w:cs="Tahoma"/>
          <w:b/>
          <w:bCs/>
          <w:sz w:val="20"/>
          <w:szCs w:val="20"/>
        </w:rPr>
        <w:t>in ne zdravje ne ponos in ne moč nimajo</w:t>
      </w:r>
    </w:p>
    <w:p w:rsidR="00E10A47" w:rsidRPr="00EF09AA" w:rsidRDefault="00E10A47" w:rsidP="00E10A47">
      <w:pPr>
        <w:pStyle w:val="NormalWeb"/>
        <w:jc w:val="center"/>
        <w:rPr>
          <w:rFonts w:ascii="Tahoma" w:hAnsi="Tahoma" w:cs="Tahoma"/>
          <w:sz w:val="20"/>
          <w:szCs w:val="20"/>
        </w:rPr>
      </w:pPr>
      <w:r w:rsidRPr="00EF09AA">
        <w:rPr>
          <w:rFonts w:ascii="Tahoma" w:hAnsi="Tahoma" w:cs="Tahoma"/>
          <w:b/>
          <w:bCs/>
          <w:sz w:val="20"/>
          <w:szCs w:val="20"/>
        </w:rPr>
        <w:t>nobene vrednosti v času smrti.</w:t>
      </w:r>
    </w:p>
    <w:p w:rsidR="00581638" w:rsidRDefault="00581638" w:rsidP="00205E67">
      <w:pPr>
        <w:rPr>
          <w:rFonts w:ascii="Tahoma" w:hAnsi="Tahoma" w:cs="Tahoma"/>
        </w:rPr>
      </w:pPr>
    </w:p>
    <w:p w:rsidR="004C33C0" w:rsidRDefault="00EF09AA" w:rsidP="00A1288D">
      <w:pPr>
        <w:jc w:val="both"/>
        <w:rPr>
          <w:rFonts w:ascii="Tahoma" w:hAnsi="Tahoma" w:cs="Tahoma"/>
        </w:rPr>
      </w:pPr>
      <w:r>
        <w:rPr>
          <w:rFonts w:ascii="Tahoma" w:hAnsi="Tahoma" w:cs="Tahoma"/>
        </w:rPr>
        <w:t>Fresko sestavljajo trije deli</w:t>
      </w:r>
      <w:r w:rsidR="00C11F08">
        <w:rPr>
          <w:rFonts w:ascii="Tahoma" w:hAnsi="Tahoma" w:cs="Tahoma"/>
        </w:rPr>
        <w:t xml:space="preserve">. </w:t>
      </w:r>
      <w:r w:rsidR="00C11F08" w:rsidRPr="004C33C0">
        <w:rPr>
          <w:rFonts w:ascii="Tahoma" w:hAnsi="Tahoma" w:cs="Tahoma"/>
          <w:u w:val="single"/>
        </w:rPr>
        <w:t>Prvi</w:t>
      </w:r>
      <w:r w:rsidR="00C11F08">
        <w:rPr>
          <w:rFonts w:ascii="Tahoma" w:hAnsi="Tahoma" w:cs="Tahoma"/>
        </w:rPr>
        <w:t xml:space="preserve"> je </w:t>
      </w:r>
      <w:r w:rsidR="00C11F08" w:rsidRPr="00C11F08">
        <w:rPr>
          <w:rFonts w:ascii="Tahoma" w:hAnsi="Tahoma" w:cs="Tahoma"/>
          <w:u w:val="single"/>
        </w:rPr>
        <w:t>osnovni prostor</w:t>
      </w:r>
      <w:r w:rsidR="00C11F08">
        <w:rPr>
          <w:rFonts w:ascii="Tahoma" w:hAnsi="Tahoma" w:cs="Tahoma"/>
        </w:rPr>
        <w:t xml:space="preserve"> in je sestavljen iz dveh delov, prvi del predstavljajo tla, na katerih liki stojijo, drugi del </w:t>
      </w:r>
      <w:r w:rsidR="004C33C0">
        <w:rPr>
          <w:rFonts w:ascii="Tahoma" w:hAnsi="Tahoma" w:cs="Tahoma"/>
        </w:rPr>
        <w:t xml:space="preserve">pa je pokrajina v ozadju. </w:t>
      </w:r>
      <w:r w:rsidR="004C33C0" w:rsidRPr="004C33C0">
        <w:rPr>
          <w:rFonts w:ascii="Tahoma" w:hAnsi="Tahoma" w:cs="Tahoma"/>
          <w:u w:val="single"/>
        </w:rPr>
        <w:t>Drugi osnovni prostor</w:t>
      </w:r>
      <w:r w:rsidR="004C33C0" w:rsidRPr="0020450C">
        <w:rPr>
          <w:rFonts w:ascii="Tahoma" w:hAnsi="Tahoma" w:cs="Tahoma"/>
        </w:rPr>
        <w:t xml:space="preserve"> </w:t>
      </w:r>
      <w:r w:rsidR="004C33C0" w:rsidRPr="004C33C0">
        <w:rPr>
          <w:rFonts w:ascii="Tahoma" w:hAnsi="Tahoma" w:cs="Tahoma"/>
        </w:rPr>
        <w:t>je nebo.</w:t>
      </w:r>
      <w:r w:rsidR="004C33C0">
        <w:rPr>
          <w:rFonts w:ascii="Tahoma" w:hAnsi="Tahoma" w:cs="Tahoma"/>
        </w:rPr>
        <w:t xml:space="preserve"> </w:t>
      </w:r>
      <w:r w:rsidR="004C33C0" w:rsidRPr="004C33C0">
        <w:rPr>
          <w:rFonts w:ascii="Tahoma" w:hAnsi="Tahoma" w:cs="Tahoma"/>
          <w:u w:val="single"/>
        </w:rPr>
        <w:t>Tretji prostor</w:t>
      </w:r>
      <w:r w:rsidR="004C33C0">
        <w:rPr>
          <w:rFonts w:ascii="Tahoma" w:hAnsi="Tahoma" w:cs="Tahoma"/>
        </w:rPr>
        <w:t xml:space="preserve">, ki je najmanjši, pa predstavlja nebesa. </w:t>
      </w:r>
    </w:p>
    <w:p w:rsidR="00083195" w:rsidRDefault="00083195" w:rsidP="00A1288D">
      <w:pPr>
        <w:jc w:val="both"/>
        <w:rPr>
          <w:rFonts w:ascii="Tahoma" w:hAnsi="Tahoma" w:cs="Tahoma"/>
        </w:rPr>
      </w:pPr>
    </w:p>
    <w:p w:rsidR="00083195" w:rsidRDefault="00083195" w:rsidP="00A1288D">
      <w:pPr>
        <w:jc w:val="both"/>
        <w:rPr>
          <w:rFonts w:ascii="Tahoma" w:hAnsi="Tahoma" w:cs="Tahoma"/>
        </w:rPr>
      </w:pPr>
      <w:r>
        <w:rPr>
          <w:rFonts w:ascii="Tahoma" w:hAnsi="Tahoma" w:cs="Tahoma"/>
        </w:rPr>
        <w:t>Vsi sloji, otrok, plemič, kmet, duhovnik, se držijo za roke in korakajo za Smrtjo</w:t>
      </w:r>
      <w:r w:rsidR="004862E2">
        <w:rPr>
          <w:rFonts w:ascii="Tahoma" w:hAnsi="Tahoma" w:cs="Tahoma"/>
        </w:rPr>
        <w:t>.</w:t>
      </w:r>
    </w:p>
    <w:p w:rsidR="0020450C" w:rsidRDefault="004C33C0" w:rsidP="00A1288D">
      <w:pPr>
        <w:jc w:val="both"/>
        <w:rPr>
          <w:rFonts w:ascii="Tahoma" w:hAnsi="Tahoma" w:cs="Tahoma"/>
        </w:rPr>
      </w:pPr>
      <w:r>
        <w:rPr>
          <w:rFonts w:ascii="Tahoma" w:hAnsi="Tahoma" w:cs="Tahoma"/>
        </w:rPr>
        <w:t>Mrtvaški ples nam govori, da vsak začetek (rojstvo) čaka konec (smrt), kateri čaka vsakega človeka</w:t>
      </w:r>
      <w:r w:rsidR="00083195">
        <w:rPr>
          <w:rFonts w:ascii="Tahoma" w:hAnsi="Tahoma" w:cs="Tahoma"/>
        </w:rPr>
        <w:t>, ne glede na to, iz kakšnega sloja je</w:t>
      </w:r>
      <w:r>
        <w:rPr>
          <w:rFonts w:ascii="Tahoma" w:hAnsi="Tahoma" w:cs="Tahoma"/>
        </w:rPr>
        <w:t>.</w:t>
      </w:r>
      <w:r w:rsidR="0020450C">
        <w:rPr>
          <w:rFonts w:ascii="Tahoma" w:hAnsi="Tahoma" w:cs="Tahoma"/>
        </w:rPr>
        <w:t xml:space="preserve"> </w:t>
      </w:r>
    </w:p>
    <w:p w:rsidR="00EF09AA" w:rsidRPr="004C33C0" w:rsidRDefault="00EF09AA" w:rsidP="00A1288D">
      <w:pPr>
        <w:jc w:val="both"/>
        <w:rPr>
          <w:rFonts w:ascii="Tahoma" w:hAnsi="Tahoma" w:cs="Tahoma"/>
        </w:rPr>
      </w:pPr>
    </w:p>
    <w:p w:rsidR="005078CA" w:rsidRPr="004C33C0" w:rsidRDefault="001C1546" w:rsidP="00A1288D">
      <w:pPr>
        <w:jc w:val="both"/>
        <w:rPr>
          <w:rFonts w:ascii="Tahoma" w:hAnsi="Tahoma" w:cs="Tahoma"/>
          <w:u w:val="single"/>
        </w:rPr>
      </w:pPr>
      <w:r>
        <w:rPr>
          <w:noProof/>
        </w:rPr>
        <w:pict>
          <v:shape id="_x0000_s1028" type="#_x0000_t75" alt="" style="position:absolute;left:0;text-align:left;margin-left:54pt;margin-top:3.95pt;width:306pt;height:98.9pt;z-index:251658752">
            <v:imagedata r:id="rId8" o:title="dancemacabre1"/>
          </v:shape>
        </w:pict>
      </w:r>
    </w:p>
    <w:p w:rsidR="003A2754" w:rsidRPr="008E0447" w:rsidRDefault="003A2754" w:rsidP="00A1288D">
      <w:pPr>
        <w:jc w:val="both"/>
        <w:rPr>
          <w:rFonts w:ascii="Tahoma" w:hAnsi="Tahoma" w:cs="Tahoma"/>
        </w:rPr>
      </w:pPr>
    </w:p>
    <w:p w:rsidR="0020450C" w:rsidRDefault="0020450C" w:rsidP="00A1288D">
      <w:pPr>
        <w:jc w:val="both"/>
        <w:rPr>
          <w:rFonts w:ascii="Arial" w:hAnsi="Arial" w:cs="Arial"/>
        </w:rPr>
      </w:pPr>
    </w:p>
    <w:p w:rsidR="0020450C" w:rsidRDefault="0020450C" w:rsidP="00A1288D">
      <w:pPr>
        <w:jc w:val="both"/>
        <w:rPr>
          <w:rFonts w:ascii="Arial" w:hAnsi="Arial" w:cs="Arial"/>
        </w:rPr>
      </w:pPr>
    </w:p>
    <w:p w:rsidR="000F7252" w:rsidRDefault="000F7252" w:rsidP="00A1288D">
      <w:pPr>
        <w:jc w:val="both"/>
        <w:rPr>
          <w:rFonts w:ascii="Tahoma" w:hAnsi="Tahoma" w:cs="Tahoma"/>
        </w:rPr>
      </w:pPr>
    </w:p>
    <w:p w:rsidR="000F7252" w:rsidRDefault="000F7252" w:rsidP="00A1288D">
      <w:pPr>
        <w:jc w:val="both"/>
        <w:rPr>
          <w:rFonts w:ascii="Tahoma" w:hAnsi="Tahoma" w:cs="Tahoma"/>
        </w:rPr>
      </w:pPr>
    </w:p>
    <w:p w:rsidR="000F7252" w:rsidRDefault="000F7252" w:rsidP="00A1288D">
      <w:pPr>
        <w:jc w:val="both"/>
        <w:rPr>
          <w:rFonts w:ascii="Tahoma" w:hAnsi="Tahoma" w:cs="Tahoma"/>
        </w:rPr>
      </w:pPr>
    </w:p>
    <w:p w:rsidR="00083195" w:rsidRDefault="00083195" w:rsidP="00A1288D">
      <w:pPr>
        <w:jc w:val="both"/>
        <w:rPr>
          <w:rFonts w:ascii="Tahoma" w:hAnsi="Tahoma" w:cs="Tahoma"/>
        </w:rPr>
      </w:pPr>
    </w:p>
    <w:p w:rsidR="00083195" w:rsidRDefault="00083195" w:rsidP="00A1288D">
      <w:pPr>
        <w:jc w:val="both"/>
        <w:rPr>
          <w:rFonts w:ascii="Tahoma" w:hAnsi="Tahoma" w:cs="Tahoma"/>
        </w:rPr>
      </w:pPr>
    </w:p>
    <w:p w:rsidR="00C05A95" w:rsidRPr="00C05A95" w:rsidRDefault="00C05A95" w:rsidP="00A1288D">
      <w:pPr>
        <w:jc w:val="both"/>
        <w:rPr>
          <w:rFonts w:ascii="Tahoma" w:hAnsi="Tahoma" w:cs="Tahoma"/>
        </w:rPr>
      </w:pPr>
      <w:r>
        <w:rPr>
          <w:rFonts w:ascii="Tahoma" w:hAnsi="Tahoma" w:cs="Tahoma"/>
        </w:rPr>
        <w:t xml:space="preserve">Ker smo navajeni večjih in že skoraj ogromnih cerkev, je cerkev Svete Trojice prijetno majhna, bogato poslikana in </w:t>
      </w:r>
      <w:r w:rsidR="002D7C8F">
        <w:rPr>
          <w:rFonts w:ascii="Tahoma" w:hAnsi="Tahoma" w:cs="Tahoma"/>
        </w:rPr>
        <w:t>njene freske so res vredne ogleda</w:t>
      </w:r>
      <w:r>
        <w:rPr>
          <w:rFonts w:ascii="Tahoma" w:hAnsi="Tahoma" w:cs="Tahoma"/>
        </w:rPr>
        <w:t xml:space="preserve">. </w:t>
      </w:r>
    </w:p>
    <w:p w:rsidR="003A2754" w:rsidRPr="005078CA" w:rsidRDefault="003A2754" w:rsidP="00A1288D">
      <w:pPr>
        <w:jc w:val="both"/>
        <w:rPr>
          <w:rFonts w:ascii="Arial" w:hAnsi="Arial" w:cs="Arial"/>
        </w:rPr>
      </w:pPr>
    </w:p>
    <w:p w:rsidR="003A2754" w:rsidRPr="003A2754" w:rsidRDefault="003A2754" w:rsidP="003A2754">
      <w:pPr>
        <w:rPr>
          <w:rFonts w:ascii="Tahoma" w:hAnsi="Tahoma" w:cs="Tahoma"/>
        </w:rPr>
      </w:pPr>
    </w:p>
    <w:p w:rsidR="005078CA" w:rsidRDefault="003A2754" w:rsidP="003A2754">
      <w:pPr>
        <w:tabs>
          <w:tab w:val="left" w:pos="2850"/>
        </w:tabs>
        <w:rPr>
          <w:rFonts w:ascii="Tahoma" w:hAnsi="Tahoma" w:cs="Tahoma"/>
        </w:rPr>
      </w:pPr>
      <w:r>
        <w:rPr>
          <w:rFonts w:ascii="Tahoma" w:hAnsi="Tahoma" w:cs="Tahoma"/>
        </w:rPr>
        <w:tab/>
      </w:r>
    </w:p>
    <w:p w:rsidR="002D7C8F" w:rsidRDefault="002D7C8F" w:rsidP="003A2754">
      <w:pPr>
        <w:tabs>
          <w:tab w:val="left" w:pos="2850"/>
        </w:tabs>
        <w:rPr>
          <w:rFonts w:ascii="Tahoma" w:hAnsi="Tahoma" w:cs="Tahoma"/>
        </w:rPr>
      </w:pPr>
    </w:p>
    <w:p w:rsidR="002D7C8F" w:rsidRDefault="002D7C8F" w:rsidP="003A2754">
      <w:pPr>
        <w:tabs>
          <w:tab w:val="left" w:pos="2850"/>
        </w:tabs>
        <w:rPr>
          <w:rFonts w:ascii="Tahoma" w:hAnsi="Tahoma" w:cs="Tahoma"/>
        </w:rPr>
      </w:pPr>
    </w:p>
    <w:p w:rsidR="005E0D6D" w:rsidRDefault="005E0D6D" w:rsidP="008125CA">
      <w:pPr>
        <w:tabs>
          <w:tab w:val="left" w:pos="6705"/>
        </w:tabs>
        <w:jc w:val="center"/>
        <w:rPr>
          <w:rFonts w:ascii="Tahoma" w:hAnsi="Tahoma" w:cs="Tahoma"/>
        </w:rPr>
      </w:pPr>
    </w:p>
    <w:p w:rsidR="005E0D6D" w:rsidRPr="004E5119" w:rsidRDefault="005E0D6D" w:rsidP="00F47BDD">
      <w:pPr>
        <w:tabs>
          <w:tab w:val="left" w:pos="6705"/>
        </w:tabs>
        <w:jc w:val="center"/>
        <w:rPr>
          <w:rFonts w:ascii="Tahoma" w:hAnsi="Tahoma" w:cs="Tahoma"/>
        </w:rPr>
      </w:pPr>
    </w:p>
    <w:p w:rsidR="0098539C" w:rsidRPr="004E5119" w:rsidRDefault="005E0D6D" w:rsidP="00F47BDD">
      <w:pPr>
        <w:tabs>
          <w:tab w:val="left" w:pos="6705"/>
        </w:tabs>
        <w:jc w:val="center"/>
        <w:rPr>
          <w:rFonts w:ascii="Tahoma" w:hAnsi="Tahoma" w:cs="Tahoma"/>
          <w:b/>
        </w:rPr>
      </w:pPr>
      <w:r w:rsidRPr="004E5119">
        <w:rPr>
          <w:rFonts w:ascii="Tahoma" w:hAnsi="Tahoma" w:cs="Tahoma"/>
          <w:b/>
        </w:rPr>
        <w:t>VIRI in LITERATURA:</w:t>
      </w:r>
    </w:p>
    <w:p w:rsidR="0098539C" w:rsidRDefault="0098539C" w:rsidP="00F47BDD">
      <w:pPr>
        <w:numPr>
          <w:ilvl w:val="0"/>
          <w:numId w:val="8"/>
        </w:numPr>
        <w:tabs>
          <w:tab w:val="left" w:pos="6705"/>
        </w:tabs>
        <w:jc w:val="center"/>
        <w:rPr>
          <w:rFonts w:ascii="Tahoma" w:hAnsi="Tahoma" w:cs="Tahoma"/>
        </w:rPr>
      </w:pPr>
      <w:r w:rsidRPr="004E5119">
        <w:rPr>
          <w:rFonts w:ascii="Tahoma" w:hAnsi="Tahoma" w:cs="Tahoma"/>
        </w:rPr>
        <w:t>France Planina - Slovenija, turistični vodnik</w:t>
      </w:r>
    </w:p>
    <w:p w:rsidR="0098539C" w:rsidRPr="003A2754" w:rsidRDefault="0098539C" w:rsidP="00F47BDD">
      <w:pPr>
        <w:numPr>
          <w:ilvl w:val="0"/>
          <w:numId w:val="8"/>
        </w:numPr>
        <w:tabs>
          <w:tab w:val="left" w:pos="6705"/>
        </w:tabs>
        <w:jc w:val="center"/>
        <w:rPr>
          <w:rFonts w:ascii="Tahoma" w:hAnsi="Tahoma" w:cs="Tahoma"/>
        </w:rPr>
      </w:pPr>
      <w:r w:rsidRPr="004E5119">
        <w:rPr>
          <w:rFonts w:ascii="Tahoma" w:hAnsi="Tahoma" w:cs="Tahoma"/>
        </w:rPr>
        <w:t>Založba Mladinska knjiga – Slovenija, turistični vodnik</w:t>
      </w:r>
    </w:p>
    <w:p w:rsidR="008125CA" w:rsidRPr="0098539C" w:rsidRDefault="008125CA" w:rsidP="00F47BDD">
      <w:pPr>
        <w:tabs>
          <w:tab w:val="left" w:pos="1260"/>
          <w:tab w:val="left" w:pos="9000"/>
        </w:tabs>
        <w:ind w:right="72"/>
        <w:jc w:val="center"/>
        <w:rPr>
          <w:rFonts w:ascii="Tahoma" w:hAnsi="Tahoma" w:cs="Tahoma"/>
        </w:rPr>
      </w:pPr>
    </w:p>
    <w:p w:rsidR="008125CA" w:rsidRPr="008125CA" w:rsidRDefault="008125CA" w:rsidP="00F47BDD">
      <w:pPr>
        <w:jc w:val="center"/>
        <w:rPr>
          <w:rFonts w:ascii="Tahoma" w:hAnsi="Tahoma" w:cs="Tahoma"/>
        </w:rPr>
      </w:pPr>
    </w:p>
    <w:p w:rsidR="005E0D6D" w:rsidRPr="008125CA" w:rsidRDefault="005E0D6D" w:rsidP="00F47BDD">
      <w:pPr>
        <w:tabs>
          <w:tab w:val="left" w:pos="3720"/>
        </w:tabs>
        <w:jc w:val="center"/>
        <w:rPr>
          <w:rFonts w:ascii="Tahoma" w:hAnsi="Tahoma" w:cs="Tahoma"/>
        </w:rPr>
      </w:pPr>
    </w:p>
    <w:sectPr w:rsidR="005E0D6D" w:rsidRPr="008125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911" w:rsidRDefault="008B4B7A">
      <w:r>
        <w:separator/>
      </w:r>
    </w:p>
  </w:endnote>
  <w:endnote w:type="continuationSeparator" w:id="0">
    <w:p w:rsidR="00F72911" w:rsidRDefault="008B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911" w:rsidRDefault="008B4B7A">
      <w:r>
        <w:separator/>
      </w:r>
    </w:p>
  </w:footnote>
  <w:footnote w:type="continuationSeparator" w:id="0">
    <w:p w:rsidR="00F72911" w:rsidRDefault="008B4B7A">
      <w:r>
        <w:continuationSeparator/>
      </w:r>
    </w:p>
  </w:footnote>
  <w:footnote w:id="1">
    <w:p w:rsidR="008125CA" w:rsidRPr="008E0447" w:rsidRDefault="008125CA">
      <w:pPr>
        <w:pStyle w:val="FootnoteText"/>
        <w:rPr>
          <w:rFonts w:ascii="Tahoma" w:hAnsi="Tahoma" w:cs="Tahoma"/>
        </w:rPr>
      </w:pPr>
      <w:r w:rsidRPr="008E0447">
        <w:rPr>
          <w:rStyle w:val="FootnoteReference"/>
        </w:rPr>
        <w:sym w:font="Symbol" w:char="F02A"/>
      </w:r>
      <w:r>
        <w:t xml:space="preserve"> </w:t>
      </w:r>
      <w:r w:rsidRPr="008E0447">
        <w:rPr>
          <w:rFonts w:ascii="Tahoma" w:hAnsi="Tahoma" w:cs="Tahoma"/>
        </w:rPr>
        <w:t>poudarjen vhod v stavbo</w:t>
      </w:r>
    </w:p>
  </w:footnote>
  <w:footnote w:id="2">
    <w:p w:rsidR="008125CA" w:rsidRPr="008E0447" w:rsidRDefault="008125CA">
      <w:pPr>
        <w:pStyle w:val="FootnoteText"/>
        <w:rPr>
          <w:rFonts w:ascii="Tahoma" w:hAnsi="Tahoma" w:cs="Tahoma"/>
        </w:rPr>
      </w:pPr>
      <w:r w:rsidRPr="008E0447">
        <w:rPr>
          <w:rStyle w:val="FootnoteReference"/>
          <w:rFonts w:ascii="Tahoma" w:hAnsi="Tahoma" w:cs="Tahoma"/>
        </w:rPr>
        <w:t>ө</w:t>
      </w:r>
      <w:r w:rsidRPr="008E0447">
        <w:rPr>
          <w:rFonts w:ascii="Tahoma" w:hAnsi="Tahoma" w:cs="Tahoma"/>
        </w:rPr>
        <w:t xml:space="preserve"> oboki</w:t>
      </w:r>
    </w:p>
  </w:footnote>
  <w:footnote w:id="3">
    <w:p w:rsidR="008125CA" w:rsidRPr="008E0447" w:rsidRDefault="008125CA">
      <w:pPr>
        <w:pStyle w:val="FootnoteText"/>
        <w:rPr>
          <w:rFonts w:ascii="Tahoma" w:hAnsi="Tahoma" w:cs="Tahoma"/>
        </w:rPr>
      </w:pPr>
      <w:r w:rsidRPr="008E0447">
        <w:rPr>
          <w:rStyle w:val="FootnoteReference"/>
          <w:rFonts w:ascii="Tahoma" w:hAnsi="Tahoma" w:cs="Tahoma"/>
        </w:rPr>
        <w:sym w:font="Wingdings" w:char="F056"/>
      </w:r>
      <w:r w:rsidRPr="008E0447">
        <w:rPr>
          <w:rFonts w:ascii="Tahoma" w:hAnsi="Tahoma" w:cs="Tahoma"/>
        </w:rPr>
        <w:t xml:space="preserve"> polkrožni zaključek stavbnega prostora, zlasti cerkve</w:t>
      </w:r>
    </w:p>
  </w:footnote>
  <w:footnote w:id="4">
    <w:p w:rsidR="008125CA" w:rsidRPr="005078CA" w:rsidRDefault="008125CA">
      <w:pPr>
        <w:pStyle w:val="FootnoteText"/>
        <w:rPr>
          <w:rFonts w:ascii="Tahoma" w:hAnsi="Tahoma" w:cs="Tahoma"/>
        </w:rPr>
      </w:pPr>
      <w:r w:rsidRPr="005078CA">
        <w:rPr>
          <w:rStyle w:val="FootnoteReference"/>
        </w:rPr>
        <w:sym w:font="Wingdings" w:char="F05B"/>
      </w:r>
      <w:r>
        <w:t xml:space="preserve"> </w:t>
      </w:r>
      <w:r w:rsidRPr="005078CA">
        <w:rPr>
          <w:rFonts w:ascii="Tahoma" w:hAnsi="Tahoma" w:cs="Tahoma"/>
        </w:rPr>
        <w:t>svetopisemska knjiga o nastanku sveta in človeka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77B"/>
    <w:multiLevelType w:val="hybridMultilevel"/>
    <w:tmpl w:val="068A5892"/>
    <w:lvl w:ilvl="0" w:tplc="5CEA024A">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93CB9"/>
    <w:multiLevelType w:val="hybridMultilevel"/>
    <w:tmpl w:val="72B650A6"/>
    <w:lvl w:ilvl="0" w:tplc="3E246C86">
      <w:start w:val="1"/>
      <w:numFmt w:val="bullet"/>
      <w:lvlText w:val=""/>
      <w:lvlJc w:val="left"/>
      <w:pPr>
        <w:tabs>
          <w:tab w:val="num" w:pos="3600"/>
        </w:tabs>
        <w:ind w:left="3600" w:hanging="360"/>
      </w:pPr>
      <w:rPr>
        <w:rFonts w:ascii="Symbol" w:hAnsi="Symbo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8ED7415"/>
    <w:multiLevelType w:val="hybridMultilevel"/>
    <w:tmpl w:val="10E81702"/>
    <w:lvl w:ilvl="0" w:tplc="2B0A80FA">
      <w:start w:val="1"/>
      <w:numFmt w:val="bullet"/>
      <w:lvlText w:val="ө"/>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E4437"/>
    <w:multiLevelType w:val="hybridMultilevel"/>
    <w:tmpl w:val="67B2A5E6"/>
    <w:lvl w:ilvl="0" w:tplc="48D46E3E">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03FC8"/>
    <w:multiLevelType w:val="hybridMultilevel"/>
    <w:tmpl w:val="5D921CD0"/>
    <w:lvl w:ilvl="0" w:tplc="3E246C86">
      <w:start w:val="1"/>
      <w:numFmt w:val="bullet"/>
      <w:lvlText w:val=""/>
      <w:lvlJc w:val="left"/>
      <w:pPr>
        <w:tabs>
          <w:tab w:val="num" w:pos="4845"/>
        </w:tabs>
        <w:ind w:left="4845" w:hanging="360"/>
      </w:pPr>
      <w:rPr>
        <w:rFonts w:ascii="Symbol" w:hAnsi="Symbol" w:hint="default"/>
      </w:rPr>
    </w:lvl>
    <w:lvl w:ilvl="1" w:tplc="04240003" w:tentative="1">
      <w:start w:val="1"/>
      <w:numFmt w:val="bullet"/>
      <w:lvlText w:val="o"/>
      <w:lvlJc w:val="left"/>
      <w:pPr>
        <w:tabs>
          <w:tab w:val="num" w:pos="3765"/>
        </w:tabs>
        <w:ind w:left="3765" w:hanging="360"/>
      </w:pPr>
      <w:rPr>
        <w:rFonts w:ascii="Courier New" w:hAnsi="Courier New" w:cs="Courier New" w:hint="default"/>
      </w:rPr>
    </w:lvl>
    <w:lvl w:ilvl="2" w:tplc="04240005" w:tentative="1">
      <w:start w:val="1"/>
      <w:numFmt w:val="bullet"/>
      <w:lvlText w:val=""/>
      <w:lvlJc w:val="left"/>
      <w:pPr>
        <w:tabs>
          <w:tab w:val="num" w:pos="4485"/>
        </w:tabs>
        <w:ind w:left="4485" w:hanging="360"/>
      </w:pPr>
      <w:rPr>
        <w:rFonts w:ascii="Wingdings" w:hAnsi="Wingdings" w:hint="default"/>
      </w:rPr>
    </w:lvl>
    <w:lvl w:ilvl="3" w:tplc="04240001">
      <w:start w:val="1"/>
      <w:numFmt w:val="bullet"/>
      <w:lvlText w:val=""/>
      <w:lvlJc w:val="left"/>
      <w:pPr>
        <w:tabs>
          <w:tab w:val="num" w:pos="5205"/>
        </w:tabs>
        <w:ind w:left="5205" w:hanging="360"/>
      </w:pPr>
      <w:rPr>
        <w:rFonts w:ascii="Symbol" w:hAnsi="Symbol" w:hint="default"/>
      </w:rPr>
    </w:lvl>
    <w:lvl w:ilvl="4" w:tplc="04240003" w:tentative="1">
      <w:start w:val="1"/>
      <w:numFmt w:val="bullet"/>
      <w:lvlText w:val="o"/>
      <w:lvlJc w:val="left"/>
      <w:pPr>
        <w:tabs>
          <w:tab w:val="num" w:pos="5925"/>
        </w:tabs>
        <w:ind w:left="5925" w:hanging="360"/>
      </w:pPr>
      <w:rPr>
        <w:rFonts w:ascii="Courier New" w:hAnsi="Courier New" w:cs="Courier New" w:hint="default"/>
      </w:rPr>
    </w:lvl>
    <w:lvl w:ilvl="5" w:tplc="04240005" w:tentative="1">
      <w:start w:val="1"/>
      <w:numFmt w:val="bullet"/>
      <w:lvlText w:val=""/>
      <w:lvlJc w:val="left"/>
      <w:pPr>
        <w:tabs>
          <w:tab w:val="num" w:pos="6645"/>
        </w:tabs>
        <w:ind w:left="6645" w:hanging="360"/>
      </w:pPr>
      <w:rPr>
        <w:rFonts w:ascii="Wingdings" w:hAnsi="Wingdings" w:hint="default"/>
      </w:rPr>
    </w:lvl>
    <w:lvl w:ilvl="6" w:tplc="04240001" w:tentative="1">
      <w:start w:val="1"/>
      <w:numFmt w:val="bullet"/>
      <w:lvlText w:val=""/>
      <w:lvlJc w:val="left"/>
      <w:pPr>
        <w:tabs>
          <w:tab w:val="num" w:pos="7365"/>
        </w:tabs>
        <w:ind w:left="7365" w:hanging="360"/>
      </w:pPr>
      <w:rPr>
        <w:rFonts w:ascii="Symbol" w:hAnsi="Symbol" w:hint="default"/>
      </w:rPr>
    </w:lvl>
    <w:lvl w:ilvl="7" w:tplc="04240003" w:tentative="1">
      <w:start w:val="1"/>
      <w:numFmt w:val="bullet"/>
      <w:lvlText w:val="o"/>
      <w:lvlJc w:val="left"/>
      <w:pPr>
        <w:tabs>
          <w:tab w:val="num" w:pos="8085"/>
        </w:tabs>
        <w:ind w:left="8085" w:hanging="360"/>
      </w:pPr>
      <w:rPr>
        <w:rFonts w:ascii="Courier New" w:hAnsi="Courier New" w:cs="Courier New" w:hint="default"/>
      </w:rPr>
    </w:lvl>
    <w:lvl w:ilvl="8" w:tplc="04240005" w:tentative="1">
      <w:start w:val="1"/>
      <w:numFmt w:val="bullet"/>
      <w:lvlText w:val=""/>
      <w:lvlJc w:val="left"/>
      <w:pPr>
        <w:tabs>
          <w:tab w:val="num" w:pos="8805"/>
        </w:tabs>
        <w:ind w:left="8805" w:hanging="360"/>
      </w:pPr>
      <w:rPr>
        <w:rFonts w:ascii="Wingdings" w:hAnsi="Wingdings" w:hint="default"/>
      </w:rPr>
    </w:lvl>
  </w:abstractNum>
  <w:abstractNum w:abstractNumId="5" w15:restartNumberingAfterBreak="0">
    <w:nsid w:val="6B392FA9"/>
    <w:multiLevelType w:val="multilevel"/>
    <w:tmpl w:val="46AA4EF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60443C"/>
    <w:multiLevelType w:val="hybridMultilevel"/>
    <w:tmpl w:val="CFBACB58"/>
    <w:lvl w:ilvl="0" w:tplc="04240005">
      <w:start w:val="1"/>
      <w:numFmt w:val="bullet"/>
      <w:lvlText w:val=""/>
      <w:lvlJc w:val="left"/>
      <w:pPr>
        <w:tabs>
          <w:tab w:val="num" w:pos="3195"/>
        </w:tabs>
        <w:ind w:left="3195" w:hanging="360"/>
      </w:pPr>
      <w:rPr>
        <w:rFonts w:ascii="Wingdings" w:hAnsi="Wingdings" w:hint="default"/>
      </w:rPr>
    </w:lvl>
    <w:lvl w:ilvl="1" w:tplc="04240003" w:tentative="1">
      <w:start w:val="1"/>
      <w:numFmt w:val="bullet"/>
      <w:lvlText w:val="o"/>
      <w:lvlJc w:val="left"/>
      <w:pPr>
        <w:tabs>
          <w:tab w:val="num" w:pos="3915"/>
        </w:tabs>
        <w:ind w:left="3915" w:hanging="360"/>
      </w:pPr>
      <w:rPr>
        <w:rFonts w:ascii="Courier New" w:hAnsi="Courier New" w:cs="Courier New" w:hint="default"/>
      </w:rPr>
    </w:lvl>
    <w:lvl w:ilvl="2" w:tplc="04240005" w:tentative="1">
      <w:start w:val="1"/>
      <w:numFmt w:val="bullet"/>
      <w:lvlText w:val=""/>
      <w:lvlJc w:val="left"/>
      <w:pPr>
        <w:tabs>
          <w:tab w:val="num" w:pos="4635"/>
        </w:tabs>
        <w:ind w:left="4635" w:hanging="360"/>
      </w:pPr>
      <w:rPr>
        <w:rFonts w:ascii="Wingdings" w:hAnsi="Wingdings" w:hint="default"/>
      </w:rPr>
    </w:lvl>
    <w:lvl w:ilvl="3" w:tplc="04240001" w:tentative="1">
      <w:start w:val="1"/>
      <w:numFmt w:val="bullet"/>
      <w:lvlText w:val=""/>
      <w:lvlJc w:val="left"/>
      <w:pPr>
        <w:tabs>
          <w:tab w:val="num" w:pos="5355"/>
        </w:tabs>
        <w:ind w:left="5355" w:hanging="360"/>
      </w:pPr>
      <w:rPr>
        <w:rFonts w:ascii="Symbol" w:hAnsi="Symbol" w:hint="default"/>
      </w:rPr>
    </w:lvl>
    <w:lvl w:ilvl="4" w:tplc="04240003" w:tentative="1">
      <w:start w:val="1"/>
      <w:numFmt w:val="bullet"/>
      <w:lvlText w:val="o"/>
      <w:lvlJc w:val="left"/>
      <w:pPr>
        <w:tabs>
          <w:tab w:val="num" w:pos="6075"/>
        </w:tabs>
        <w:ind w:left="6075" w:hanging="360"/>
      </w:pPr>
      <w:rPr>
        <w:rFonts w:ascii="Courier New" w:hAnsi="Courier New" w:cs="Courier New" w:hint="default"/>
      </w:rPr>
    </w:lvl>
    <w:lvl w:ilvl="5" w:tplc="04240005" w:tentative="1">
      <w:start w:val="1"/>
      <w:numFmt w:val="bullet"/>
      <w:lvlText w:val=""/>
      <w:lvlJc w:val="left"/>
      <w:pPr>
        <w:tabs>
          <w:tab w:val="num" w:pos="6795"/>
        </w:tabs>
        <w:ind w:left="6795" w:hanging="360"/>
      </w:pPr>
      <w:rPr>
        <w:rFonts w:ascii="Wingdings" w:hAnsi="Wingdings" w:hint="default"/>
      </w:rPr>
    </w:lvl>
    <w:lvl w:ilvl="6" w:tplc="04240001" w:tentative="1">
      <w:start w:val="1"/>
      <w:numFmt w:val="bullet"/>
      <w:lvlText w:val=""/>
      <w:lvlJc w:val="left"/>
      <w:pPr>
        <w:tabs>
          <w:tab w:val="num" w:pos="7515"/>
        </w:tabs>
        <w:ind w:left="7515" w:hanging="360"/>
      </w:pPr>
      <w:rPr>
        <w:rFonts w:ascii="Symbol" w:hAnsi="Symbol" w:hint="default"/>
      </w:rPr>
    </w:lvl>
    <w:lvl w:ilvl="7" w:tplc="04240003" w:tentative="1">
      <w:start w:val="1"/>
      <w:numFmt w:val="bullet"/>
      <w:lvlText w:val="o"/>
      <w:lvlJc w:val="left"/>
      <w:pPr>
        <w:tabs>
          <w:tab w:val="num" w:pos="8235"/>
        </w:tabs>
        <w:ind w:left="8235" w:hanging="360"/>
      </w:pPr>
      <w:rPr>
        <w:rFonts w:ascii="Courier New" w:hAnsi="Courier New" w:cs="Courier New" w:hint="default"/>
      </w:rPr>
    </w:lvl>
    <w:lvl w:ilvl="8" w:tplc="04240005" w:tentative="1">
      <w:start w:val="1"/>
      <w:numFmt w:val="bullet"/>
      <w:lvlText w:val=""/>
      <w:lvlJc w:val="left"/>
      <w:pPr>
        <w:tabs>
          <w:tab w:val="num" w:pos="8955"/>
        </w:tabs>
        <w:ind w:left="8955" w:hanging="360"/>
      </w:pPr>
      <w:rPr>
        <w:rFonts w:ascii="Wingdings" w:hAnsi="Wingdings" w:hint="default"/>
      </w:rPr>
    </w:lvl>
  </w:abstractNum>
  <w:abstractNum w:abstractNumId="7" w15:restartNumberingAfterBreak="0">
    <w:nsid w:val="77750CED"/>
    <w:multiLevelType w:val="hybridMultilevel"/>
    <w:tmpl w:val="46AA4EF6"/>
    <w:lvl w:ilvl="0" w:tplc="3E246C86">
      <w:start w:val="1"/>
      <w:numFmt w:val="bullet"/>
      <w:lvlText w:val=""/>
      <w:lvlJc w:val="left"/>
      <w:pPr>
        <w:tabs>
          <w:tab w:val="num" w:pos="2520"/>
        </w:tabs>
        <w:ind w:left="25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AEE"/>
    <w:rsid w:val="00083195"/>
    <w:rsid w:val="000B4847"/>
    <w:rsid w:val="000C2CDA"/>
    <w:rsid w:val="000F7252"/>
    <w:rsid w:val="001C1546"/>
    <w:rsid w:val="0020450C"/>
    <w:rsid w:val="00205E67"/>
    <w:rsid w:val="002D7C8F"/>
    <w:rsid w:val="003A2754"/>
    <w:rsid w:val="00410515"/>
    <w:rsid w:val="004862E2"/>
    <w:rsid w:val="004C33C0"/>
    <w:rsid w:val="005078CA"/>
    <w:rsid w:val="00581638"/>
    <w:rsid w:val="005C1033"/>
    <w:rsid w:val="005E0D6D"/>
    <w:rsid w:val="0060224B"/>
    <w:rsid w:val="0062373A"/>
    <w:rsid w:val="007746D8"/>
    <w:rsid w:val="008125CA"/>
    <w:rsid w:val="0087662D"/>
    <w:rsid w:val="008B4B7A"/>
    <w:rsid w:val="008E0447"/>
    <w:rsid w:val="009329DD"/>
    <w:rsid w:val="009431A2"/>
    <w:rsid w:val="00963397"/>
    <w:rsid w:val="0098539C"/>
    <w:rsid w:val="009B15F5"/>
    <w:rsid w:val="009E4702"/>
    <w:rsid w:val="00A1288D"/>
    <w:rsid w:val="00A518A7"/>
    <w:rsid w:val="00A94991"/>
    <w:rsid w:val="00B22577"/>
    <w:rsid w:val="00C05A95"/>
    <w:rsid w:val="00C11F08"/>
    <w:rsid w:val="00C50A9C"/>
    <w:rsid w:val="00CD0AEE"/>
    <w:rsid w:val="00CE4F71"/>
    <w:rsid w:val="00D30A5C"/>
    <w:rsid w:val="00DF2209"/>
    <w:rsid w:val="00E10A47"/>
    <w:rsid w:val="00EF09AA"/>
    <w:rsid w:val="00EF2D3A"/>
    <w:rsid w:val="00F27E0B"/>
    <w:rsid w:val="00F34981"/>
    <w:rsid w:val="00F47BDD"/>
    <w:rsid w:val="00F72911"/>
    <w:rsid w:val="00FC7683"/>
    <w:rsid w:val="00FD1E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1E61"/>
    <w:pPr>
      <w:spacing w:before="100" w:beforeAutospacing="1" w:after="100" w:afterAutospacing="1"/>
    </w:pPr>
  </w:style>
  <w:style w:type="character" w:styleId="Strong">
    <w:name w:val="Strong"/>
    <w:basedOn w:val="DefaultParagraphFont"/>
    <w:qFormat/>
    <w:rsid w:val="00F27E0B"/>
    <w:rPr>
      <w:b/>
      <w:bCs/>
    </w:rPr>
  </w:style>
  <w:style w:type="paragraph" w:styleId="FootnoteText">
    <w:name w:val="footnote text"/>
    <w:basedOn w:val="Normal"/>
    <w:semiHidden/>
    <w:rsid w:val="008E0447"/>
    <w:rPr>
      <w:sz w:val="20"/>
      <w:szCs w:val="20"/>
    </w:rPr>
  </w:style>
  <w:style w:type="character" w:styleId="FootnoteReference">
    <w:name w:val="footnote reference"/>
    <w:basedOn w:val="DefaultParagraphFont"/>
    <w:semiHidden/>
    <w:rsid w:val="008E0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Links>
    <vt:vector size="6" baseType="variant">
      <vt:variant>
        <vt:i4>6291515</vt:i4>
      </vt:variant>
      <vt:variant>
        <vt:i4>-1</vt:i4>
      </vt:variant>
      <vt:variant>
        <vt:i4>1028</vt:i4>
      </vt:variant>
      <vt:variant>
        <vt:i4>1</vt:i4>
      </vt:variant>
      <vt:variant>
        <vt:lpwstr>http://users.volja.net/shoroskop/dancemacabre1.jpg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