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4D7" w:rsidRPr="003524D7" w:rsidRDefault="003524D7" w:rsidP="003524D7">
      <w:pPr>
        <w:pStyle w:val="h4"/>
        <w:rPr>
          <w:rFonts w:ascii="Comic Sans MS" w:hAnsi="Comic Sans MS"/>
          <w:color w:val="000000"/>
          <w:sz w:val="18"/>
          <w:szCs w:val="18"/>
        </w:rPr>
      </w:pPr>
      <w:bookmarkStart w:id="0" w:name="_GoBack"/>
      <w:bookmarkEnd w:id="0"/>
      <w:r w:rsidRPr="003524D7">
        <w:rPr>
          <w:rFonts w:ascii="Comic Sans MS" w:hAnsi="Comic Sans MS"/>
          <w:color w:val="000000"/>
          <w:sz w:val="18"/>
          <w:szCs w:val="18"/>
        </w:rPr>
        <w:t>Ovitek spisa</w:t>
      </w:r>
    </w:p>
    <w:p w:rsidR="003524D7" w:rsidRPr="003524D7" w:rsidRDefault="003524D7" w:rsidP="003524D7">
      <w:pPr>
        <w:pStyle w:val="h4"/>
        <w:rPr>
          <w:rFonts w:ascii="Comic Sans MS" w:hAnsi="Comic Sans MS"/>
          <w:color w:val="000000"/>
          <w:sz w:val="18"/>
          <w:szCs w:val="18"/>
        </w:rPr>
      </w:pPr>
      <w:r w:rsidRPr="003524D7">
        <w:rPr>
          <w:rFonts w:ascii="Comic Sans MS" w:hAnsi="Comic Sans MS"/>
          <w:color w:val="000000"/>
          <w:sz w:val="18"/>
          <w:szCs w:val="18"/>
        </w:rPr>
        <w:t>222. člen</w:t>
      </w:r>
    </w:p>
    <w:p w:rsidR="003524D7" w:rsidRDefault="003524D7" w:rsidP="003524D7">
      <w:pPr>
        <w:pStyle w:val="p"/>
        <w:rPr>
          <w:rFonts w:ascii="Comic Sans MS" w:hAnsi="Comic Sans MS"/>
          <w:color w:val="000000"/>
          <w:sz w:val="18"/>
          <w:szCs w:val="18"/>
        </w:rPr>
      </w:pPr>
      <w:r w:rsidRPr="003524D7">
        <w:rPr>
          <w:rFonts w:ascii="Comic Sans MS" w:hAnsi="Comic Sans MS"/>
          <w:color w:val="000000"/>
          <w:sz w:val="18"/>
          <w:szCs w:val="18"/>
        </w:rPr>
        <w:t>Ovitek spisa je praviloma iz trdega papirja, ki je po barvi različen za posamezne postopke (obr. SR št. 29-34).</w:t>
      </w:r>
      <w:r w:rsidRPr="003524D7">
        <w:rPr>
          <w:rFonts w:ascii="Comic Sans MS" w:hAnsi="Comic Sans MS"/>
          <w:color w:val="000000"/>
          <w:sz w:val="18"/>
          <w:szCs w:val="18"/>
        </w:rPr>
        <w:br/>
        <w:t>    Če bi bil spis zaradi velikega števila pisanj preobsežen, se ga lahko razdeli v posamezne ovitke, ki se označijo z zaporednimi rimskimi številkami, medtem ko se redne in listovne številke nadaljujejo ter se vložijo v dodatni trdi ovitek.</w:t>
      </w:r>
    </w:p>
    <w:p w:rsidR="003524D7" w:rsidRPr="003524D7" w:rsidRDefault="003524D7" w:rsidP="003524D7">
      <w:pPr>
        <w:pStyle w:val="p"/>
        <w:rPr>
          <w:rFonts w:ascii="Comic Sans MS" w:hAnsi="Comic Sans MS"/>
          <w:color w:val="000000"/>
          <w:sz w:val="18"/>
          <w:szCs w:val="18"/>
        </w:rPr>
      </w:pPr>
      <w:r w:rsidRPr="003524D7">
        <w:rPr>
          <w:rFonts w:ascii="Comic Sans MS" w:hAnsi="Comic Sans MS"/>
          <w:color w:val="000000"/>
          <w:sz w:val="18"/>
          <w:szCs w:val="18"/>
        </w:rPr>
        <w:t>    Pri računalniško podprtih vpisnikih lahko predstavlja ovitek spisa računalniški izpis, ki se vloži v poseben plastičen ovitek ali nalepi na ovitek spisa.</w:t>
      </w:r>
    </w:p>
    <w:p w:rsidR="003524D7" w:rsidRPr="003524D7" w:rsidRDefault="003524D7" w:rsidP="003524D7">
      <w:pPr>
        <w:pStyle w:val="p"/>
        <w:rPr>
          <w:rFonts w:ascii="Comic Sans MS" w:hAnsi="Comic Sans MS"/>
          <w:color w:val="000000"/>
          <w:sz w:val="18"/>
          <w:szCs w:val="18"/>
        </w:rPr>
      </w:pPr>
      <w:r w:rsidRPr="003524D7">
        <w:rPr>
          <w:rFonts w:ascii="Comic Sans MS" w:hAnsi="Comic Sans MS"/>
          <w:color w:val="000000"/>
          <w:sz w:val="18"/>
          <w:szCs w:val="18"/>
        </w:rPr>
        <w:t>    Če je treba ovitek obnoviti, se nanj prepišejo vsi podatki s prejšnjega ovitka.</w:t>
      </w:r>
      <w:r w:rsidRPr="003524D7">
        <w:rPr>
          <w:rFonts w:ascii="Comic Sans MS" w:hAnsi="Comic Sans MS"/>
          <w:color w:val="000000"/>
          <w:sz w:val="18"/>
          <w:szCs w:val="18"/>
        </w:rPr>
        <w:br/>
        <w:t>    Če se v sodnem postopku zadeva prenese iz enega v drug vpisnik (npr. iz Pl v P) ali se spremeni označba spisa v istem vpisniku (npr. razveljavitev prvostopne odločbe) ali se prejme spis od drugega sodišča, se na ovitku prejšnja označba spisa prečrta in vpiše nova.</w:t>
      </w:r>
    </w:p>
    <w:p w:rsidR="003524D7" w:rsidRPr="003524D7" w:rsidRDefault="003524D7" w:rsidP="003524D7">
      <w:pPr>
        <w:pStyle w:val="p"/>
        <w:rPr>
          <w:rFonts w:ascii="Comic Sans MS" w:hAnsi="Comic Sans MS"/>
          <w:color w:val="000000"/>
          <w:sz w:val="18"/>
          <w:szCs w:val="18"/>
        </w:rPr>
      </w:pPr>
      <w:r w:rsidRPr="003524D7">
        <w:rPr>
          <w:rFonts w:ascii="Comic Sans MS" w:hAnsi="Comic Sans MS"/>
          <w:color w:val="000000"/>
          <w:sz w:val="18"/>
          <w:szCs w:val="18"/>
        </w:rPr>
        <w:t>    Če se spremeni tudi sodišče, se prečrta ime prejšnjega sodišča in napiše novo ime sodišča.</w:t>
      </w:r>
      <w:r w:rsidRPr="003524D7">
        <w:rPr>
          <w:rFonts w:ascii="Comic Sans MS" w:hAnsi="Comic Sans MS"/>
          <w:color w:val="000000"/>
          <w:sz w:val="18"/>
          <w:szCs w:val="18"/>
        </w:rPr>
        <w:br/>
        <w:t>    Če se med postopkom spremeni vrednost spora, se na ovitku prejšnji znesek z rdečilom odčrta in vpiše nov znesek.</w:t>
      </w:r>
      <w:r w:rsidRPr="003524D7">
        <w:rPr>
          <w:rFonts w:ascii="Comic Sans MS" w:hAnsi="Comic Sans MS"/>
          <w:color w:val="000000"/>
          <w:sz w:val="18"/>
          <w:szCs w:val="18"/>
        </w:rPr>
        <w:br/>
        <w:t>    Pri spisih, ki obsegajo do deset listov, ni treba uporabljati predpisanega ovitka iz trdega papirja, temveč se lahko napravi ovitek iz mehkega papirja.</w:t>
      </w:r>
    </w:p>
    <w:p w:rsidR="003524D7" w:rsidRPr="003524D7" w:rsidRDefault="003524D7" w:rsidP="003524D7">
      <w:pPr>
        <w:pStyle w:val="p"/>
        <w:rPr>
          <w:rFonts w:ascii="Comic Sans MS" w:hAnsi="Comic Sans MS"/>
          <w:color w:val="000000"/>
          <w:sz w:val="18"/>
          <w:szCs w:val="18"/>
        </w:rPr>
      </w:pPr>
      <w:r w:rsidRPr="003524D7">
        <w:rPr>
          <w:rFonts w:ascii="Comic Sans MS" w:hAnsi="Comic Sans MS"/>
          <w:color w:val="000000"/>
          <w:sz w:val="18"/>
          <w:szCs w:val="18"/>
        </w:rPr>
        <w:t>    Na vsak ovitek spisa je treba vpisati označbo spisa, zadeve in sodišča ter po potrebi tudi zaznamke, predpisane s posameznimi določbami sodnega reda.</w:t>
      </w:r>
    </w:p>
    <w:p w:rsidR="003524D7" w:rsidRPr="003524D7" w:rsidRDefault="003524D7" w:rsidP="003524D7">
      <w:pPr>
        <w:pStyle w:val="p"/>
        <w:rPr>
          <w:rFonts w:ascii="Comic Sans MS" w:hAnsi="Comic Sans MS"/>
          <w:color w:val="000000"/>
          <w:sz w:val="18"/>
          <w:szCs w:val="18"/>
        </w:rPr>
      </w:pPr>
      <w:r w:rsidRPr="003524D7">
        <w:rPr>
          <w:rFonts w:ascii="Comic Sans MS" w:hAnsi="Comic Sans MS"/>
          <w:color w:val="000000"/>
          <w:sz w:val="18"/>
          <w:szCs w:val="18"/>
        </w:rPr>
        <w:t>    Vsi spisi imajo lahko dodaten ovitek določene barve, kot posebno označbo nujne ali določene vrste zadev (npr. pripor, pomilostitev, začasna odredba ipd.).</w:t>
      </w:r>
    </w:p>
    <w:p w:rsidR="003524D7" w:rsidRPr="003524D7" w:rsidRDefault="003524D7" w:rsidP="003524D7">
      <w:pPr>
        <w:pStyle w:val="p"/>
        <w:rPr>
          <w:rFonts w:ascii="Comic Sans MS" w:hAnsi="Comic Sans MS"/>
          <w:color w:val="000000"/>
          <w:sz w:val="18"/>
          <w:szCs w:val="18"/>
        </w:rPr>
      </w:pPr>
      <w:r w:rsidRPr="003524D7">
        <w:rPr>
          <w:rFonts w:ascii="Comic Sans MS" w:hAnsi="Comic Sans MS"/>
          <w:color w:val="000000"/>
          <w:sz w:val="18"/>
          <w:szCs w:val="18"/>
        </w:rPr>
        <w:t>    Spisi so lahko speti preko ovitka z elastiko.</w:t>
      </w:r>
    </w:p>
    <w:p w:rsidR="003524D7" w:rsidRPr="003524D7" w:rsidRDefault="003524D7" w:rsidP="003524D7">
      <w:pPr>
        <w:pStyle w:val="h4"/>
        <w:rPr>
          <w:rFonts w:ascii="Comic Sans MS" w:hAnsi="Comic Sans MS"/>
          <w:color w:val="000000"/>
          <w:sz w:val="18"/>
          <w:szCs w:val="18"/>
        </w:rPr>
      </w:pPr>
      <w:r w:rsidRPr="003524D7">
        <w:rPr>
          <w:rFonts w:ascii="Comic Sans MS" w:hAnsi="Comic Sans MS"/>
          <w:color w:val="000000"/>
          <w:sz w:val="18"/>
          <w:szCs w:val="18"/>
        </w:rPr>
        <w:t>Popis spisa</w:t>
      </w:r>
    </w:p>
    <w:p w:rsidR="003524D7" w:rsidRPr="003524D7" w:rsidRDefault="003524D7" w:rsidP="003524D7">
      <w:pPr>
        <w:pStyle w:val="h4"/>
        <w:rPr>
          <w:rFonts w:ascii="Comic Sans MS" w:hAnsi="Comic Sans MS"/>
          <w:color w:val="000000"/>
          <w:sz w:val="18"/>
          <w:szCs w:val="18"/>
        </w:rPr>
      </w:pPr>
      <w:r w:rsidRPr="003524D7">
        <w:rPr>
          <w:rFonts w:ascii="Comic Sans MS" w:hAnsi="Comic Sans MS"/>
          <w:color w:val="000000"/>
          <w:sz w:val="18"/>
          <w:szCs w:val="18"/>
        </w:rPr>
        <w:t>223. člen</w:t>
      </w:r>
    </w:p>
    <w:p w:rsidR="003524D7" w:rsidRPr="003524D7" w:rsidRDefault="003524D7" w:rsidP="003524D7">
      <w:pPr>
        <w:pStyle w:val="p"/>
        <w:rPr>
          <w:rFonts w:ascii="Comic Sans MS" w:hAnsi="Comic Sans MS"/>
          <w:color w:val="000000"/>
          <w:sz w:val="18"/>
          <w:szCs w:val="18"/>
        </w:rPr>
      </w:pPr>
      <w:r w:rsidRPr="003524D7">
        <w:rPr>
          <w:rFonts w:ascii="Comic Sans MS" w:hAnsi="Comic Sans MS"/>
          <w:color w:val="000000"/>
          <w:sz w:val="18"/>
          <w:szCs w:val="18"/>
        </w:rPr>
        <w:t>V vsakem spisu se vodi popis spisa (obr. SR št. 35), ki je lahko natisnjen na notranji strani ovitka ali na posebnem listu.</w:t>
      </w:r>
    </w:p>
    <w:p w:rsidR="003524D7" w:rsidRPr="003524D7" w:rsidRDefault="003524D7" w:rsidP="003524D7">
      <w:pPr>
        <w:pStyle w:val="p"/>
        <w:rPr>
          <w:rFonts w:ascii="Comic Sans MS" w:hAnsi="Comic Sans MS"/>
          <w:color w:val="000000"/>
          <w:sz w:val="18"/>
          <w:szCs w:val="18"/>
        </w:rPr>
      </w:pPr>
      <w:r w:rsidRPr="003524D7">
        <w:rPr>
          <w:rFonts w:ascii="Comic Sans MS" w:hAnsi="Comic Sans MS"/>
          <w:color w:val="000000"/>
          <w:sz w:val="18"/>
          <w:szCs w:val="18"/>
        </w:rPr>
        <w:t>    Popis spisa vsebuje kratko vsebino posameznega pisanja, njegovo redno in listovno številko, število prilog in kje se te hranijo, če zaradi obsežnosti ali iz drugih razlogov ne morejo biti priložene spisu, ter datum prejema pisanja.</w:t>
      </w:r>
      <w:r w:rsidRPr="003524D7">
        <w:rPr>
          <w:rFonts w:ascii="Comic Sans MS" w:hAnsi="Comic Sans MS"/>
          <w:color w:val="000000"/>
          <w:sz w:val="18"/>
          <w:szCs w:val="18"/>
        </w:rPr>
        <w:br/>
        <w:t>    Pisanja se vpisujejo v popis spisa sproti.</w:t>
      </w:r>
    </w:p>
    <w:p w:rsidR="003524D7" w:rsidRPr="003524D7" w:rsidRDefault="003524D7" w:rsidP="003524D7">
      <w:pPr>
        <w:pStyle w:val="p"/>
        <w:rPr>
          <w:rFonts w:ascii="Comic Sans MS" w:hAnsi="Comic Sans MS"/>
          <w:color w:val="000000"/>
          <w:sz w:val="18"/>
          <w:szCs w:val="18"/>
        </w:rPr>
      </w:pPr>
      <w:r w:rsidRPr="003524D7">
        <w:rPr>
          <w:rFonts w:ascii="Comic Sans MS" w:hAnsi="Comic Sans MS"/>
          <w:color w:val="000000"/>
          <w:sz w:val="18"/>
          <w:szCs w:val="18"/>
        </w:rPr>
        <w:t>    Popis spisa je enoten za ves spis ne glede na to, ali je spis sestavljen iz enega ali več delov, redne številke tečejo dalje ne glede na število delov.</w:t>
      </w:r>
    </w:p>
    <w:p w:rsidR="003524D7" w:rsidRPr="003524D7" w:rsidRDefault="003524D7" w:rsidP="003524D7">
      <w:pPr>
        <w:pStyle w:val="p"/>
        <w:rPr>
          <w:rFonts w:ascii="Comic Sans MS" w:hAnsi="Comic Sans MS"/>
          <w:color w:val="000000"/>
          <w:sz w:val="18"/>
          <w:szCs w:val="18"/>
        </w:rPr>
      </w:pPr>
      <w:r w:rsidRPr="003524D7">
        <w:rPr>
          <w:rFonts w:ascii="Comic Sans MS" w:hAnsi="Comic Sans MS"/>
          <w:color w:val="000000"/>
          <w:sz w:val="18"/>
          <w:szCs w:val="18"/>
        </w:rPr>
        <w:t>    Popis spisa vodi praviloma vpisničar, sicer pa sodna oseba, ki pisanja vloži v spis.</w:t>
      </w:r>
      <w:r w:rsidRPr="003524D7">
        <w:rPr>
          <w:rFonts w:ascii="Comic Sans MS" w:hAnsi="Comic Sans MS"/>
          <w:color w:val="000000"/>
          <w:sz w:val="18"/>
          <w:szCs w:val="18"/>
        </w:rPr>
        <w:br/>
        <w:t>    Zapisnike in vloge, sprejete na obravnavi ali na zaslišanju, vpiše v popis spisa zapisnikar.</w:t>
      </w:r>
    </w:p>
    <w:p w:rsidR="003524D7" w:rsidRPr="003524D7" w:rsidRDefault="003524D7" w:rsidP="003524D7">
      <w:pPr>
        <w:pStyle w:val="h4"/>
        <w:rPr>
          <w:rFonts w:ascii="Comic Sans MS" w:hAnsi="Comic Sans MS"/>
          <w:color w:val="000000"/>
          <w:sz w:val="18"/>
          <w:szCs w:val="18"/>
        </w:rPr>
      </w:pPr>
      <w:r w:rsidRPr="003524D7">
        <w:rPr>
          <w:rFonts w:ascii="Comic Sans MS" w:hAnsi="Comic Sans MS"/>
          <w:color w:val="000000"/>
          <w:sz w:val="18"/>
          <w:szCs w:val="18"/>
        </w:rPr>
        <w:t>224. člen</w:t>
      </w:r>
    </w:p>
    <w:p w:rsidR="003524D7" w:rsidRPr="003524D7" w:rsidRDefault="003524D7" w:rsidP="003524D7">
      <w:pPr>
        <w:pStyle w:val="p"/>
        <w:rPr>
          <w:rFonts w:ascii="Comic Sans MS" w:hAnsi="Comic Sans MS"/>
          <w:color w:val="000000"/>
          <w:sz w:val="18"/>
          <w:szCs w:val="18"/>
        </w:rPr>
      </w:pPr>
      <w:r w:rsidRPr="003524D7">
        <w:rPr>
          <w:rFonts w:ascii="Comic Sans MS" w:hAnsi="Comic Sans MS"/>
          <w:color w:val="000000"/>
          <w:sz w:val="18"/>
          <w:szCs w:val="18"/>
        </w:rPr>
        <w:t>Če se pri istem sodišču prenese obstoječi spis iz enega v drug vpisnik, se v popisu spisa redne in listovne številke nadaljujejo, vendar se pri prvi redni številki, ki se nanaša na nov vpisnik, vpiše označba novega vpisnika. Prav tako se postopa, če se osnuje spis na podlagi spisa drugega sodišča ali drugega organa.</w:t>
      </w:r>
      <w:r w:rsidRPr="003524D7">
        <w:rPr>
          <w:rFonts w:ascii="Comic Sans MS" w:hAnsi="Comic Sans MS"/>
          <w:color w:val="000000"/>
          <w:sz w:val="18"/>
          <w:szCs w:val="18"/>
        </w:rPr>
        <w:br/>
        <w:t>    Če sodišče osnuje spis na podlagi spisa drugega sodišča ali organa, ki nima popisa spisa ali prejme spis, ki ni urejen, se vrne pošiljatelju s pisno zahtevo, da spis v določenem roku uredi in vrne. Tako prejet spis se vpiše v popis spisa kot prva redna številka novega spisa. Vsa pisanja, ki se nanašajo na prvo redno številko, se vložijo v poseben ovitek, na katerega se vpiše označba spisa in redna številka 1.</w:t>
      </w:r>
      <w:r w:rsidRPr="003524D7">
        <w:rPr>
          <w:rFonts w:ascii="Comic Sans MS" w:hAnsi="Comic Sans MS"/>
          <w:color w:val="000000"/>
          <w:sz w:val="18"/>
          <w:szCs w:val="18"/>
        </w:rPr>
        <w:br/>
        <w:t>    Odredbe, zaznamki in odločbe sodišča, ki so napisane na samem pisanju, na katero se nanašajo, v popisu spisa ne dobijo samostojne redne številke in se označijo z redno številko pisanja, na katerem so napisane.</w:t>
      </w:r>
      <w:r w:rsidRPr="003524D7">
        <w:rPr>
          <w:rFonts w:ascii="Comic Sans MS" w:hAnsi="Comic Sans MS"/>
          <w:color w:val="000000"/>
          <w:sz w:val="18"/>
          <w:szCs w:val="18"/>
        </w:rPr>
        <w:br/>
        <w:t>    Priloge pisanj se v popisu spisa označijo pri redni številki pisanja, na katero se nanašajo, z navedbo števila prilog.</w:t>
      </w:r>
      <w:r w:rsidRPr="003524D7">
        <w:rPr>
          <w:rFonts w:ascii="Comic Sans MS" w:hAnsi="Comic Sans MS"/>
          <w:color w:val="000000"/>
          <w:sz w:val="18"/>
          <w:szCs w:val="18"/>
        </w:rPr>
        <w:br/>
        <w:t>    V popis spisa se vpisujejo tudi vrnjene pošiljke, ki niso bile vročene.</w:t>
      </w:r>
    </w:p>
    <w:sectPr w:rsidR="003524D7" w:rsidRPr="003524D7" w:rsidSect="003524D7">
      <w:pgSz w:w="11906" w:h="16838"/>
      <w:pgMar w:top="719" w:right="1417" w:bottom="10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092"/>
    <w:rsid w:val="003524D7"/>
    <w:rsid w:val="00477D6E"/>
    <w:rsid w:val="008145BB"/>
    <w:rsid w:val="00D42476"/>
    <w:rsid w:val="00E520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3524D7"/>
    <w:pPr>
      <w:spacing w:before="60" w:after="15"/>
      <w:ind w:left="15" w:right="15" w:firstLine="240"/>
      <w:jc w:val="both"/>
    </w:pPr>
    <w:rPr>
      <w:rFonts w:ascii="Arial" w:hAnsi="Arial" w:cs="Arial"/>
      <w:color w:val="222222"/>
      <w:sz w:val="22"/>
      <w:szCs w:val="22"/>
    </w:rPr>
  </w:style>
  <w:style w:type="paragraph" w:customStyle="1" w:styleId="h4">
    <w:name w:val="h4"/>
    <w:basedOn w:val="Normal"/>
    <w:rsid w:val="003524D7"/>
    <w:pPr>
      <w:spacing w:before="300" w:after="225"/>
      <w:ind w:left="15" w:right="15"/>
      <w:jc w:val="center"/>
    </w:pPr>
    <w:rPr>
      <w:rFonts w:ascii="Arial" w:hAnsi="Arial" w:cs="Arial"/>
      <w:b/>
      <w:bCs/>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