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BA" w:rsidRDefault="006F0037" w:rsidP="006F0037">
      <w:pPr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 w:rsidRPr="006F0037">
        <w:rPr>
          <w:b/>
          <w:color w:val="0070C0"/>
          <w:sz w:val="36"/>
          <w:szCs w:val="36"/>
        </w:rPr>
        <w:t>ANTIHELMINKTIKI</w:t>
      </w:r>
    </w:p>
    <w:p w:rsidR="006F0037" w:rsidRPr="006F0037" w:rsidRDefault="006F0037" w:rsidP="00A22D94">
      <w:pPr>
        <w:pStyle w:val="Podnaslov2"/>
      </w:pPr>
      <w:r w:rsidRPr="006F0037">
        <w:t>Biovermin pasta</w:t>
      </w:r>
    </w:p>
    <w:p w:rsidR="006F0037" w:rsidRDefault="006F0037" w:rsidP="006F0037">
      <w:pPr>
        <w:pStyle w:val="NoSpacing"/>
      </w:pPr>
    </w:p>
    <w:p w:rsidR="000A7ED2" w:rsidRDefault="000A7ED2" w:rsidP="000A7ED2">
      <w:pPr>
        <w:pStyle w:val="NoSpacing"/>
      </w:pPr>
      <w:r w:rsidRPr="000A7ED2">
        <w:rPr>
          <w:b/>
        </w:rPr>
        <w:t>SESTAVA:</w:t>
      </w:r>
      <w:r>
        <w:t xml:space="preserve"> 1 ml peroralne paste vsebuje:</w:t>
      </w:r>
    </w:p>
    <w:p w:rsidR="000A7ED2" w:rsidRDefault="000A7ED2" w:rsidP="000A7ED2">
      <w:pPr>
        <w:pStyle w:val="NoSpacing"/>
      </w:pPr>
      <w:r>
        <w:t>flubendazolum (flubendazol), 44 mg</w:t>
      </w:r>
    </w:p>
    <w:p w:rsidR="000A7ED2" w:rsidRDefault="000A7ED2" w:rsidP="000A7ED2">
      <w:pPr>
        <w:pStyle w:val="NoSpacing"/>
      </w:pPr>
    </w:p>
    <w:p w:rsidR="000A7ED2" w:rsidRDefault="000A7ED2" w:rsidP="000A7ED2">
      <w:pPr>
        <w:pStyle w:val="NoSpacing"/>
      </w:pPr>
      <w:r w:rsidRPr="000A7ED2">
        <w:rPr>
          <w:b/>
        </w:rPr>
        <w:t>INDIKACIJE:</w:t>
      </w:r>
      <w:r>
        <w:t xml:space="preserve"> Zatiranje naslednjih vrst zajedavcev pri mačkah in psih:</w:t>
      </w:r>
    </w:p>
    <w:p w:rsidR="000A7ED2" w:rsidRDefault="000A7ED2" w:rsidP="000A7ED2">
      <w:pPr>
        <w:pStyle w:val="NoSpacing"/>
      </w:pPr>
      <w:r>
        <w:t>gliste Toxocara canis, Toxocara cati, Toxascaris leonina, Uncinaria stenocephala, Ancylostoma caninum, Ancylostoma tubaeforme, Trichuris vulpis;</w:t>
      </w:r>
    </w:p>
    <w:p w:rsidR="000A7ED2" w:rsidRDefault="000A7ED2" w:rsidP="000A7ED2">
      <w:pPr>
        <w:pStyle w:val="NoSpacing"/>
      </w:pPr>
      <w:r>
        <w:t>trakulje Taenia pisiformis, Hydatigera taeniaeformis.</w:t>
      </w:r>
    </w:p>
    <w:p w:rsidR="000A7ED2" w:rsidRDefault="000A7ED2" w:rsidP="000A7ED2">
      <w:pPr>
        <w:pStyle w:val="NoSpacing"/>
      </w:pPr>
    </w:p>
    <w:p w:rsidR="000A7ED2" w:rsidRPr="000A7ED2" w:rsidRDefault="000A7ED2" w:rsidP="000A7ED2">
      <w:pPr>
        <w:pStyle w:val="NoSpacing"/>
        <w:rPr>
          <w:b/>
        </w:rPr>
      </w:pPr>
      <w:r w:rsidRPr="000A7ED2">
        <w:rPr>
          <w:b/>
        </w:rPr>
        <w:t>ODMERKI IN NAČIN DAJANJA:</w:t>
      </w:r>
    </w:p>
    <w:tbl>
      <w:tblPr>
        <w:tblW w:w="9930" w:type="dxa"/>
        <w:tblCellSpacing w:w="15" w:type="dxa"/>
        <w:tblBorders>
          <w:top w:val="outset" w:sz="6" w:space="0" w:color="auto"/>
          <w:left w:val="outset" w:sz="6" w:space="0" w:color="auto"/>
          <w:bottom w:val="single" w:sz="6" w:space="0" w:color="000000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2026"/>
        <w:gridCol w:w="1164"/>
        <w:gridCol w:w="5065"/>
      </w:tblGrid>
      <w:tr w:rsidR="000A7ED2" w:rsidRPr="00302151" w:rsidTr="000A7E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96" w:type="dxa"/>
              <w:left w:w="96" w:type="dxa"/>
              <w:bottom w:w="60" w:type="dxa"/>
              <w:right w:w="96" w:type="dxa"/>
            </w:tcMar>
            <w:hideMark/>
          </w:tcPr>
          <w:p w:rsidR="00BB4419" w:rsidRPr="00302151" w:rsidRDefault="000A7ED2" w:rsidP="000A7ED2">
            <w:pPr>
              <w:pStyle w:val="NoSpacing"/>
            </w:pPr>
            <w:r w:rsidRPr="00302151">
              <w:rPr>
                <w:b/>
                <w:bCs/>
              </w:rPr>
              <w:t>Invadiranost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96" w:type="dxa"/>
              <w:left w:w="96" w:type="dxa"/>
              <w:bottom w:w="60" w:type="dxa"/>
              <w:right w:w="96" w:type="dxa"/>
            </w:tcMar>
            <w:hideMark/>
          </w:tcPr>
          <w:p w:rsidR="00BB4419" w:rsidRPr="00302151" w:rsidRDefault="000A7ED2" w:rsidP="000A7ED2">
            <w:pPr>
              <w:pStyle w:val="NoSpacing"/>
            </w:pPr>
            <w:r w:rsidRPr="00302151">
              <w:rPr>
                <w:b/>
                <w:bCs/>
              </w:rPr>
              <w:t>Odmerjanje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96" w:type="dxa"/>
              <w:left w:w="96" w:type="dxa"/>
              <w:bottom w:w="60" w:type="dxa"/>
              <w:right w:w="96" w:type="dxa"/>
            </w:tcMar>
            <w:hideMark/>
          </w:tcPr>
          <w:p w:rsidR="00BB4419" w:rsidRPr="00302151" w:rsidRDefault="000A7ED2" w:rsidP="000A7ED2">
            <w:pPr>
              <w:pStyle w:val="NoSpacing"/>
            </w:pPr>
            <w:r w:rsidRPr="00302151">
              <w:rPr>
                <w:b/>
                <w:bCs/>
              </w:rPr>
              <w:t>Trajanje dajanja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96" w:type="dxa"/>
              <w:left w:w="96" w:type="dxa"/>
              <w:bottom w:w="60" w:type="dxa"/>
              <w:right w:w="96" w:type="dxa"/>
            </w:tcMar>
            <w:hideMark/>
          </w:tcPr>
          <w:p w:rsidR="00BB4419" w:rsidRPr="00302151" w:rsidRDefault="000A7ED2" w:rsidP="000A7ED2">
            <w:pPr>
              <w:pStyle w:val="NoSpacing"/>
            </w:pPr>
            <w:r w:rsidRPr="00302151">
              <w:rPr>
                <w:b/>
                <w:bCs/>
              </w:rPr>
              <w:t>Način dajanja</w:t>
            </w:r>
          </w:p>
        </w:tc>
      </w:tr>
      <w:tr w:rsidR="000A7ED2" w:rsidRPr="00302151" w:rsidTr="000A7E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96" w:type="dxa"/>
              <w:left w:w="96" w:type="dxa"/>
              <w:bottom w:w="60" w:type="dxa"/>
              <w:right w:w="96" w:type="dxa"/>
            </w:tcMar>
            <w:hideMark/>
          </w:tcPr>
          <w:p w:rsidR="00BB4419" w:rsidRPr="00302151" w:rsidRDefault="000A7ED2" w:rsidP="000A7ED2">
            <w:pPr>
              <w:pStyle w:val="NoSpacing"/>
            </w:pPr>
            <w:r w:rsidRPr="00302151">
              <w:rPr>
                <w:b/>
                <w:bCs/>
              </w:rPr>
              <w:t>Z glistami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96" w:type="dxa"/>
              <w:left w:w="96" w:type="dxa"/>
              <w:bottom w:w="60" w:type="dxa"/>
              <w:right w:w="96" w:type="dxa"/>
            </w:tcMar>
            <w:hideMark/>
          </w:tcPr>
          <w:p w:rsidR="00BB4419" w:rsidRPr="00302151" w:rsidRDefault="000A7ED2" w:rsidP="000A7ED2">
            <w:pPr>
              <w:pStyle w:val="NoSpacing"/>
            </w:pPr>
            <w:r w:rsidRPr="00302151">
              <w:t>1 ml paste na 2 kg telesne mase 1-krat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96" w:type="dxa"/>
              <w:left w:w="96" w:type="dxa"/>
              <w:bottom w:w="60" w:type="dxa"/>
              <w:right w:w="96" w:type="dxa"/>
            </w:tcMar>
            <w:hideMark/>
          </w:tcPr>
          <w:p w:rsidR="00BB4419" w:rsidRPr="00302151" w:rsidRDefault="000A7ED2" w:rsidP="000A7ED2">
            <w:pPr>
              <w:pStyle w:val="NoSpacing"/>
            </w:pPr>
            <w:r w:rsidRPr="00302151">
              <w:t>2 dni zapored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96" w:type="dxa"/>
              <w:left w:w="96" w:type="dxa"/>
              <w:bottom w:w="60" w:type="dxa"/>
              <w:right w:w="96" w:type="dxa"/>
            </w:tcMar>
            <w:hideMark/>
          </w:tcPr>
          <w:p w:rsidR="00BB4419" w:rsidRPr="00302151" w:rsidRDefault="000A7ED2" w:rsidP="000A7ED2">
            <w:pPr>
              <w:pStyle w:val="NoSpacing"/>
            </w:pPr>
            <w:r w:rsidRPr="00302151">
              <w:t>Mačkam damo pasto, pomešano s hrano, na koren jezika ali pa namažemo prednjo nogo, ki jo mačka poliže in tako dobi odmerek pripravka. Psom damo pasto na koren jezika ali pomešano s hrano.</w:t>
            </w:r>
          </w:p>
        </w:tc>
      </w:tr>
      <w:tr w:rsidR="000A7ED2" w:rsidRPr="00302151" w:rsidTr="000A7E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96" w:type="dxa"/>
              <w:left w:w="96" w:type="dxa"/>
              <w:bottom w:w="60" w:type="dxa"/>
              <w:right w:w="96" w:type="dxa"/>
            </w:tcMar>
            <w:hideMark/>
          </w:tcPr>
          <w:p w:rsidR="00BB4419" w:rsidRPr="00302151" w:rsidRDefault="000A7ED2" w:rsidP="000A7ED2">
            <w:pPr>
              <w:pStyle w:val="NoSpacing"/>
            </w:pPr>
            <w:r w:rsidRPr="00302151">
              <w:rPr>
                <w:b/>
                <w:bCs/>
              </w:rPr>
              <w:t>Mešana invadiranost</w:t>
            </w:r>
            <w:r w:rsidRPr="00302151">
              <w:br/>
              <w:t>(z glistami in s trakuljami)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96" w:type="dxa"/>
              <w:left w:w="96" w:type="dxa"/>
              <w:bottom w:w="60" w:type="dxa"/>
              <w:right w:w="96" w:type="dxa"/>
            </w:tcMar>
            <w:hideMark/>
          </w:tcPr>
          <w:p w:rsidR="00BB4419" w:rsidRPr="00302151" w:rsidRDefault="000A7ED2" w:rsidP="000A7ED2">
            <w:pPr>
              <w:pStyle w:val="NoSpacing"/>
            </w:pPr>
            <w:r w:rsidRPr="00302151">
              <w:t>1 ml paste na 2 kg telesne mase 1-krat na 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96" w:type="dxa"/>
              <w:left w:w="96" w:type="dxa"/>
              <w:bottom w:w="60" w:type="dxa"/>
              <w:right w:w="96" w:type="dxa"/>
            </w:tcMar>
            <w:hideMark/>
          </w:tcPr>
          <w:p w:rsidR="00BB4419" w:rsidRPr="00302151" w:rsidRDefault="000A7ED2" w:rsidP="000A7ED2">
            <w:pPr>
              <w:pStyle w:val="NoSpacing"/>
            </w:pPr>
            <w:r w:rsidRPr="00302151">
              <w:t>3 dni zapored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0A7ED2" w:rsidRPr="00302151" w:rsidRDefault="000A7ED2" w:rsidP="000A7ED2">
            <w:pPr>
              <w:pStyle w:val="NoSpacing"/>
            </w:pPr>
          </w:p>
        </w:tc>
      </w:tr>
      <w:tr w:rsidR="000A7ED2" w:rsidRPr="00302151" w:rsidTr="000A7ED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96" w:type="dxa"/>
              <w:left w:w="96" w:type="dxa"/>
              <w:bottom w:w="60" w:type="dxa"/>
              <w:right w:w="96" w:type="dxa"/>
            </w:tcMar>
            <w:hideMark/>
          </w:tcPr>
          <w:p w:rsidR="00BB4419" w:rsidRPr="00302151" w:rsidRDefault="000A7ED2" w:rsidP="000A7ED2">
            <w:pPr>
              <w:pStyle w:val="NoSpacing"/>
            </w:pPr>
            <w:r w:rsidRPr="00302151">
              <w:t>Odmerek določimo z batom, na katerem so označene telesne mase živali. Iztisnemo točno odmerjeno količino paste, ki ustreza predpisanemu odmerku glede na telesno maso živali.</w:t>
            </w:r>
          </w:p>
        </w:tc>
      </w:tr>
    </w:tbl>
    <w:p w:rsidR="000A7ED2" w:rsidRDefault="000A7ED2" w:rsidP="000A7ED2">
      <w:pPr>
        <w:pStyle w:val="NoSpacing"/>
      </w:pPr>
    </w:p>
    <w:p w:rsidR="00A22D94" w:rsidRPr="002A7DE6" w:rsidRDefault="00A22D94" w:rsidP="00E651F1">
      <w:pPr>
        <w:pStyle w:val="xxx"/>
      </w:pPr>
      <w:r w:rsidRPr="002A7DE6">
        <w:t xml:space="preserve">PREVENTIVNO DAJANJE: </w:t>
      </w:r>
    </w:p>
    <w:p w:rsidR="00A22D94" w:rsidRPr="00415307" w:rsidRDefault="00A22D94" w:rsidP="00A22D94">
      <w:pPr>
        <w:pStyle w:val="NoSpacing"/>
        <w:rPr>
          <w:i/>
        </w:rPr>
      </w:pPr>
      <w:r w:rsidRPr="00415307">
        <w:rPr>
          <w:i/>
        </w:rPr>
        <w:t>Mačke</w:t>
      </w:r>
    </w:p>
    <w:p w:rsidR="00A22D94" w:rsidRDefault="00A22D94" w:rsidP="00A22D94">
      <w:pPr>
        <w:pStyle w:val="NoSpacing"/>
      </w:pPr>
      <w:r>
        <w:t>mladiči: ob 6. tednu starosti</w:t>
      </w:r>
    </w:p>
    <w:p w:rsidR="00A22D94" w:rsidRDefault="00A22D94" w:rsidP="00A22D94">
      <w:pPr>
        <w:pStyle w:val="NoSpacing"/>
      </w:pPr>
      <w:r>
        <w:t>mlade mačke: na 2 do 3 mesece</w:t>
      </w:r>
    </w:p>
    <w:p w:rsidR="00A22D94" w:rsidRDefault="00A22D94" w:rsidP="00A22D94">
      <w:pPr>
        <w:pStyle w:val="NoSpacing"/>
      </w:pPr>
      <w:r>
        <w:t>odrasle mačke: 3-krat do 4-krat na leto</w:t>
      </w:r>
    </w:p>
    <w:p w:rsidR="00A22D94" w:rsidRDefault="00A22D94" w:rsidP="00A22D94">
      <w:pPr>
        <w:pStyle w:val="NoSpacing"/>
      </w:pPr>
      <w:r>
        <w:t>vse mačke: pred vakcinacijo</w:t>
      </w:r>
    </w:p>
    <w:p w:rsidR="00A22D94" w:rsidRPr="00415307" w:rsidRDefault="00A22D94" w:rsidP="00A22D94">
      <w:pPr>
        <w:pStyle w:val="NoSpacing"/>
        <w:rPr>
          <w:i/>
        </w:rPr>
      </w:pPr>
      <w:r w:rsidRPr="00415307">
        <w:rPr>
          <w:i/>
        </w:rPr>
        <w:t>Psi</w:t>
      </w:r>
    </w:p>
    <w:p w:rsidR="00A22D94" w:rsidRDefault="00A22D94" w:rsidP="00A22D94">
      <w:pPr>
        <w:pStyle w:val="NoSpacing"/>
      </w:pPr>
      <w:r>
        <w:t>mladiči: okoli 1. do 2. tedna starosti</w:t>
      </w:r>
    </w:p>
    <w:p w:rsidR="00A22D94" w:rsidRDefault="00A22D94" w:rsidP="00A22D94">
      <w:pPr>
        <w:pStyle w:val="NoSpacing"/>
      </w:pPr>
      <w:r>
        <w:t>mladi psi: ob odstavitvi in nato na 2 do 3 mesece</w:t>
      </w:r>
    </w:p>
    <w:p w:rsidR="00A22D94" w:rsidRDefault="00A22D94" w:rsidP="00A22D94">
      <w:pPr>
        <w:pStyle w:val="NoSpacing"/>
      </w:pPr>
      <w:r>
        <w:t>psice: 14 dni pred porodom in 14 dni po njem</w:t>
      </w:r>
    </w:p>
    <w:p w:rsidR="00A22D94" w:rsidRDefault="00A22D94" w:rsidP="00A22D94">
      <w:pPr>
        <w:pStyle w:val="NoSpacing"/>
      </w:pPr>
      <w:r>
        <w:t>odrasli psi: 3-krat do 4-krat na leto</w:t>
      </w:r>
    </w:p>
    <w:p w:rsidR="00A22D94" w:rsidRDefault="00A22D94" w:rsidP="00A22D94">
      <w:pPr>
        <w:pStyle w:val="NoSpacing"/>
      </w:pPr>
      <w:r>
        <w:t>vsi psi: pred vakcinacijo</w:t>
      </w:r>
    </w:p>
    <w:p w:rsidR="00A22D94" w:rsidRDefault="00A22D94" w:rsidP="000A7ED2">
      <w:pPr>
        <w:pStyle w:val="NoSpacing"/>
      </w:pPr>
    </w:p>
    <w:p w:rsidR="000A7ED2" w:rsidRDefault="000A7ED2" w:rsidP="000A7ED2">
      <w:pPr>
        <w:pStyle w:val="NoSpacing"/>
      </w:pPr>
      <w:r w:rsidRPr="000A7ED2">
        <w:rPr>
          <w:b/>
        </w:rPr>
        <w:t>KONTRAINDIKACIJE:</w:t>
      </w:r>
      <w:r>
        <w:t xml:space="preserve"> </w:t>
      </w:r>
      <w:r w:rsidRPr="000A7ED2">
        <w:t>Mačkam ne dajemo pripravka med brejostjo in dojenjem, psicam pa ne med parjenjem, 10 dni pred porodom in 10 dni po njem.</w:t>
      </w:r>
    </w:p>
    <w:p w:rsidR="00E651F1" w:rsidRDefault="00E651F1" w:rsidP="000A7ED2">
      <w:pPr>
        <w:pStyle w:val="NoSpacing"/>
      </w:pPr>
    </w:p>
    <w:p w:rsidR="00E651F1" w:rsidRDefault="00E651F1" w:rsidP="000A7ED2">
      <w:pPr>
        <w:pStyle w:val="NoSpacing"/>
      </w:pPr>
    </w:p>
    <w:p w:rsidR="00E651F1" w:rsidRDefault="00E651F1" w:rsidP="00E651F1">
      <w:pPr>
        <w:pStyle w:val="Podnaslov2"/>
      </w:pPr>
      <w:r w:rsidRPr="00E651F1">
        <w:t>Dehinel plus</w:t>
      </w:r>
    </w:p>
    <w:p w:rsidR="00E651F1" w:rsidRDefault="00E651F1" w:rsidP="00E651F1">
      <w:pPr>
        <w:pStyle w:val="Podnaslov2"/>
      </w:pPr>
    </w:p>
    <w:p w:rsidR="00E651F1" w:rsidRDefault="00E651F1" w:rsidP="00E651F1">
      <w:pPr>
        <w:pStyle w:val="NoSpacing"/>
      </w:pPr>
      <w:r w:rsidRPr="00E651F1">
        <w:rPr>
          <w:b/>
        </w:rPr>
        <w:t>DELOVANJE:</w:t>
      </w:r>
      <w:r>
        <w:t xml:space="preserve"> Dehinel plus je širokospektralni kombinirani antihelmintik, ki učinkovito odpravlja notranje zajedavce pri psih. Zdravilo vsebuje tri učinkovine z različnim načinom delovanja na zajedavce.</w:t>
      </w:r>
    </w:p>
    <w:p w:rsidR="00E651F1" w:rsidRDefault="00E651F1" w:rsidP="00E651F1">
      <w:pPr>
        <w:pStyle w:val="NoSpacing"/>
      </w:pPr>
      <w:r>
        <w:lastRenderedPageBreak/>
        <w:t>Febantel se v jetrih pretvori v številne metabolite, ki v občutljivih zajedavcih motijo delovanje mikrotubulov, sočasno pa zavirajo aktivnost fumarat reduktaze, ki je ključni encim v njihovem energetskem metabolizmu. Prekinejo tudi transport in resorpcijo glukoze.</w:t>
      </w:r>
    </w:p>
    <w:p w:rsidR="00E651F1" w:rsidRDefault="00E651F1" w:rsidP="00E651F1">
      <w:pPr>
        <w:pStyle w:val="NoSpacing"/>
      </w:pPr>
      <w:r>
        <w:t>Pirantelijev embonat v zajedavcih zavira nevromuskularni prenos dražljajev in povzroči spastično paralizo njihovega mišičja. Gostitelj izloči zajedavce iz prebavil s peristaltiko.</w:t>
      </w:r>
    </w:p>
    <w:p w:rsidR="00E651F1" w:rsidRDefault="00E651F1" w:rsidP="00E651F1">
      <w:pPr>
        <w:pStyle w:val="NoSpacing"/>
      </w:pPr>
      <w:r>
        <w:t>Prazikvantel se po adsorpciji iz prebavil razgradi v jetrih in izloči z žolčem. Poškoduje ovojnico trakulj in povzroči spastično paralizo mišičja zajedavcev. Občutljive trakulje se v prebavilih razgradijo, zato v iztrebkih redko najdemo cele zajedavce, njihove skolekse ali odrivke.</w:t>
      </w:r>
    </w:p>
    <w:p w:rsidR="00E651F1" w:rsidRDefault="00E651F1" w:rsidP="00E651F1">
      <w:pPr>
        <w:pStyle w:val="NoSpacing"/>
      </w:pPr>
    </w:p>
    <w:p w:rsidR="00E651F1" w:rsidRDefault="00E651F1" w:rsidP="00E651F1">
      <w:pPr>
        <w:pStyle w:val="xxx"/>
        <w:rPr>
          <w:b w:val="0"/>
        </w:rPr>
      </w:pPr>
      <w:r>
        <w:t xml:space="preserve">INDIKACIJE: </w:t>
      </w:r>
      <w:r w:rsidRPr="00E651F1">
        <w:rPr>
          <w:b w:val="0"/>
        </w:rPr>
        <w:t>Zdravljenje mešanih invazij z askaridi (Toxocara canis, Toxascaris leonina), nematodi (Uncinaria stenocephala, Ancylostoma caninum, Trichuris vulpis) in cestodi (Echinococcus granulosus, Echinococcus multilocularis, Dipylidium caninum, Taenia spp., Multiceps multiceps, Mesocestoides spp.) pri psih.</w:t>
      </w:r>
    </w:p>
    <w:p w:rsidR="00E651F1" w:rsidRDefault="00E651F1" w:rsidP="00E651F1">
      <w:pPr>
        <w:pStyle w:val="xxx"/>
        <w:rPr>
          <w:b w:val="0"/>
        </w:rPr>
      </w:pPr>
    </w:p>
    <w:p w:rsidR="00E03478" w:rsidRDefault="00E03478" w:rsidP="00E03478">
      <w:pPr>
        <w:pStyle w:val="xxx"/>
      </w:pPr>
      <w:r w:rsidRPr="00E03478">
        <w:t>ODMERKI IN NAČIN DAJANJA:</w:t>
      </w:r>
    </w:p>
    <w:p w:rsidR="00E03478" w:rsidRPr="00E03478" w:rsidRDefault="00E03478" w:rsidP="00E03478">
      <w:pPr>
        <w:pStyle w:val="xxx"/>
      </w:pPr>
    </w:p>
    <w:tbl>
      <w:tblPr>
        <w:tblW w:w="8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972"/>
        <w:gridCol w:w="486"/>
        <w:gridCol w:w="486"/>
        <w:gridCol w:w="971"/>
        <w:gridCol w:w="3901"/>
      </w:tblGrid>
      <w:tr w:rsidR="00D9592A" w:rsidRPr="00302151" w:rsidTr="00302151">
        <w:trPr>
          <w:trHeight w:val="630"/>
        </w:trPr>
        <w:tc>
          <w:tcPr>
            <w:tcW w:w="0" w:type="auto"/>
            <w:shd w:val="clear" w:color="auto" w:fill="auto"/>
          </w:tcPr>
          <w:p w:rsidR="00E651F1" w:rsidRPr="00302151" w:rsidRDefault="00E651F1" w:rsidP="00E651F1">
            <w:pPr>
              <w:pStyle w:val="xxx"/>
            </w:pPr>
            <w:r w:rsidRPr="00302151">
              <w:t>Vrsta živali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651F1" w:rsidRPr="00302151" w:rsidRDefault="00E651F1" w:rsidP="00E651F1">
            <w:pPr>
              <w:pStyle w:val="xxx"/>
            </w:pPr>
            <w:r w:rsidRPr="00302151">
              <w:t>odmerjanje</w:t>
            </w:r>
          </w:p>
        </w:tc>
        <w:tc>
          <w:tcPr>
            <w:tcW w:w="0" w:type="auto"/>
            <w:shd w:val="clear" w:color="auto" w:fill="auto"/>
          </w:tcPr>
          <w:p w:rsidR="00E651F1" w:rsidRPr="00302151" w:rsidRDefault="00E651F1" w:rsidP="00E651F1">
            <w:pPr>
              <w:pStyle w:val="xxx"/>
            </w:pPr>
            <w:r w:rsidRPr="00302151">
              <w:t>Način dajanja</w:t>
            </w:r>
          </w:p>
        </w:tc>
      </w:tr>
      <w:tr w:rsidR="00D9592A" w:rsidRPr="00302151" w:rsidTr="00302151">
        <w:trPr>
          <w:trHeight w:val="595"/>
        </w:trPr>
        <w:tc>
          <w:tcPr>
            <w:tcW w:w="0" w:type="auto"/>
            <w:shd w:val="clear" w:color="auto" w:fill="auto"/>
          </w:tcPr>
          <w:p w:rsidR="00D9592A" w:rsidRPr="00302151" w:rsidRDefault="00D9592A" w:rsidP="00E651F1">
            <w:pPr>
              <w:pStyle w:val="xxx"/>
            </w:pPr>
            <w:r w:rsidRPr="00302151">
              <w:t>Mladiči in majhni psi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9592A" w:rsidRPr="00302151" w:rsidRDefault="00D9592A" w:rsidP="00D9592A">
            <w:pPr>
              <w:pStyle w:val="xxx"/>
              <w:rPr>
                <w:b w:val="0"/>
              </w:rPr>
            </w:pPr>
            <w:r w:rsidRPr="00302151">
              <w:rPr>
                <w:b w:val="0"/>
              </w:rPr>
              <w:t>do 5 kg telesne mase</w:t>
            </w:r>
          </w:p>
          <w:p w:rsidR="00D9592A" w:rsidRPr="00302151" w:rsidRDefault="00D9592A" w:rsidP="00D9592A">
            <w:pPr>
              <w:pStyle w:val="xxx"/>
            </w:pPr>
            <w:r w:rsidRPr="00302151">
              <w:rPr>
                <w:b w:val="0"/>
              </w:rPr>
              <w:t>1/2 tablete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9592A" w:rsidRPr="00302151" w:rsidRDefault="00D9592A" w:rsidP="00D9592A">
            <w:pPr>
              <w:pStyle w:val="xxx"/>
              <w:rPr>
                <w:b w:val="0"/>
              </w:rPr>
            </w:pPr>
            <w:r w:rsidRPr="00302151">
              <w:rPr>
                <w:b w:val="0"/>
              </w:rPr>
              <w:t xml:space="preserve">do 10 kg telesne mase </w:t>
            </w:r>
          </w:p>
          <w:p w:rsidR="00D9592A" w:rsidRPr="00302151" w:rsidRDefault="00D9592A" w:rsidP="00D9592A">
            <w:pPr>
              <w:pStyle w:val="xxx"/>
            </w:pPr>
            <w:r w:rsidRPr="00302151">
              <w:rPr>
                <w:b w:val="0"/>
              </w:rPr>
              <w:t>1 tableta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9592A" w:rsidRPr="00302151" w:rsidRDefault="00D9592A" w:rsidP="00302151">
            <w:pPr>
              <w:pStyle w:val="xxx"/>
              <w:jc w:val="center"/>
              <w:rPr>
                <w:b w:val="0"/>
              </w:rPr>
            </w:pPr>
            <w:r w:rsidRPr="00302151">
              <w:rPr>
                <w:b w:val="0"/>
              </w:rPr>
              <w:t>Tablete damo živali na koren jezika ali jih skrijemo v košček mesa, klobase ali sira. Zadostuje enkratni odmerek zdravila. Za učinkovito preprečevanje parazitoz je potrebno dajanje 3- do 4-krat na leto. Pri diagnosticirani parazitozi žival takoj dehelmintiziramo. V primeru težje invadiranosti lahko dajanje ponovimo po 2 tednih.</w:t>
            </w:r>
          </w:p>
        </w:tc>
      </w:tr>
      <w:tr w:rsidR="00D9592A" w:rsidRPr="00302151" w:rsidTr="00302151">
        <w:trPr>
          <w:trHeight w:val="630"/>
        </w:trPr>
        <w:tc>
          <w:tcPr>
            <w:tcW w:w="0" w:type="auto"/>
            <w:shd w:val="clear" w:color="auto" w:fill="auto"/>
          </w:tcPr>
          <w:p w:rsidR="00D9592A" w:rsidRPr="00302151" w:rsidRDefault="00D9592A" w:rsidP="00E651F1">
            <w:pPr>
              <w:pStyle w:val="xxx"/>
            </w:pPr>
            <w:r w:rsidRPr="00302151">
              <w:t>Srednje veliki psi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9592A" w:rsidRPr="00302151" w:rsidRDefault="00D9592A" w:rsidP="00D9592A">
            <w:pPr>
              <w:pStyle w:val="xxx"/>
              <w:rPr>
                <w:b w:val="0"/>
              </w:rPr>
            </w:pPr>
            <w:r w:rsidRPr="00302151">
              <w:rPr>
                <w:b w:val="0"/>
              </w:rPr>
              <w:t>do 15 kg telesne mase</w:t>
            </w:r>
          </w:p>
          <w:p w:rsidR="00D9592A" w:rsidRPr="00302151" w:rsidRDefault="00D9592A" w:rsidP="00D9592A">
            <w:pPr>
              <w:pStyle w:val="xxx"/>
              <w:rPr>
                <w:b w:val="0"/>
              </w:rPr>
            </w:pPr>
            <w:r w:rsidRPr="00302151">
              <w:rPr>
                <w:b w:val="0"/>
              </w:rPr>
              <w:t>1 in 1/2 tablete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9592A" w:rsidRPr="00302151" w:rsidRDefault="00D9592A" w:rsidP="00D9592A">
            <w:pPr>
              <w:pStyle w:val="xxx"/>
              <w:rPr>
                <w:b w:val="0"/>
              </w:rPr>
            </w:pPr>
            <w:r w:rsidRPr="00302151">
              <w:rPr>
                <w:b w:val="0"/>
              </w:rPr>
              <w:t>do 20 kg telesne mase</w:t>
            </w:r>
          </w:p>
          <w:p w:rsidR="00D9592A" w:rsidRPr="00302151" w:rsidRDefault="00D9592A" w:rsidP="00D9592A">
            <w:pPr>
              <w:pStyle w:val="xxx"/>
              <w:rPr>
                <w:b w:val="0"/>
              </w:rPr>
            </w:pPr>
            <w:r w:rsidRPr="00302151">
              <w:rPr>
                <w:b w:val="0"/>
              </w:rPr>
              <w:t>2 tableti</w:t>
            </w:r>
          </w:p>
        </w:tc>
        <w:tc>
          <w:tcPr>
            <w:tcW w:w="0" w:type="auto"/>
            <w:vMerge/>
            <w:shd w:val="clear" w:color="auto" w:fill="auto"/>
          </w:tcPr>
          <w:p w:rsidR="00D9592A" w:rsidRPr="00302151" w:rsidRDefault="00D9592A" w:rsidP="00E651F1">
            <w:pPr>
              <w:pStyle w:val="xxx"/>
            </w:pPr>
          </w:p>
        </w:tc>
      </w:tr>
      <w:tr w:rsidR="00674A69" w:rsidRPr="00302151" w:rsidTr="00302151">
        <w:trPr>
          <w:trHeight w:val="595"/>
        </w:trPr>
        <w:tc>
          <w:tcPr>
            <w:tcW w:w="0" w:type="auto"/>
            <w:shd w:val="clear" w:color="auto" w:fill="auto"/>
          </w:tcPr>
          <w:p w:rsidR="00674A69" w:rsidRPr="00302151" w:rsidRDefault="00674A69" w:rsidP="00E651F1">
            <w:pPr>
              <w:pStyle w:val="xxx"/>
            </w:pPr>
            <w:r w:rsidRPr="00302151">
              <w:t>priporočamo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9592A" w:rsidRPr="00302151" w:rsidRDefault="00D9592A" w:rsidP="00D9592A">
            <w:pPr>
              <w:pStyle w:val="xxx"/>
              <w:rPr>
                <w:b w:val="0"/>
              </w:rPr>
            </w:pPr>
            <w:r w:rsidRPr="00302151">
              <w:rPr>
                <w:b w:val="0"/>
              </w:rPr>
              <w:t>do 30 kg telesne mase</w:t>
            </w:r>
          </w:p>
          <w:p w:rsidR="00674A69" w:rsidRPr="00302151" w:rsidRDefault="00D9592A" w:rsidP="00D9592A">
            <w:pPr>
              <w:pStyle w:val="xxx"/>
            </w:pPr>
            <w:r w:rsidRPr="00302151">
              <w:rPr>
                <w:b w:val="0"/>
              </w:rPr>
              <w:t>3 tablete</w:t>
            </w:r>
          </w:p>
        </w:tc>
        <w:tc>
          <w:tcPr>
            <w:tcW w:w="0" w:type="auto"/>
            <w:vMerge/>
            <w:shd w:val="clear" w:color="auto" w:fill="auto"/>
          </w:tcPr>
          <w:p w:rsidR="00674A69" w:rsidRPr="00302151" w:rsidRDefault="00674A69" w:rsidP="00E651F1">
            <w:pPr>
              <w:pStyle w:val="xxx"/>
            </w:pPr>
          </w:p>
        </w:tc>
      </w:tr>
      <w:tr w:rsidR="00D9592A" w:rsidRPr="00302151" w:rsidTr="00302151">
        <w:trPr>
          <w:trHeight w:val="665"/>
        </w:trPr>
        <w:tc>
          <w:tcPr>
            <w:tcW w:w="0" w:type="auto"/>
            <w:shd w:val="clear" w:color="auto" w:fill="auto"/>
          </w:tcPr>
          <w:p w:rsidR="00D9592A" w:rsidRPr="00302151" w:rsidRDefault="00D9592A" w:rsidP="00E651F1">
            <w:pPr>
              <w:pStyle w:val="xxx"/>
            </w:pPr>
            <w:r w:rsidRPr="00302151">
              <w:t>Veliki psi</w:t>
            </w:r>
          </w:p>
        </w:tc>
        <w:tc>
          <w:tcPr>
            <w:tcW w:w="0" w:type="auto"/>
            <w:shd w:val="clear" w:color="auto" w:fill="auto"/>
          </w:tcPr>
          <w:p w:rsidR="00D9592A" w:rsidRPr="00302151" w:rsidRDefault="00D9592A" w:rsidP="00D9592A">
            <w:pPr>
              <w:pStyle w:val="xxx"/>
              <w:rPr>
                <w:b w:val="0"/>
              </w:rPr>
            </w:pPr>
            <w:r w:rsidRPr="00302151">
              <w:rPr>
                <w:b w:val="0"/>
              </w:rPr>
              <w:t>do 40 kg telesne mase</w:t>
            </w:r>
          </w:p>
          <w:p w:rsidR="00D9592A" w:rsidRPr="00302151" w:rsidRDefault="00D9592A" w:rsidP="00D9592A">
            <w:pPr>
              <w:pStyle w:val="xxx"/>
              <w:rPr>
                <w:b w:val="0"/>
              </w:rPr>
            </w:pPr>
            <w:r w:rsidRPr="00302151">
              <w:rPr>
                <w:b w:val="0"/>
              </w:rPr>
              <w:t>4 tablete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9592A" w:rsidRPr="00302151" w:rsidRDefault="00D9592A" w:rsidP="00D9592A">
            <w:pPr>
              <w:pStyle w:val="xxx"/>
              <w:rPr>
                <w:b w:val="0"/>
              </w:rPr>
            </w:pPr>
            <w:r w:rsidRPr="00302151">
              <w:rPr>
                <w:b w:val="0"/>
              </w:rPr>
              <w:t>do 50 kg telesne mase</w:t>
            </w:r>
          </w:p>
          <w:p w:rsidR="00D9592A" w:rsidRPr="00302151" w:rsidRDefault="00D9592A" w:rsidP="00D9592A">
            <w:pPr>
              <w:pStyle w:val="xxx"/>
              <w:rPr>
                <w:b w:val="0"/>
              </w:rPr>
            </w:pPr>
            <w:r w:rsidRPr="00302151">
              <w:rPr>
                <w:b w:val="0"/>
              </w:rPr>
              <w:t>5 tablet</w:t>
            </w:r>
          </w:p>
        </w:tc>
        <w:tc>
          <w:tcPr>
            <w:tcW w:w="0" w:type="auto"/>
            <w:shd w:val="clear" w:color="auto" w:fill="auto"/>
          </w:tcPr>
          <w:p w:rsidR="00D9592A" w:rsidRPr="00302151" w:rsidRDefault="00D9592A" w:rsidP="00D9592A">
            <w:pPr>
              <w:pStyle w:val="xxx"/>
              <w:rPr>
                <w:b w:val="0"/>
              </w:rPr>
            </w:pPr>
            <w:r w:rsidRPr="00302151">
              <w:rPr>
                <w:b w:val="0"/>
              </w:rPr>
              <w:t>do 60 kg telesne mase</w:t>
            </w:r>
          </w:p>
          <w:p w:rsidR="00D9592A" w:rsidRPr="00302151" w:rsidRDefault="00D9592A" w:rsidP="00D9592A">
            <w:pPr>
              <w:pStyle w:val="xxx"/>
              <w:rPr>
                <w:b w:val="0"/>
              </w:rPr>
            </w:pPr>
            <w:r w:rsidRPr="00302151">
              <w:rPr>
                <w:b w:val="0"/>
              </w:rPr>
              <w:t>6 tablet</w:t>
            </w:r>
          </w:p>
        </w:tc>
        <w:tc>
          <w:tcPr>
            <w:tcW w:w="0" w:type="auto"/>
            <w:vMerge/>
            <w:shd w:val="clear" w:color="auto" w:fill="auto"/>
          </w:tcPr>
          <w:p w:rsidR="00D9592A" w:rsidRPr="00302151" w:rsidRDefault="00D9592A" w:rsidP="00E651F1">
            <w:pPr>
              <w:pStyle w:val="xxx"/>
            </w:pPr>
          </w:p>
        </w:tc>
      </w:tr>
    </w:tbl>
    <w:p w:rsidR="00E651F1" w:rsidRDefault="00E651F1" w:rsidP="00E651F1">
      <w:pPr>
        <w:pStyle w:val="xxx"/>
      </w:pPr>
    </w:p>
    <w:p w:rsidR="002B4209" w:rsidRDefault="00415307" w:rsidP="00E651F1">
      <w:pPr>
        <w:pStyle w:val="xxx"/>
      </w:pPr>
      <w:r>
        <w:t xml:space="preserve">KONTRAINDIKACIJE: </w:t>
      </w:r>
      <w:r w:rsidRPr="00415307">
        <w:rPr>
          <w:rStyle w:val="NoSpacingChar"/>
          <w:b w:val="0"/>
        </w:rPr>
        <w:t>Breje psice ne zdravimo v prvih dveh tretjinah brejosti.</w:t>
      </w:r>
    </w:p>
    <w:p w:rsidR="002B4209" w:rsidRDefault="002B4209" w:rsidP="002B4209">
      <w:pPr>
        <w:rPr>
          <w:lang w:eastAsia="sl-SI"/>
        </w:rPr>
      </w:pPr>
    </w:p>
    <w:p w:rsidR="00415307" w:rsidRDefault="002B4209" w:rsidP="002B4209">
      <w:pPr>
        <w:pStyle w:val="Podnaslov2"/>
      </w:pPr>
      <w:r>
        <w:t>Pratel</w:t>
      </w:r>
    </w:p>
    <w:p w:rsidR="002B4209" w:rsidRDefault="002B4209" w:rsidP="002B4209">
      <w:pPr>
        <w:pStyle w:val="Podnaslov2"/>
      </w:pPr>
    </w:p>
    <w:p w:rsidR="00CE22C7" w:rsidRDefault="00CE22C7" w:rsidP="00CE22C7">
      <w:pPr>
        <w:pStyle w:val="xxx"/>
      </w:pPr>
      <w:r>
        <w:t>DELOVANJE:</w:t>
      </w:r>
    </w:p>
    <w:p w:rsidR="00CE22C7" w:rsidRDefault="00CE22C7" w:rsidP="00CE22C7">
      <w:pPr>
        <w:pStyle w:val="NoSpacing"/>
      </w:pPr>
      <w:r>
        <w:t>Prazikvantel deluje na veliko število odraslih in razvojnih oblik trakulj (cestode) tako, da vpliva na</w:t>
      </w:r>
    </w:p>
    <w:p w:rsidR="00CE22C7" w:rsidRDefault="00CE22C7" w:rsidP="00CE22C7">
      <w:pPr>
        <w:pStyle w:val="NoSpacing"/>
      </w:pPr>
      <w:r>
        <w:t>prepustnost povrhnjice za kalcij in glukozo. To povzroči spastično paralizo muskulature parazita, ki se</w:t>
      </w:r>
    </w:p>
    <w:p w:rsidR="00CE22C7" w:rsidRDefault="00CE22C7" w:rsidP="00CE22C7">
      <w:pPr>
        <w:pStyle w:val="NoSpacing"/>
      </w:pPr>
      <w:r>
        <w:t>nato s peristaltiko črevesja izloči iz telesa. Pirantel deluje na gliste (nernatode). Je depolarizirajoči nevromuskularni blokator, ki paralizira mišičje parazitov. Ti se nato s peristaltiko izločijo iz črevesja.</w:t>
      </w:r>
    </w:p>
    <w:p w:rsidR="00CE22C7" w:rsidRDefault="00CE22C7" w:rsidP="00CE22C7">
      <w:pPr>
        <w:pStyle w:val="NoSpacing"/>
      </w:pPr>
    </w:p>
    <w:p w:rsidR="00CE22C7" w:rsidRDefault="00CE22C7" w:rsidP="00CE22C7">
      <w:pPr>
        <w:pStyle w:val="xxx"/>
      </w:pPr>
      <w:r>
        <w:t>INDIKACIJE:</w:t>
      </w:r>
    </w:p>
    <w:p w:rsidR="00CE22C7" w:rsidRDefault="00CE22C7" w:rsidP="00CE22C7">
      <w:pPr>
        <w:pStyle w:val="NoSpacing"/>
      </w:pPr>
      <w:r>
        <w:t>Zatiranje glistavosti in trakuljavosti pri psih, ki ju povzročajo Toxocara canis, Toxascaris leonina, Uncinaria stenocepha, Ancylosloma caninum, Echinococcus granulosus, Echinococcus mullitocularis, Dipylidium caninum, Taenia spp., Mesocestoides spp.</w:t>
      </w:r>
    </w:p>
    <w:p w:rsidR="00300C2C" w:rsidRDefault="00300C2C" w:rsidP="00CE22C7">
      <w:pPr>
        <w:pStyle w:val="NoSpacing"/>
      </w:pPr>
    </w:p>
    <w:p w:rsidR="00300C2C" w:rsidRDefault="00300C2C" w:rsidP="00300C2C">
      <w:pPr>
        <w:pStyle w:val="xxx"/>
      </w:pPr>
    </w:p>
    <w:p w:rsidR="00300C2C" w:rsidRDefault="00300C2C" w:rsidP="00300C2C">
      <w:pPr>
        <w:pStyle w:val="xxx"/>
      </w:pPr>
    </w:p>
    <w:p w:rsidR="00300C2C" w:rsidRDefault="00300C2C" w:rsidP="00300C2C">
      <w:pPr>
        <w:pStyle w:val="xxx"/>
      </w:pPr>
      <w:r>
        <w:t>ODMERKI IN NAČIN DAJANJA:</w:t>
      </w:r>
    </w:p>
    <w:p w:rsidR="00300C2C" w:rsidRDefault="00300C2C" w:rsidP="00300C2C">
      <w:pPr>
        <w:pStyle w:val="NoSpacing"/>
      </w:pPr>
      <w:r>
        <w:t>Tablete damo psom zdrobljene skupaj s hrano ali cele v koščku mesa ali</w:t>
      </w:r>
      <w:r w:rsidR="00E03478">
        <w:t xml:space="preserve"> sira. Zdravilo damo v enkratni dozi.</w:t>
      </w:r>
    </w:p>
    <w:p w:rsidR="00E03478" w:rsidRDefault="00E03478" w:rsidP="00300C2C">
      <w:pPr>
        <w:pStyle w:val="NoSpacing"/>
      </w:pPr>
    </w:p>
    <w:p w:rsidR="00300C2C" w:rsidRDefault="00E03478" w:rsidP="00300C2C">
      <w:pPr>
        <w:pStyle w:val="NoSpacing"/>
      </w:pPr>
      <w:r>
        <w:t xml:space="preserve">do 2 kg telesne mase ¼ </w:t>
      </w:r>
      <w:r w:rsidR="00300C2C">
        <w:t xml:space="preserve"> tablete</w:t>
      </w:r>
    </w:p>
    <w:p w:rsidR="00300C2C" w:rsidRDefault="00E03478" w:rsidP="00300C2C">
      <w:pPr>
        <w:pStyle w:val="NoSpacing"/>
      </w:pPr>
      <w:r>
        <w:t xml:space="preserve">2-5 kg telesne mase ½ </w:t>
      </w:r>
      <w:r w:rsidR="00300C2C">
        <w:t xml:space="preserve"> tablete</w:t>
      </w:r>
    </w:p>
    <w:p w:rsidR="00300C2C" w:rsidRDefault="00E03478" w:rsidP="00300C2C">
      <w:pPr>
        <w:pStyle w:val="NoSpacing"/>
      </w:pPr>
      <w:r>
        <w:t>5-10 kg telesne mase 1 tableta</w:t>
      </w:r>
    </w:p>
    <w:p w:rsidR="00300C2C" w:rsidRDefault="00300C2C" w:rsidP="00300C2C">
      <w:pPr>
        <w:pStyle w:val="NoSpacing"/>
      </w:pPr>
      <w:r>
        <w:t>10-20 kg telesne mase 2 tableti</w:t>
      </w:r>
    </w:p>
    <w:p w:rsidR="00300C2C" w:rsidRDefault="00300C2C" w:rsidP="00300C2C">
      <w:pPr>
        <w:pStyle w:val="NoSpacing"/>
      </w:pPr>
      <w:r>
        <w:t>20-30 kg telesne mase 3 tablete</w:t>
      </w:r>
    </w:p>
    <w:p w:rsidR="00300C2C" w:rsidRDefault="00300C2C" w:rsidP="00300C2C">
      <w:pPr>
        <w:pStyle w:val="NoSpacing"/>
      </w:pPr>
      <w:r>
        <w:t>30-40 kg telesne mase 4 tablete</w:t>
      </w:r>
    </w:p>
    <w:p w:rsidR="00300C2C" w:rsidRDefault="00300C2C" w:rsidP="00300C2C">
      <w:pPr>
        <w:pStyle w:val="NoSpacing"/>
      </w:pPr>
      <w:r>
        <w:t>40-50 kg telesne mase 5 tablet</w:t>
      </w:r>
    </w:p>
    <w:p w:rsidR="00E03478" w:rsidRDefault="00E03478" w:rsidP="00300C2C">
      <w:pPr>
        <w:pStyle w:val="NoSpacing"/>
      </w:pPr>
    </w:p>
    <w:p w:rsidR="00300C2C" w:rsidRDefault="00300C2C" w:rsidP="00300C2C">
      <w:pPr>
        <w:pStyle w:val="NoSpacing"/>
      </w:pPr>
      <w:r>
        <w:t>V primeru hude invazije z glistami moramo dajanje po 14 dneh ponoviti.</w:t>
      </w:r>
    </w:p>
    <w:p w:rsidR="00300C2C" w:rsidRDefault="00300C2C" w:rsidP="00300C2C">
      <w:pPr>
        <w:pStyle w:val="NoSpacing"/>
      </w:pPr>
      <w:r>
        <w:t>Priporočamo dajanje zdravila 3-4-krat na leto.</w:t>
      </w:r>
      <w:r>
        <w:cr/>
      </w:r>
    </w:p>
    <w:p w:rsidR="00E03478" w:rsidRDefault="00E03478" w:rsidP="00E03478">
      <w:pPr>
        <w:pStyle w:val="xxx"/>
      </w:pPr>
      <w:r>
        <w:t>KONTRAINDIKACIJE:</w:t>
      </w:r>
    </w:p>
    <w:p w:rsidR="00E03478" w:rsidRDefault="00E03478" w:rsidP="00E03478">
      <w:pPr>
        <w:pStyle w:val="NoSpacing"/>
      </w:pPr>
      <w:r>
        <w:t>Odmerki v času brejosti in laktacije ne smejo biti večji od predpisanih. Ne smemo ga dajati zelo</w:t>
      </w:r>
    </w:p>
    <w:p w:rsidR="00E03478" w:rsidRDefault="00E03478" w:rsidP="00E03478">
      <w:pPr>
        <w:pStyle w:val="NoSpacing"/>
      </w:pPr>
      <w:r>
        <w:t>osla belim živalim. Zdravila ne dajemo živalim, za katere je poznana preobčutljivost za aktivni učinkovini. Ne smemo ga uporabljati hkrati s preparati, ki vsebujejo piperazin.</w:t>
      </w:r>
      <w:r>
        <w:cr/>
      </w:r>
    </w:p>
    <w:p w:rsidR="00C14B55" w:rsidRDefault="00C14B55" w:rsidP="00E03478">
      <w:pPr>
        <w:pStyle w:val="NoSpacing"/>
      </w:pPr>
    </w:p>
    <w:p w:rsidR="00C14B55" w:rsidRDefault="00C14B55" w:rsidP="00C14B55">
      <w:pPr>
        <w:pStyle w:val="Podnaslov2"/>
      </w:pPr>
      <w:r w:rsidRPr="00C14B55">
        <w:t>Dehinel Plus XL</w:t>
      </w:r>
    </w:p>
    <w:p w:rsidR="00C14B55" w:rsidRDefault="00C14B55" w:rsidP="00C14B55">
      <w:pPr>
        <w:pStyle w:val="Podnaslov2"/>
      </w:pPr>
    </w:p>
    <w:p w:rsidR="0053635E" w:rsidRPr="0053635E" w:rsidRDefault="0053635E" w:rsidP="0053635E">
      <w:pPr>
        <w:pStyle w:val="NoSpacing"/>
        <w:rPr>
          <w:b/>
        </w:rPr>
      </w:pPr>
      <w:r w:rsidRPr="0053635E">
        <w:rPr>
          <w:b/>
        </w:rPr>
        <w:t>INDIKACIJE:</w:t>
      </w:r>
    </w:p>
    <w:p w:rsidR="00C14B55" w:rsidRDefault="0053635E" w:rsidP="0053635E">
      <w:pPr>
        <w:pStyle w:val="NoSpacing"/>
      </w:pPr>
      <w:r w:rsidRPr="0053635E">
        <w:t>Zdravljenje mešanih invazij z naslednjimi vrstami glist in trakulj pri odraslih psih:</w:t>
      </w:r>
      <w:r>
        <w:t xml:space="preserve"> gliste (</w:t>
      </w:r>
      <w:r w:rsidRPr="0053635E">
        <w:t>Toxocara canis, Toxascaris leonina (pozne razvojne in odrasle oblike)</w:t>
      </w:r>
      <w:r>
        <w:t xml:space="preserve"> </w:t>
      </w:r>
      <w:r w:rsidRPr="0053635E">
        <w:t>Uncinaria stenocephala, Ancylostoma caninum (odrasli)</w:t>
      </w:r>
      <w:r>
        <w:t xml:space="preserve">), Trakulje: </w:t>
      </w:r>
      <w:r w:rsidRPr="0053635E">
        <w:t>Taenia spp., Dipylidium caninum</w:t>
      </w:r>
    </w:p>
    <w:p w:rsidR="0053635E" w:rsidRDefault="0053635E" w:rsidP="0053635E">
      <w:pPr>
        <w:pStyle w:val="NoSpacing"/>
      </w:pPr>
    </w:p>
    <w:p w:rsidR="0053635E" w:rsidRDefault="0053635E" w:rsidP="0053635E">
      <w:pPr>
        <w:pStyle w:val="NoSpacing"/>
        <w:rPr>
          <w:b/>
        </w:rPr>
      </w:pPr>
      <w:r w:rsidRPr="0053635E">
        <w:rPr>
          <w:b/>
        </w:rPr>
        <w:t>ODMERKI IN NAČIN DAJANJA:</w:t>
      </w:r>
    </w:p>
    <w:p w:rsidR="0053635E" w:rsidRPr="0053635E" w:rsidRDefault="0053635E" w:rsidP="0053635E">
      <w:pPr>
        <w:pStyle w:val="NoSpacing"/>
      </w:pPr>
      <w:r w:rsidRPr="0053635E">
        <w:t>Za peroralno uporabo.</w:t>
      </w:r>
    </w:p>
    <w:p w:rsidR="0053635E" w:rsidRDefault="0053635E" w:rsidP="0053635E">
      <w:pPr>
        <w:pStyle w:val="NoSpacing"/>
      </w:pPr>
      <w:r w:rsidRPr="0053635E">
        <w:t>Priporočeni odmerek na kg telesne mase je 15 mg febantela, 14,4 mg  pirantela in 5 mg prazikvantela, kar ustreza 1</w:t>
      </w:r>
      <w:r>
        <w:t xml:space="preserve"> tableti na 35 kg telesne mase. Tablete lahko razpolovimo. </w:t>
      </w:r>
      <w:r w:rsidRPr="0053635E">
        <w:t>Pred in po dajanju zdravila živali ni potrebno omeje</w:t>
      </w:r>
      <w:r>
        <w:t xml:space="preserve">vati dostopa do hrane. </w:t>
      </w:r>
      <w:r w:rsidRPr="0053635E">
        <w:t>Tableto/tablete damo živali neposredno ali jo/jih skrijemo v hrano.</w:t>
      </w:r>
    </w:p>
    <w:p w:rsidR="0053635E" w:rsidRDefault="0053635E" w:rsidP="0053635E">
      <w:pPr>
        <w:pStyle w:val="NoSpacing"/>
      </w:pPr>
      <w:r>
        <w:t>Za nadzor Toxocara-e je treba doječim psicam dati zdravilo 2 tedna po kotitvi in nato v 2-tedenskih presledkih do odstavitve. V primeru hude invadiranosti z glistami je treba odmerek ponoviti po 14 dneh.</w:t>
      </w:r>
    </w:p>
    <w:p w:rsidR="0053635E" w:rsidRDefault="0053635E" w:rsidP="0053635E">
      <w:pPr>
        <w:pStyle w:val="NoSpacing"/>
      </w:pPr>
      <w:r>
        <w:t>Pri rutinskem nadzoru je treba odrasle pse tretirati vsake 3 mesece.</w:t>
      </w:r>
    </w:p>
    <w:p w:rsidR="0053635E" w:rsidRDefault="0053635E" w:rsidP="0053635E">
      <w:pPr>
        <w:pStyle w:val="NoSpacing"/>
      </w:pPr>
    </w:p>
    <w:p w:rsidR="0053635E" w:rsidRDefault="0053635E" w:rsidP="0053635E">
      <w:pPr>
        <w:pStyle w:val="xxx"/>
      </w:pPr>
      <w:r>
        <w:t>KONTRAINDIKACIJE:</w:t>
      </w:r>
    </w:p>
    <w:p w:rsidR="0053635E" w:rsidRDefault="0053635E" w:rsidP="0053635E">
      <w:pPr>
        <w:pStyle w:val="NoSpacing"/>
      </w:pPr>
      <w:r>
        <w:t>Ne uporabite sočasno s piperazinskimi spojinami. Ne uporabimo v primeru preobčutljivosti na zdravilno učinkovino ali na katero koli pomožno snov. Pri brejih psicah ne smemo prekoračiti navedenih odmerkov.</w:t>
      </w:r>
    </w:p>
    <w:p w:rsidR="007C30F0" w:rsidRDefault="007C30F0" w:rsidP="0053635E">
      <w:pPr>
        <w:pStyle w:val="NoSpacing"/>
      </w:pPr>
    </w:p>
    <w:p w:rsidR="007C30F0" w:rsidRDefault="007C30F0" w:rsidP="007C30F0">
      <w:pPr>
        <w:pStyle w:val="NoSpacing"/>
      </w:pPr>
    </w:p>
    <w:p w:rsidR="00E70E2C" w:rsidRDefault="00E70E2C" w:rsidP="007C30F0">
      <w:pPr>
        <w:pStyle w:val="NoSpacing"/>
      </w:pPr>
    </w:p>
    <w:p w:rsidR="00E70E2C" w:rsidRDefault="00E70E2C" w:rsidP="007C30F0">
      <w:pPr>
        <w:pStyle w:val="NoSpacing"/>
      </w:pPr>
    </w:p>
    <w:p w:rsidR="00E70E2C" w:rsidRDefault="00E70E2C" w:rsidP="007C30F0">
      <w:pPr>
        <w:pStyle w:val="NoSpacing"/>
      </w:pPr>
    </w:p>
    <w:sectPr w:rsidR="00E7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0037"/>
    <w:rsid w:val="000A7ED2"/>
    <w:rsid w:val="001403BA"/>
    <w:rsid w:val="002A7DE6"/>
    <w:rsid w:val="002B4209"/>
    <w:rsid w:val="00300C2C"/>
    <w:rsid w:val="00302151"/>
    <w:rsid w:val="00332673"/>
    <w:rsid w:val="00415307"/>
    <w:rsid w:val="00440675"/>
    <w:rsid w:val="0053635E"/>
    <w:rsid w:val="00674A69"/>
    <w:rsid w:val="006F0037"/>
    <w:rsid w:val="007C30F0"/>
    <w:rsid w:val="00800720"/>
    <w:rsid w:val="008A4FE3"/>
    <w:rsid w:val="00A22D94"/>
    <w:rsid w:val="00AA5E6D"/>
    <w:rsid w:val="00BB4419"/>
    <w:rsid w:val="00C14B55"/>
    <w:rsid w:val="00C337E2"/>
    <w:rsid w:val="00CE22C7"/>
    <w:rsid w:val="00D9592A"/>
    <w:rsid w:val="00DA4F94"/>
    <w:rsid w:val="00E03478"/>
    <w:rsid w:val="00E651F1"/>
    <w:rsid w:val="00E70E2C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0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800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072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link w:val="Heading2"/>
    <w:uiPriority w:val="9"/>
    <w:rsid w:val="0080072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link w:val="Heading3"/>
    <w:uiPriority w:val="9"/>
    <w:rsid w:val="00800720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072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00720"/>
    <w:pPr>
      <w:tabs>
        <w:tab w:val="right" w:leader="dot" w:pos="9062"/>
      </w:tabs>
      <w:spacing w:after="100"/>
      <w:ind w:left="284" w:firstLine="79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00720"/>
    <w:pPr>
      <w:tabs>
        <w:tab w:val="right" w:leader="dot" w:pos="9062"/>
      </w:tabs>
      <w:spacing w:after="100" w:line="480" w:lineRule="auto"/>
      <w:ind w:left="851"/>
    </w:pPr>
  </w:style>
  <w:style w:type="paragraph" w:styleId="Caption">
    <w:name w:val="caption"/>
    <w:basedOn w:val="Normal"/>
    <w:next w:val="Normal"/>
    <w:uiPriority w:val="35"/>
    <w:unhideWhenUsed/>
    <w:qFormat/>
    <w:rsid w:val="00800720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800720"/>
    <w:rPr>
      <w:b/>
      <w:bCs/>
    </w:rPr>
  </w:style>
  <w:style w:type="character" w:styleId="Emphasis">
    <w:name w:val="Emphasis"/>
    <w:uiPriority w:val="20"/>
    <w:qFormat/>
    <w:rsid w:val="00800720"/>
    <w:rPr>
      <w:i/>
      <w:iCs/>
    </w:rPr>
  </w:style>
  <w:style w:type="paragraph" w:styleId="NoSpacing">
    <w:name w:val="No Spacing"/>
    <w:link w:val="NoSpacingChar"/>
    <w:uiPriority w:val="1"/>
    <w:qFormat/>
    <w:rsid w:val="0080072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00720"/>
    <w:rPr>
      <w:lang w:eastAsia="sl-SI"/>
    </w:rPr>
  </w:style>
  <w:style w:type="paragraph" w:styleId="ListParagraph">
    <w:name w:val="List Paragraph"/>
    <w:basedOn w:val="Normal"/>
    <w:uiPriority w:val="34"/>
    <w:qFormat/>
    <w:rsid w:val="0080072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80072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007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0072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odnaslov2">
    <w:name w:val="Podnaslov 2"/>
    <w:basedOn w:val="NoSpacing"/>
    <w:qFormat/>
    <w:rsid w:val="00A22D94"/>
    <w:rPr>
      <w:b/>
      <w:color w:val="002060"/>
      <w:sz w:val="28"/>
      <w:szCs w:val="28"/>
    </w:rPr>
  </w:style>
  <w:style w:type="paragraph" w:customStyle="1" w:styleId="xxx">
    <w:name w:val="xxx"/>
    <w:basedOn w:val="NoSpacing"/>
    <w:qFormat/>
    <w:rsid w:val="00E651F1"/>
    <w:rPr>
      <w:b/>
    </w:rPr>
  </w:style>
  <w:style w:type="table" w:styleId="TableGrid">
    <w:name w:val="Table Grid"/>
    <w:basedOn w:val="TableNormal"/>
    <w:uiPriority w:val="59"/>
    <w:rsid w:val="00E6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