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654" w:rsidRPr="00D443FC" w:rsidRDefault="00D55654" w:rsidP="00D55654">
      <w:pPr>
        <w:numPr>
          <w:ilvl w:val="0"/>
          <w:numId w:val="7"/>
        </w:numPr>
        <w:rPr>
          <w:rFonts w:ascii="Century Gothic" w:hAnsi="Century Gothic"/>
          <w:sz w:val="20"/>
          <w:szCs w:val="20"/>
        </w:rPr>
      </w:pPr>
      <w:bookmarkStart w:id="0" w:name="_GoBack"/>
      <w:bookmarkEnd w:id="0"/>
      <w:r w:rsidRPr="00D443FC">
        <w:rPr>
          <w:rFonts w:ascii="Century Gothic" w:hAnsi="Century Gothic"/>
          <w:bCs/>
          <w:sz w:val="20"/>
          <w:szCs w:val="20"/>
        </w:rPr>
        <w:t>pomagamo materam dojiti že v prvih urah po porodu,</w:t>
      </w:r>
    </w:p>
    <w:p w:rsidR="00D55654" w:rsidRPr="00D443FC" w:rsidRDefault="00D55654" w:rsidP="00D55654">
      <w:pPr>
        <w:numPr>
          <w:ilvl w:val="0"/>
          <w:numId w:val="7"/>
        </w:numPr>
        <w:rPr>
          <w:rFonts w:ascii="Century Gothic" w:hAnsi="Century Gothic"/>
          <w:sz w:val="20"/>
          <w:szCs w:val="20"/>
        </w:rPr>
      </w:pPr>
      <w:r w:rsidRPr="00D443FC">
        <w:rPr>
          <w:rFonts w:ascii="Century Gothic" w:hAnsi="Century Gothic"/>
          <w:bCs/>
          <w:sz w:val="20"/>
          <w:szCs w:val="20"/>
        </w:rPr>
        <w:t>matere, ki morajo biti ločene od svojega novorojenca, poučimo  o tem, kako zadržati mleko,</w:t>
      </w:r>
    </w:p>
    <w:p w:rsidR="00D55654" w:rsidRPr="00D443FC" w:rsidRDefault="00D55654" w:rsidP="00D55654">
      <w:pPr>
        <w:numPr>
          <w:ilvl w:val="0"/>
          <w:numId w:val="7"/>
        </w:numPr>
        <w:rPr>
          <w:rFonts w:ascii="Century Gothic" w:hAnsi="Century Gothic"/>
          <w:sz w:val="20"/>
          <w:szCs w:val="20"/>
        </w:rPr>
      </w:pPr>
      <w:r w:rsidRPr="00D443FC">
        <w:rPr>
          <w:rFonts w:ascii="Century Gothic" w:hAnsi="Century Gothic"/>
          <w:bCs/>
          <w:sz w:val="20"/>
          <w:szCs w:val="20"/>
        </w:rPr>
        <w:t>dajemo novorojencem samo materino mleko, drugo hrano oz. tekočino pa samo iz medicinskih razlogov,</w:t>
      </w:r>
    </w:p>
    <w:p w:rsidR="00D55654" w:rsidRPr="00D443FC" w:rsidRDefault="00D55654" w:rsidP="00D55654">
      <w:pPr>
        <w:numPr>
          <w:ilvl w:val="0"/>
          <w:numId w:val="7"/>
        </w:numPr>
        <w:rPr>
          <w:rFonts w:ascii="Century Gothic" w:hAnsi="Century Gothic"/>
          <w:sz w:val="20"/>
          <w:szCs w:val="20"/>
        </w:rPr>
      </w:pPr>
      <w:r w:rsidRPr="00D443FC">
        <w:rPr>
          <w:rFonts w:ascii="Century Gothic" w:hAnsi="Century Gothic"/>
          <w:bCs/>
          <w:sz w:val="20"/>
          <w:szCs w:val="20"/>
        </w:rPr>
        <w:t>uveljavljamo »rooming-in«, ki omogoča sožitje matere in otroka 24 h dnevno,</w:t>
      </w:r>
    </w:p>
    <w:p w:rsidR="00D55654" w:rsidRPr="00D443FC" w:rsidRDefault="00D55654" w:rsidP="00D55654">
      <w:pPr>
        <w:numPr>
          <w:ilvl w:val="0"/>
          <w:numId w:val="7"/>
        </w:numPr>
        <w:rPr>
          <w:rFonts w:ascii="Century Gothic" w:hAnsi="Century Gothic"/>
          <w:sz w:val="20"/>
          <w:szCs w:val="20"/>
        </w:rPr>
      </w:pPr>
      <w:r w:rsidRPr="00D443FC">
        <w:rPr>
          <w:rFonts w:ascii="Century Gothic" w:hAnsi="Century Gothic"/>
          <w:bCs/>
          <w:sz w:val="20"/>
          <w:szCs w:val="20"/>
        </w:rPr>
        <w:t>spodbujamo dojenje po želji,</w:t>
      </w:r>
    </w:p>
    <w:p w:rsidR="00D55654" w:rsidRPr="00D443FC" w:rsidRDefault="00D55654" w:rsidP="00D55654">
      <w:pPr>
        <w:numPr>
          <w:ilvl w:val="0"/>
          <w:numId w:val="7"/>
        </w:numPr>
        <w:rPr>
          <w:rFonts w:ascii="Century Gothic" w:hAnsi="Century Gothic"/>
          <w:sz w:val="20"/>
          <w:szCs w:val="20"/>
        </w:rPr>
      </w:pPr>
      <w:r w:rsidRPr="00D443FC">
        <w:rPr>
          <w:rFonts w:ascii="Century Gothic" w:hAnsi="Century Gothic"/>
          <w:bCs/>
          <w:sz w:val="20"/>
          <w:szCs w:val="20"/>
        </w:rPr>
        <w:t>ne dajemo dudk dojenim otrokom,</w:t>
      </w:r>
    </w:p>
    <w:p w:rsidR="00D55654" w:rsidRDefault="00D55654" w:rsidP="00D55654">
      <w:pPr>
        <w:numPr>
          <w:ilvl w:val="0"/>
          <w:numId w:val="7"/>
        </w:numPr>
        <w:rPr>
          <w:rFonts w:ascii="Century Gothic" w:hAnsi="Century Gothic"/>
          <w:bCs/>
          <w:sz w:val="20"/>
          <w:szCs w:val="20"/>
        </w:rPr>
      </w:pPr>
      <w:r w:rsidRPr="00D443FC">
        <w:rPr>
          <w:rFonts w:ascii="Century Gothic" w:hAnsi="Century Gothic"/>
          <w:bCs/>
          <w:sz w:val="20"/>
          <w:szCs w:val="20"/>
        </w:rPr>
        <w:t xml:space="preserve"> pospešujemo oblikovanje skupin izven porodnišnice, ki z nasveti materam po odpustu lahko pomagajo pri dojenju.</w:t>
      </w:r>
    </w:p>
    <w:p w:rsidR="00D55654" w:rsidRDefault="00D55654" w:rsidP="00D55654">
      <w:pPr>
        <w:rPr>
          <w:rFonts w:ascii="Century Gothic" w:hAnsi="Century Gothic"/>
          <w:bCs/>
          <w:sz w:val="20"/>
          <w:szCs w:val="20"/>
        </w:rPr>
      </w:pPr>
    </w:p>
    <w:p w:rsidR="00D55654" w:rsidRPr="00A72191" w:rsidRDefault="00D55654" w:rsidP="00D55654">
      <w:pPr>
        <w:rPr>
          <w:rFonts w:ascii="Century Gothic" w:hAnsi="Century Gothic" w:cs="Arial"/>
          <w:b/>
          <w:color w:val="FF00FF"/>
          <w:sz w:val="20"/>
          <w:szCs w:val="20"/>
        </w:rPr>
      </w:pPr>
      <w:r w:rsidRPr="00A72191">
        <w:rPr>
          <w:rFonts w:ascii="Century Gothic" w:hAnsi="Century Gothic" w:cs="Arial"/>
          <w:b/>
          <w:color w:val="FF00FF"/>
          <w:sz w:val="20"/>
          <w:szCs w:val="20"/>
        </w:rPr>
        <w:t>Težave ki se lahko pojavijo pri dojenju.</w:t>
      </w:r>
    </w:p>
    <w:p w:rsidR="00D55654" w:rsidRPr="00D443FC" w:rsidRDefault="00D55654" w:rsidP="00D55654">
      <w:pPr>
        <w:numPr>
          <w:ilvl w:val="0"/>
          <w:numId w:val="4"/>
        </w:numPr>
        <w:rPr>
          <w:rFonts w:ascii="Century Gothic" w:hAnsi="Century Gothic" w:cs="Arial"/>
          <w:i/>
          <w:sz w:val="20"/>
          <w:szCs w:val="20"/>
          <w:u w:val="single"/>
        </w:rPr>
      </w:pPr>
      <w:r w:rsidRPr="00D443FC">
        <w:rPr>
          <w:rFonts w:ascii="Century Gothic" w:hAnsi="Century Gothic" w:cs="Arial"/>
          <w:bCs/>
          <w:i/>
          <w:sz w:val="20"/>
          <w:szCs w:val="20"/>
          <w:u w:val="single"/>
        </w:rPr>
        <w:t>Ploske in vdrte bradavice</w:t>
      </w:r>
      <w:r w:rsidRPr="00D443FC">
        <w:rPr>
          <w:rFonts w:ascii="Century Gothic" w:hAnsi="Century Gothic" w:cs="Arial"/>
          <w:i/>
          <w:sz w:val="20"/>
          <w:szCs w:val="20"/>
          <w:u w:val="single"/>
        </w:rPr>
        <w:t>:</w:t>
      </w:r>
    </w:p>
    <w:p w:rsidR="00D55654" w:rsidRDefault="00D55654" w:rsidP="00D55654">
      <w:pPr>
        <w:rPr>
          <w:rFonts w:ascii="Century Gothic" w:hAnsi="Century Gothic" w:cs="Arial"/>
          <w:bCs/>
          <w:sz w:val="20"/>
          <w:szCs w:val="20"/>
        </w:rPr>
      </w:pPr>
      <w:r w:rsidRPr="00D443FC">
        <w:rPr>
          <w:rFonts w:ascii="Century Gothic" w:hAnsi="Century Gothic" w:cs="Arial"/>
          <w:bCs/>
          <w:sz w:val="20"/>
          <w:szCs w:val="20"/>
        </w:rPr>
        <w:t>Ponavadi se ob nenadnem mrazu in vzburjenju te izbočijo in dojenje ne bo ovira</w:t>
      </w:r>
      <w:r>
        <w:rPr>
          <w:rFonts w:ascii="Century Gothic" w:hAnsi="Century Gothic" w:cs="Arial"/>
          <w:bCs/>
          <w:sz w:val="20"/>
          <w:szCs w:val="20"/>
        </w:rPr>
        <w:t>.</w:t>
      </w:r>
    </w:p>
    <w:p w:rsidR="00D55654" w:rsidRPr="00D443FC" w:rsidRDefault="00D55654" w:rsidP="00D55654">
      <w:pPr>
        <w:numPr>
          <w:ilvl w:val="0"/>
          <w:numId w:val="3"/>
        </w:numPr>
        <w:rPr>
          <w:rFonts w:ascii="Century Gothic" w:hAnsi="Century Gothic" w:cs="Arial"/>
          <w:i/>
          <w:sz w:val="20"/>
          <w:szCs w:val="20"/>
          <w:u w:val="single"/>
        </w:rPr>
      </w:pPr>
      <w:r w:rsidRPr="00D443FC">
        <w:rPr>
          <w:rFonts w:ascii="Century Gothic" w:hAnsi="Century Gothic" w:cs="Arial"/>
          <w:i/>
          <w:sz w:val="20"/>
          <w:szCs w:val="20"/>
          <w:u w:val="single"/>
        </w:rPr>
        <w:t>Trde dojke:</w:t>
      </w:r>
    </w:p>
    <w:p w:rsidR="00D55654" w:rsidRDefault="00D55654" w:rsidP="00D55654">
      <w:pPr>
        <w:rPr>
          <w:rFonts w:ascii="Century Gothic" w:hAnsi="Century Gothic" w:cs="Arial"/>
          <w:bCs/>
          <w:sz w:val="20"/>
          <w:szCs w:val="20"/>
        </w:rPr>
      </w:pPr>
      <w:r w:rsidRPr="00D443FC">
        <w:rPr>
          <w:rFonts w:ascii="Century Gothic" w:hAnsi="Century Gothic" w:cs="Arial"/>
          <w:bCs/>
          <w:sz w:val="20"/>
          <w:szCs w:val="20"/>
        </w:rPr>
        <w:t>Z nastajanjem mleka postanejo dojke trde in napete. Zato je priporočljivo, da mati doji pogosto, kot se le da.</w:t>
      </w:r>
    </w:p>
    <w:p w:rsidR="00D55654" w:rsidRPr="00D443FC" w:rsidRDefault="00D55654" w:rsidP="00D55654">
      <w:pPr>
        <w:numPr>
          <w:ilvl w:val="0"/>
          <w:numId w:val="3"/>
        </w:numPr>
        <w:rPr>
          <w:rFonts w:ascii="Century Gothic" w:hAnsi="Century Gothic" w:cs="Arial"/>
          <w:bCs/>
          <w:i/>
          <w:sz w:val="20"/>
          <w:szCs w:val="20"/>
          <w:u w:val="single"/>
        </w:rPr>
      </w:pPr>
      <w:r w:rsidRPr="00D443FC">
        <w:rPr>
          <w:rFonts w:ascii="Century Gothic" w:hAnsi="Century Gothic" w:cs="Arial"/>
          <w:bCs/>
          <w:i/>
          <w:sz w:val="20"/>
          <w:szCs w:val="20"/>
          <w:u w:val="single"/>
        </w:rPr>
        <w:t>Navali mleka:</w:t>
      </w:r>
    </w:p>
    <w:p w:rsidR="00D55654" w:rsidRDefault="00D55654" w:rsidP="00D55654">
      <w:pPr>
        <w:rPr>
          <w:rFonts w:ascii="Century Gothic" w:hAnsi="Century Gothic" w:cs="Arial"/>
          <w:bCs/>
          <w:sz w:val="20"/>
          <w:szCs w:val="20"/>
        </w:rPr>
      </w:pPr>
      <w:r w:rsidRPr="00D443FC">
        <w:rPr>
          <w:rFonts w:ascii="Century Gothic" w:hAnsi="Century Gothic" w:cs="Arial"/>
          <w:bCs/>
          <w:sz w:val="20"/>
          <w:szCs w:val="20"/>
        </w:rPr>
        <w:t>Med obdobjem, ko mati ne doji, se pogosto zgodi, da mleko uhaja iz prsi.</w:t>
      </w:r>
    </w:p>
    <w:p w:rsidR="00D55654" w:rsidRPr="00D443FC" w:rsidRDefault="00D55654" w:rsidP="00D55654">
      <w:pPr>
        <w:numPr>
          <w:ilvl w:val="0"/>
          <w:numId w:val="3"/>
        </w:numPr>
        <w:rPr>
          <w:rFonts w:ascii="Century Gothic" w:hAnsi="Century Gothic" w:cs="Arial"/>
          <w:bCs/>
          <w:i/>
          <w:sz w:val="20"/>
          <w:szCs w:val="20"/>
          <w:u w:val="single"/>
        </w:rPr>
      </w:pPr>
      <w:r w:rsidRPr="00D443FC">
        <w:rPr>
          <w:rFonts w:ascii="Century Gothic" w:hAnsi="Century Gothic" w:cs="Arial"/>
          <w:bCs/>
          <w:i/>
          <w:sz w:val="20"/>
          <w:szCs w:val="20"/>
          <w:u w:val="single"/>
        </w:rPr>
        <w:t>Boleče in razpokane bradavice:</w:t>
      </w:r>
    </w:p>
    <w:p w:rsidR="00D55654" w:rsidRDefault="00D55654" w:rsidP="00D55654">
      <w:pPr>
        <w:rPr>
          <w:rFonts w:ascii="Century Gothic" w:hAnsi="Century Gothic" w:cs="Arial"/>
          <w:bCs/>
          <w:sz w:val="20"/>
          <w:szCs w:val="20"/>
        </w:rPr>
      </w:pPr>
      <w:r w:rsidRPr="00D443FC">
        <w:rPr>
          <w:rFonts w:ascii="Century Gothic" w:hAnsi="Century Gothic" w:cs="Arial"/>
          <w:bCs/>
          <w:sz w:val="20"/>
          <w:szCs w:val="20"/>
        </w:rPr>
        <w:t>Pomaga, če si nekaj kapljic mleka, po koncu dojenja mati nanese na bradavice</w:t>
      </w:r>
      <w:r>
        <w:rPr>
          <w:rFonts w:ascii="Century Gothic" w:hAnsi="Century Gothic" w:cs="Arial"/>
          <w:bCs/>
          <w:sz w:val="20"/>
          <w:szCs w:val="20"/>
        </w:rPr>
        <w:t>.</w:t>
      </w:r>
    </w:p>
    <w:p w:rsidR="00D55654" w:rsidRPr="008B5089" w:rsidRDefault="00D55654" w:rsidP="00D55654">
      <w:pPr>
        <w:numPr>
          <w:ilvl w:val="0"/>
          <w:numId w:val="3"/>
        </w:numPr>
        <w:rPr>
          <w:rFonts w:ascii="Century Gothic" w:hAnsi="Century Gothic" w:cs="Arial"/>
          <w:bCs/>
          <w:i/>
          <w:sz w:val="20"/>
          <w:szCs w:val="20"/>
          <w:u w:val="single"/>
        </w:rPr>
      </w:pPr>
      <w:r w:rsidRPr="008B5089">
        <w:rPr>
          <w:rFonts w:ascii="Century Gothic" w:hAnsi="Century Gothic" w:cs="Arial"/>
          <w:bCs/>
          <w:i/>
          <w:sz w:val="20"/>
          <w:szCs w:val="20"/>
          <w:u w:val="single"/>
        </w:rPr>
        <w:t>Ustni oprh:</w:t>
      </w:r>
    </w:p>
    <w:p w:rsidR="00D55654" w:rsidRDefault="00D55654" w:rsidP="00D55654">
      <w:pPr>
        <w:rPr>
          <w:rFonts w:ascii="Century Gothic" w:hAnsi="Century Gothic" w:cs="Arial"/>
          <w:bCs/>
          <w:sz w:val="20"/>
          <w:szCs w:val="20"/>
        </w:rPr>
      </w:pPr>
      <w:r w:rsidRPr="008B5089">
        <w:rPr>
          <w:rFonts w:ascii="Century Gothic" w:hAnsi="Century Gothic" w:cs="Arial"/>
          <w:bCs/>
          <w:sz w:val="20"/>
          <w:szCs w:val="20"/>
        </w:rPr>
        <w:t>Kadar postanejo bradavice nenadno boleče, srbeče in rožnate, globoko v prsih pa ženske občutijo bolečino – med dojenjem ali ko ne doji, se je pri ženi ali otroku pojavil ustni oprh oziroma soor.</w:t>
      </w:r>
    </w:p>
    <w:p w:rsidR="00D55654" w:rsidRPr="008B5089" w:rsidRDefault="00D55654" w:rsidP="00D55654">
      <w:pPr>
        <w:numPr>
          <w:ilvl w:val="0"/>
          <w:numId w:val="3"/>
        </w:numPr>
        <w:rPr>
          <w:rFonts w:ascii="Century Gothic" w:hAnsi="Century Gothic" w:cs="Arial"/>
          <w:bCs/>
          <w:i/>
          <w:sz w:val="20"/>
          <w:szCs w:val="20"/>
          <w:u w:val="single"/>
        </w:rPr>
      </w:pPr>
      <w:r w:rsidRPr="008B5089">
        <w:rPr>
          <w:rFonts w:ascii="Century Gothic" w:hAnsi="Century Gothic" w:cs="Arial"/>
          <w:bCs/>
          <w:i/>
          <w:sz w:val="20"/>
          <w:szCs w:val="20"/>
          <w:u w:val="single"/>
        </w:rPr>
        <w:t>Mastitis – vnetje dojk:</w:t>
      </w:r>
    </w:p>
    <w:p w:rsidR="00D55654" w:rsidRPr="008B5089" w:rsidRDefault="00D55654" w:rsidP="00D55654">
      <w:pPr>
        <w:rPr>
          <w:rFonts w:ascii="Century Gothic" w:hAnsi="Century Gothic"/>
          <w:bCs/>
          <w:sz w:val="20"/>
          <w:szCs w:val="20"/>
        </w:rPr>
      </w:pPr>
      <w:r w:rsidRPr="008B5089">
        <w:rPr>
          <w:rFonts w:ascii="Century Gothic" w:hAnsi="Century Gothic" w:cs="Arial"/>
          <w:bCs/>
          <w:i/>
          <w:sz w:val="20"/>
          <w:szCs w:val="20"/>
        </w:rPr>
        <w:t xml:space="preserve">To je kadar </w:t>
      </w:r>
      <w:r w:rsidRPr="008B5089">
        <w:rPr>
          <w:rFonts w:ascii="Century Gothic" w:hAnsi="Century Gothic"/>
          <w:bCs/>
          <w:sz w:val="20"/>
          <w:szCs w:val="20"/>
        </w:rPr>
        <w:t>se kakšen od tanjših mlečnih vodov, po katerih teče mleko od žlez do bradavic, zamaši. Če se vod ne odmaši, se oteklina poveča in mleko prebije celične stene ter pride v vezivo in žile, otrdlina pa postane večja in bolj boleča.</w:t>
      </w:r>
    </w:p>
    <w:p w:rsidR="00283B28" w:rsidRDefault="00283B28"/>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450900" w:rsidRDefault="00450900"/>
    <w:p w:rsidR="00D55654" w:rsidRPr="00A72191" w:rsidRDefault="00D55654" w:rsidP="00D55654">
      <w:pPr>
        <w:jc w:val="center"/>
        <w:rPr>
          <w:rFonts w:ascii="Century Gothic" w:hAnsi="Century Gothic"/>
          <w:b/>
          <w:i/>
          <w:color w:val="FF00FF"/>
          <w:sz w:val="22"/>
          <w:szCs w:val="22"/>
          <w:u w:val="single"/>
        </w:rPr>
      </w:pPr>
      <w:r w:rsidRPr="00A72191">
        <w:rPr>
          <w:rFonts w:ascii="Century Gothic" w:hAnsi="Century Gothic"/>
          <w:b/>
          <w:i/>
          <w:color w:val="FF00FF"/>
          <w:sz w:val="32"/>
          <w:szCs w:val="32"/>
          <w:u w:val="single"/>
        </w:rPr>
        <w:t>DOJENJE</w:t>
      </w:r>
    </w:p>
    <w:p w:rsidR="00D55654" w:rsidRDefault="00D55654" w:rsidP="00D55654">
      <w:pPr>
        <w:jc w:val="center"/>
        <w:rPr>
          <w:rFonts w:ascii="Century Gothic" w:hAnsi="Century Gothic"/>
          <w:b/>
          <w:i/>
          <w:sz w:val="22"/>
          <w:szCs w:val="22"/>
          <w:u w:val="single"/>
        </w:rPr>
      </w:pPr>
    </w:p>
    <w:p w:rsidR="00D55654" w:rsidRDefault="00D55654" w:rsidP="00D55654">
      <w:pPr>
        <w:rPr>
          <w:rFonts w:ascii="Century Gothic" w:hAnsi="Century Gothic"/>
          <w:sz w:val="20"/>
          <w:szCs w:val="20"/>
        </w:rPr>
      </w:pPr>
      <w:r w:rsidRPr="00CD29BF">
        <w:rPr>
          <w:rFonts w:ascii="Century Gothic" w:hAnsi="Century Gothic"/>
          <w:sz w:val="20"/>
          <w:szCs w:val="20"/>
        </w:rPr>
        <w:t>Dojenje je najbolj naraven in najbolj idealen način hranjenja dojenčka od rojstva do 1. leta starosti. V prvih 4 do 6 mesecih lahko izključno z dojenjem zagotovimo vse dojenčkove potrebe razen potreb po vitaminu D in fluoru.</w:t>
      </w:r>
    </w:p>
    <w:p w:rsidR="00D55654" w:rsidRDefault="009C6520" w:rsidP="00D55654">
      <w:pPr>
        <w:jc w:val="center"/>
        <w:rPr>
          <w:rFonts w:ascii="Century Gothic" w:hAnsi="Century Gothic"/>
          <w:sz w:val="20"/>
          <w:szCs w:val="20"/>
        </w:rPr>
      </w:pPr>
      <w:r>
        <w:rPr>
          <w:rFonts w:ascii="Century Gothic" w:hAnsi="Century Gothic"/>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03.8pt">
            <v:imagedata r:id="rId5" o:title="17096"/>
          </v:shape>
        </w:pict>
      </w:r>
    </w:p>
    <w:p w:rsidR="00D55654" w:rsidRPr="00CD29BF" w:rsidRDefault="00D55654" w:rsidP="00D55654">
      <w:pPr>
        <w:rPr>
          <w:rFonts w:ascii="Century Gothic" w:hAnsi="Century Gothic"/>
          <w:sz w:val="20"/>
          <w:szCs w:val="20"/>
        </w:rPr>
      </w:pPr>
    </w:p>
    <w:p w:rsidR="00D55654" w:rsidRPr="00A72191" w:rsidRDefault="00D55654" w:rsidP="00D55654">
      <w:pPr>
        <w:rPr>
          <w:rFonts w:ascii="Century Gothic" w:hAnsi="Century Gothic"/>
          <w:b/>
          <w:color w:val="FF00FF"/>
          <w:sz w:val="20"/>
          <w:szCs w:val="20"/>
        </w:rPr>
      </w:pPr>
      <w:r w:rsidRPr="00A72191">
        <w:rPr>
          <w:rFonts w:ascii="Century Gothic" w:hAnsi="Century Gothic"/>
          <w:b/>
          <w:color w:val="FF00FF"/>
          <w:sz w:val="20"/>
          <w:szCs w:val="20"/>
        </w:rPr>
        <w:t>Prednosti dojenja:</w:t>
      </w:r>
    </w:p>
    <w:p w:rsidR="00D55654" w:rsidRPr="00CD29BF" w:rsidRDefault="00D55654" w:rsidP="00D55654">
      <w:pPr>
        <w:numPr>
          <w:ilvl w:val="0"/>
          <w:numId w:val="1"/>
        </w:numPr>
        <w:spacing w:before="100" w:beforeAutospacing="1" w:after="100" w:afterAutospacing="1"/>
        <w:jc w:val="both"/>
        <w:rPr>
          <w:rFonts w:ascii="Century Gothic" w:hAnsi="Century Gothic"/>
          <w:color w:val="000000"/>
          <w:sz w:val="20"/>
          <w:szCs w:val="20"/>
        </w:rPr>
      </w:pPr>
      <w:r w:rsidRPr="00CD29BF">
        <w:rPr>
          <w:rFonts w:ascii="Century Gothic" w:hAnsi="Century Gothic"/>
          <w:color w:val="000000"/>
          <w:sz w:val="20"/>
          <w:szCs w:val="20"/>
        </w:rPr>
        <w:t>Dojenje pomeni vzpostavljanje stalne povezave med materjo in otrokom. Obema daje možnost, da se spoznata in tako občutita zadovoljstvo, ljubezen in mir. Telesni dotik med materjo in otrokom je izjemno pomemben za bodoči osebnostni razvoj otroka.</w:t>
      </w:r>
    </w:p>
    <w:p w:rsidR="00D55654" w:rsidRPr="00CD29BF" w:rsidRDefault="00D55654" w:rsidP="00D55654">
      <w:pPr>
        <w:numPr>
          <w:ilvl w:val="0"/>
          <w:numId w:val="1"/>
        </w:numPr>
        <w:spacing w:before="100" w:beforeAutospacing="1" w:after="100" w:afterAutospacing="1"/>
        <w:jc w:val="both"/>
        <w:rPr>
          <w:rFonts w:ascii="Century Gothic" w:hAnsi="Century Gothic"/>
          <w:color w:val="000000"/>
          <w:sz w:val="20"/>
          <w:szCs w:val="20"/>
        </w:rPr>
      </w:pPr>
      <w:r w:rsidRPr="00CD29BF">
        <w:rPr>
          <w:rFonts w:ascii="Century Gothic" w:hAnsi="Century Gothic"/>
          <w:color w:val="000000"/>
          <w:sz w:val="20"/>
          <w:szCs w:val="20"/>
        </w:rPr>
        <w:t>Materino mleko vsebuje vse pomembne sestavine za zdrav razvoj in normalno rast v prvih šestih mesecih otrokovega življenja. Vsebuje protitelesa, ki varujejo pred raznimi okužbami.</w:t>
      </w:r>
    </w:p>
    <w:p w:rsidR="00D55654" w:rsidRPr="00CD29BF" w:rsidRDefault="00D55654" w:rsidP="00D55654">
      <w:pPr>
        <w:numPr>
          <w:ilvl w:val="0"/>
          <w:numId w:val="1"/>
        </w:numPr>
        <w:spacing w:before="100" w:beforeAutospacing="1" w:after="100" w:afterAutospacing="1"/>
        <w:jc w:val="both"/>
        <w:rPr>
          <w:rFonts w:ascii="Century Gothic" w:hAnsi="Century Gothic"/>
          <w:color w:val="000000"/>
          <w:sz w:val="20"/>
          <w:szCs w:val="20"/>
        </w:rPr>
      </w:pPr>
      <w:r w:rsidRPr="00CD29BF">
        <w:rPr>
          <w:rFonts w:ascii="Century Gothic" w:hAnsi="Century Gothic"/>
          <w:color w:val="000000"/>
          <w:sz w:val="20"/>
          <w:szCs w:val="20"/>
        </w:rPr>
        <w:t>Dojeni otroci laže premagujejo prehlade, ušesne bolezni in alergije, kot sta astma in ekcem.</w:t>
      </w:r>
    </w:p>
    <w:p w:rsidR="00D55654" w:rsidRPr="00CD29BF" w:rsidRDefault="00D55654" w:rsidP="00D55654">
      <w:pPr>
        <w:numPr>
          <w:ilvl w:val="0"/>
          <w:numId w:val="1"/>
        </w:numPr>
        <w:spacing w:before="100" w:beforeAutospacing="1" w:after="100" w:afterAutospacing="1"/>
        <w:jc w:val="both"/>
        <w:rPr>
          <w:rFonts w:ascii="Century Gothic" w:hAnsi="Century Gothic"/>
          <w:color w:val="000000"/>
          <w:sz w:val="20"/>
          <w:szCs w:val="20"/>
        </w:rPr>
      </w:pPr>
      <w:r w:rsidRPr="00CD29BF">
        <w:rPr>
          <w:rFonts w:ascii="Century Gothic" w:hAnsi="Century Gothic"/>
          <w:color w:val="000000"/>
          <w:sz w:val="20"/>
          <w:szCs w:val="20"/>
        </w:rPr>
        <w:t>Materino mleko vsebuje sestavine, ki jih dojenčki zlahka prebavijo. Znano je, da imajo dojeni otroci manj težav s prebavo.</w:t>
      </w:r>
    </w:p>
    <w:p w:rsidR="00D55654" w:rsidRPr="00CD29BF" w:rsidRDefault="00D55654" w:rsidP="00D55654">
      <w:pPr>
        <w:numPr>
          <w:ilvl w:val="0"/>
          <w:numId w:val="1"/>
        </w:numPr>
        <w:spacing w:before="100" w:beforeAutospacing="1" w:after="100" w:afterAutospacing="1"/>
        <w:jc w:val="both"/>
        <w:rPr>
          <w:rFonts w:ascii="Century Gothic" w:hAnsi="Century Gothic"/>
          <w:color w:val="000000"/>
          <w:sz w:val="20"/>
          <w:szCs w:val="20"/>
        </w:rPr>
      </w:pPr>
      <w:r w:rsidRPr="00CD29BF">
        <w:rPr>
          <w:rFonts w:ascii="Century Gothic" w:hAnsi="Century Gothic"/>
          <w:color w:val="000000"/>
          <w:sz w:val="20"/>
          <w:szCs w:val="20"/>
        </w:rPr>
        <w:t>Dojenje krči maternico in jo vrača v prvotno stanje. Ženske, ki dojijo, po porodu hitreje shujšajo, saj se vsa odvečna maščoba porabi za energijo, da lahko proizvajajo mleko.</w:t>
      </w:r>
    </w:p>
    <w:p w:rsidR="00A72191" w:rsidRPr="00A72191" w:rsidRDefault="00A72191" w:rsidP="00A72191">
      <w:pPr>
        <w:pStyle w:val="NormalWeb"/>
        <w:rPr>
          <w:rFonts w:ascii="Century Gothic" w:hAnsi="Century Gothic"/>
          <w:b/>
          <w:sz w:val="20"/>
          <w:szCs w:val="20"/>
          <w:u w:val="single"/>
        </w:rPr>
      </w:pPr>
      <w:r w:rsidRPr="00A72191">
        <w:rPr>
          <w:rFonts w:ascii="Century Gothic" w:hAnsi="Century Gothic"/>
          <w:b/>
          <w:bCs/>
          <w:color w:val="FF00FF"/>
          <w:sz w:val="20"/>
          <w:szCs w:val="20"/>
        </w:rPr>
        <w:lastRenderedPageBreak/>
        <w:t>Nastajanje materinega mleka</w:t>
      </w:r>
      <w:r w:rsidRPr="00A72191">
        <w:rPr>
          <w:rFonts w:ascii="Century Gothic" w:hAnsi="Century Gothic"/>
          <w:sz w:val="20"/>
          <w:szCs w:val="20"/>
        </w:rPr>
        <w:t xml:space="preserve"> v dojki je zapleten proces, njegovo izločanje pa izredno občutljiv proces. Materino mleko pomeni za dojenčka veliko prednosti. Njegova sestava je vselej v skladu z dojenčkovimi potrebami. Je bolj prilagojeno delovanju otrokovih prebavil. Materini mleko vsebuje veliko elementov, ki pomagajo otroku v boju proti okužbam in alergijam. Prispeva k dobremu otrokovemu zdravju, rasti in razvoju.</w:t>
      </w:r>
      <w:r w:rsidRPr="00A72191">
        <w:rPr>
          <w:rFonts w:ascii="Century Gothic" w:hAnsi="Century Gothic"/>
          <w:b/>
          <w:sz w:val="20"/>
          <w:szCs w:val="20"/>
          <w:u w:val="single"/>
        </w:rPr>
        <w:t xml:space="preserve"> </w:t>
      </w:r>
    </w:p>
    <w:p w:rsidR="00A72191" w:rsidRPr="00A72191" w:rsidRDefault="00A72191" w:rsidP="00A72191">
      <w:pPr>
        <w:pStyle w:val="NormalWeb"/>
        <w:rPr>
          <w:rFonts w:ascii="Century Gothic" w:hAnsi="Century Gothic"/>
          <w:b/>
          <w:bCs/>
          <w:color w:val="FF00FF"/>
          <w:sz w:val="20"/>
          <w:szCs w:val="20"/>
        </w:rPr>
      </w:pPr>
      <w:r w:rsidRPr="00A72191">
        <w:rPr>
          <w:rFonts w:ascii="Century Gothic" w:hAnsi="Century Gothic"/>
          <w:b/>
          <w:color w:val="FF00FF"/>
          <w:sz w:val="20"/>
          <w:szCs w:val="20"/>
          <w:u w:val="single"/>
        </w:rPr>
        <w:t>Prolaktin</w:t>
      </w:r>
      <w:r w:rsidRPr="00A72191">
        <w:rPr>
          <w:rFonts w:ascii="Century Gothic" w:hAnsi="Century Gothic"/>
          <w:i/>
          <w:sz w:val="20"/>
          <w:szCs w:val="20"/>
          <w:u w:val="single"/>
        </w:rPr>
        <w:t xml:space="preserve"> </w:t>
      </w:r>
      <w:r w:rsidRPr="00A72191">
        <w:rPr>
          <w:rFonts w:ascii="Century Gothic" w:hAnsi="Century Gothic"/>
          <w:sz w:val="20"/>
          <w:szCs w:val="20"/>
        </w:rPr>
        <w:t xml:space="preserve">pomaga pri tvorbi mleka in povzroči, da so matere utrujene ter sproščene. Vsako sesanje izzove sproščanje večjih količin prolaktina v kri. V krvi ostane prolaktin povišan približno eno uro. Tako zagotovi mleko za naslednje dojenje. V 2 do 3 urah po sesanju se nivo prolaktina zniža za polovico. Ponoči je nivo prolaktina bistveni višji. </w:t>
      </w:r>
    </w:p>
    <w:p w:rsidR="00A72191" w:rsidRPr="00A72191" w:rsidRDefault="00A72191" w:rsidP="00A72191">
      <w:pPr>
        <w:pStyle w:val="NormalWeb"/>
        <w:rPr>
          <w:rFonts w:ascii="Century Gothic" w:hAnsi="Century Gothic"/>
          <w:sz w:val="20"/>
          <w:szCs w:val="20"/>
        </w:rPr>
      </w:pPr>
      <w:r w:rsidRPr="00812BA0">
        <w:rPr>
          <w:rFonts w:ascii="Century Gothic" w:hAnsi="Century Gothic"/>
          <w:sz w:val="20"/>
          <w:szCs w:val="20"/>
        </w:rPr>
        <w:t xml:space="preserve">Pod vplivom </w:t>
      </w:r>
      <w:r w:rsidRPr="00A72191">
        <w:rPr>
          <w:rFonts w:ascii="Century Gothic" w:hAnsi="Century Gothic"/>
          <w:b/>
          <w:color w:val="FF00FF"/>
          <w:sz w:val="20"/>
          <w:szCs w:val="20"/>
          <w:u w:val="single"/>
        </w:rPr>
        <w:t>oksitocina</w:t>
      </w:r>
      <w:r w:rsidRPr="00812BA0">
        <w:rPr>
          <w:rFonts w:ascii="Century Gothic" w:hAnsi="Century Gothic"/>
          <w:sz w:val="20"/>
          <w:szCs w:val="20"/>
        </w:rPr>
        <w:t xml:space="preserve"> mleko brizga, da ga otrok lahko sesa. Po krvi pride oksitocin v dojko in povzroči skrčenje mišičnih celic, ki obkrožajo alveole. Tako se mleka iztisne v mlečne vode. Proces začne v obeh dojkah znotraj ene minute potem, ko začne otrok sesati. Refleks je včasih tako močan, da mati doji na eni strani, mleko pa ji teče tudi iz druge dojke</w:t>
      </w:r>
      <w:r>
        <w:rPr>
          <w:rFonts w:ascii="Century Gothic" w:hAnsi="Century Gothic"/>
          <w:sz w:val="20"/>
          <w:szCs w:val="20"/>
        </w:rPr>
        <w:t>.</w:t>
      </w:r>
      <w:r w:rsidRPr="00A72191">
        <w:rPr>
          <w:rFonts w:ascii="Century Gothic" w:hAnsi="Century Gothic"/>
          <w:b/>
          <w:bCs/>
          <w:color w:val="FF00FF"/>
          <w:sz w:val="20"/>
          <w:szCs w:val="20"/>
        </w:rPr>
        <w:t>Mlezivo (kolostrum) - otrokova prva imunizacija (zaščita).</w:t>
      </w:r>
    </w:p>
    <w:p w:rsidR="00A72191" w:rsidRPr="00812BA0" w:rsidRDefault="00A72191" w:rsidP="00A72191">
      <w:pPr>
        <w:pStyle w:val="NormalWeb"/>
        <w:numPr>
          <w:ilvl w:val="0"/>
          <w:numId w:val="8"/>
        </w:numPr>
        <w:rPr>
          <w:rFonts w:ascii="Century Gothic" w:hAnsi="Century Gothic"/>
          <w:bCs/>
          <w:sz w:val="20"/>
          <w:szCs w:val="20"/>
        </w:rPr>
      </w:pPr>
      <w:r w:rsidRPr="00812BA0">
        <w:rPr>
          <w:rFonts w:ascii="Century Gothic" w:hAnsi="Century Gothic"/>
          <w:b/>
          <w:bCs/>
          <w:sz w:val="20"/>
          <w:szCs w:val="20"/>
          <w:u w:val="single"/>
        </w:rPr>
        <w:t>Mlezivo</w:t>
      </w:r>
      <w:r w:rsidRPr="00812BA0">
        <w:rPr>
          <w:rFonts w:ascii="Century Gothic" w:hAnsi="Century Gothic"/>
          <w:bCs/>
          <w:sz w:val="20"/>
          <w:szCs w:val="20"/>
        </w:rPr>
        <w:t xml:space="preserve"> je prvo mleko, ki je močno koncentrirano in prilagojeno potrebam novorojenčka. </w:t>
      </w:r>
    </w:p>
    <w:p w:rsidR="00A72191" w:rsidRPr="00D55654" w:rsidRDefault="00A72191" w:rsidP="00A72191">
      <w:pPr>
        <w:pStyle w:val="NormalWeb"/>
        <w:numPr>
          <w:ilvl w:val="0"/>
          <w:numId w:val="8"/>
        </w:numPr>
        <w:rPr>
          <w:rFonts w:ascii="Century Gothic" w:hAnsi="Century Gothic"/>
          <w:bCs/>
          <w:sz w:val="20"/>
          <w:szCs w:val="20"/>
        </w:rPr>
      </w:pPr>
      <w:r w:rsidRPr="00D55654">
        <w:rPr>
          <w:rFonts w:ascii="Century Gothic" w:hAnsi="Century Gothic"/>
          <w:bCs/>
          <w:sz w:val="20"/>
          <w:szCs w:val="20"/>
        </w:rPr>
        <w:t xml:space="preserve">Je izredno kalorično bogato in še posebej ščiti otroka z zelo visokimi vrednostmi imunoglobulinov in levkocitov ter s protivnetnimi snovmi </w:t>
      </w:r>
    </w:p>
    <w:p w:rsidR="00A72191" w:rsidRPr="00A72191" w:rsidRDefault="00A72191" w:rsidP="00A72191">
      <w:pPr>
        <w:pStyle w:val="NormalWeb"/>
        <w:numPr>
          <w:ilvl w:val="0"/>
          <w:numId w:val="8"/>
        </w:numPr>
        <w:rPr>
          <w:rFonts w:ascii="Century Gothic" w:hAnsi="Century Gothic"/>
          <w:bCs/>
          <w:sz w:val="20"/>
          <w:szCs w:val="20"/>
        </w:rPr>
      </w:pPr>
      <w:r w:rsidRPr="00D55654">
        <w:rPr>
          <w:rFonts w:ascii="Century Gothic" w:hAnsi="Century Gothic"/>
          <w:sz w:val="20"/>
          <w:szCs w:val="20"/>
        </w:rPr>
        <w:t>Dojenčki, ki so hranjeni po steklenički, imajo šestkrat večjo verjetnost za prebavne bolezni kot dojeni otroci Prisotnost protiteles</w:t>
      </w:r>
      <w:r w:rsidRPr="00D55654">
        <w:rPr>
          <w:rFonts w:ascii="Century Gothic" w:hAnsi="Century Gothic"/>
          <w:sz w:val="22"/>
          <w:szCs w:val="22"/>
        </w:rPr>
        <w:t xml:space="preserve"> </w:t>
      </w:r>
      <w:r w:rsidRPr="00D55654">
        <w:rPr>
          <w:rFonts w:ascii="Century Gothic" w:hAnsi="Century Gothic"/>
          <w:sz w:val="20"/>
          <w:szCs w:val="20"/>
        </w:rPr>
        <w:t>IgA v človeškem mleku spodbuja dojenčkov imunski sitem k lastnemu razvoju in delovanju.</w:t>
      </w:r>
    </w:p>
    <w:p w:rsidR="00D65AF7" w:rsidRPr="00812BA0" w:rsidRDefault="00D65AF7" w:rsidP="00D55654">
      <w:pPr>
        <w:pStyle w:val="NormalWeb"/>
        <w:numPr>
          <w:ilvl w:val="0"/>
          <w:numId w:val="9"/>
        </w:numPr>
        <w:rPr>
          <w:rFonts w:ascii="Century Gothic" w:hAnsi="Century Gothic"/>
          <w:sz w:val="20"/>
          <w:szCs w:val="20"/>
        </w:rPr>
      </w:pPr>
      <w:r w:rsidRPr="00812BA0">
        <w:rPr>
          <w:rFonts w:ascii="Century Gothic" w:hAnsi="Century Gothic"/>
          <w:bCs/>
          <w:sz w:val="20"/>
          <w:szCs w:val="20"/>
        </w:rPr>
        <w:t>Ta zgodnja stimulacija otrokovega imunskega sistema ima dolgoročne pozitivne posledice na otrokovo občutljivost za določene bolezni kasneje v življenju.</w:t>
      </w:r>
      <w:r w:rsidRPr="00812BA0">
        <w:rPr>
          <w:rFonts w:ascii="Century Gothic" w:hAnsi="Century Gothic"/>
          <w:sz w:val="20"/>
          <w:szCs w:val="20"/>
        </w:rPr>
        <w:t xml:space="preserve"> </w:t>
      </w:r>
    </w:p>
    <w:p w:rsidR="00D65AF7" w:rsidRPr="00A72191" w:rsidRDefault="00D65AF7" w:rsidP="00D65AF7">
      <w:pPr>
        <w:rPr>
          <w:rFonts w:ascii="Century Gothic" w:hAnsi="Century Gothic"/>
          <w:b/>
          <w:color w:val="FF00FF"/>
          <w:sz w:val="20"/>
          <w:szCs w:val="20"/>
        </w:rPr>
      </w:pPr>
      <w:r w:rsidRPr="00A72191">
        <w:rPr>
          <w:rFonts w:ascii="Century Gothic" w:hAnsi="Century Gothic"/>
          <w:b/>
          <w:color w:val="FF00FF"/>
          <w:sz w:val="20"/>
          <w:szCs w:val="20"/>
        </w:rPr>
        <w:t>Prvo dojenje.</w:t>
      </w:r>
    </w:p>
    <w:p w:rsidR="00D65AF7" w:rsidRPr="00812BA0" w:rsidRDefault="00D65AF7" w:rsidP="00D65AF7">
      <w:pPr>
        <w:rPr>
          <w:rFonts w:ascii="Century Gothic" w:hAnsi="Century Gothic"/>
          <w:sz w:val="20"/>
          <w:szCs w:val="20"/>
        </w:rPr>
      </w:pPr>
      <w:r w:rsidRPr="00812BA0">
        <w:rPr>
          <w:rFonts w:ascii="Century Gothic" w:hAnsi="Century Gothic"/>
          <w:sz w:val="20"/>
          <w:szCs w:val="20"/>
        </w:rPr>
        <w:t xml:space="preserve">Dojke se med nosečnostjo razvijajo in pripravljajo, da bodo prevzele vlogo </w:t>
      </w:r>
      <w:r w:rsidRPr="00812BA0">
        <w:rPr>
          <w:rFonts w:ascii="Century Gothic" w:hAnsi="Century Gothic"/>
          <w:b/>
          <w:sz w:val="20"/>
          <w:szCs w:val="20"/>
          <w:u w:val="single"/>
        </w:rPr>
        <w:t>popolne preskrbe novorojenčka s hrano</w:t>
      </w:r>
      <w:r w:rsidRPr="00812BA0">
        <w:rPr>
          <w:rFonts w:ascii="Century Gothic" w:hAnsi="Century Gothic"/>
          <w:sz w:val="20"/>
          <w:szCs w:val="20"/>
        </w:rPr>
        <w:t>, ko se prekine otrokova preskrba  preko posteljice. Dojke so pripravljene na dojenje od 16. tedna nosečnosti. V prvih urah in dnevih po porodu odgovorijo na hormonalne spremembe, ki takrat nastanejo pri materi, in na otrokovo sesanje s proizvodnjo in sproščanjem mleka.</w:t>
      </w:r>
    </w:p>
    <w:p w:rsidR="00D65AF7" w:rsidRDefault="00D65AF7" w:rsidP="00D65AF7">
      <w:pPr>
        <w:rPr>
          <w:rFonts w:ascii="Century Gothic" w:hAnsi="Century Gothic"/>
          <w:sz w:val="20"/>
          <w:szCs w:val="20"/>
        </w:rPr>
      </w:pPr>
      <w:r w:rsidRPr="00812BA0">
        <w:rPr>
          <w:rFonts w:ascii="Century Gothic" w:hAnsi="Century Gothic"/>
          <w:sz w:val="20"/>
          <w:szCs w:val="20"/>
        </w:rPr>
        <w:t>Najboljši čas za prvi podoj je takoj po rojstvu otroka, ko je njegov sesalni refleks najmočnejši. Večina novorojenčkov je pripravljena in si želi prvega podoja v prvi uri življenja. Kadar novorojenček zavrača bradavico že takoj po rojstvu, so za to zdravstveni razlogi pri njem ali pri materi.</w:t>
      </w:r>
    </w:p>
    <w:p w:rsidR="00D65AF7" w:rsidRPr="00A72191" w:rsidRDefault="00D65AF7" w:rsidP="00D65AF7">
      <w:pPr>
        <w:rPr>
          <w:rFonts w:ascii="Century Gothic" w:hAnsi="Century Gothic"/>
          <w:b/>
          <w:color w:val="FF00FF"/>
          <w:sz w:val="20"/>
          <w:szCs w:val="20"/>
        </w:rPr>
      </w:pPr>
      <w:r w:rsidRPr="00A72191">
        <w:rPr>
          <w:rFonts w:ascii="Century Gothic" w:hAnsi="Century Gothic"/>
          <w:b/>
          <w:color w:val="FF00FF"/>
          <w:sz w:val="20"/>
          <w:szCs w:val="20"/>
        </w:rPr>
        <w:t>Načini dojenja.</w:t>
      </w:r>
    </w:p>
    <w:p w:rsidR="00D65AF7" w:rsidRPr="00812BA0" w:rsidRDefault="00D65AF7" w:rsidP="00D65AF7">
      <w:pPr>
        <w:numPr>
          <w:ilvl w:val="0"/>
          <w:numId w:val="9"/>
        </w:numPr>
        <w:rPr>
          <w:rFonts w:ascii="Century Gothic" w:hAnsi="Century Gothic"/>
          <w:i/>
          <w:sz w:val="20"/>
          <w:szCs w:val="20"/>
          <w:u w:val="single"/>
        </w:rPr>
      </w:pPr>
      <w:bookmarkStart w:id="1" w:name="2"/>
      <w:r w:rsidRPr="00A72191">
        <w:rPr>
          <w:rFonts w:ascii="Century Gothic" w:hAnsi="Century Gothic"/>
          <w:b/>
          <w:bCs/>
          <w:color w:val="FF00FF"/>
          <w:sz w:val="20"/>
          <w:szCs w:val="20"/>
          <w:u w:val="single"/>
        </w:rPr>
        <w:t>Dojenje v položaju zibelk</w:t>
      </w:r>
      <w:bookmarkEnd w:id="1"/>
      <w:r w:rsidRPr="00A72191">
        <w:rPr>
          <w:rFonts w:ascii="Century Gothic" w:hAnsi="Century Gothic"/>
          <w:b/>
          <w:bCs/>
          <w:color w:val="FF00FF"/>
          <w:sz w:val="20"/>
          <w:szCs w:val="20"/>
          <w:u w:val="single"/>
        </w:rPr>
        <w:t>e</w:t>
      </w:r>
      <w:r w:rsidRPr="00A72191">
        <w:rPr>
          <w:rFonts w:ascii="Century Gothic" w:hAnsi="Century Gothic"/>
          <w:bCs/>
          <w:i/>
          <w:color w:val="FF00FF"/>
          <w:sz w:val="20"/>
          <w:szCs w:val="20"/>
          <w:u w:val="single"/>
        </w:rPr>
        <w:t>:</w:t>
      </w:r>
      <w:r w:rsidRPr="00812BA0">
        <w:rPr>
          <w:rFonts w:ascii="Century Gothic" w:hAnsi="Century Gothic"/>
          <w:bCs/>
          <w:i/>
          <w:sz w:val="20"/>
          <w:szCs w:val="20"/>
          <w:u w:val="single"/>
        </w:rPr>
        <w:t xml:space="preserve"> </w:t>
      </w:r>
      <w:r w:rsidRPr="00812BA0">
        <w:rPr>
          <w:rFonts w:ascii="Century Gothic" w:hAnsi="Century Gothic"/>
          <w:sz w:val="20"/>
          <w:szCs w:val="20"/>
        </w:rPr>
        <w:t>Mati naj se usede se in se udobno namesti. Dojenček leži bočno na njeni podlahti, njegova glavica je nameščena v pregibu komolca. Dlan se dotika ritke in stegna otroka. Njegov trebuh se stiska tesno ob materinega in njegova usta so nasproti prsne bradavice.</w:t>
      </w:r>
    </w:p>
    <w:p w:rsidR="00D65AF7" w:rsidRPr="00812BA0" w:rsidRDefault="00D65AF7" w:rsidP="00D65AF7">
      <w:pPr>
        <w:numPr>
          <w:ilvl w:val="0"/>
          <w:numId w:val="9"/>
        </w:numPr>
        <w:rPr>
          <w:rFonts w:ascii="Century Gothic" w:hAnsi="Century Gothic"/>
          <w:sz w:val="20"/>
          <w:szCs w:val="20"/>
        </w:rPr>
      </w:pPr>
      <w:bookmarkStart w:id="2" w:name="3"/>
      <w:r w:rsidRPr="00A72191">
        <w:rPr>
          <w:rFonts w:ascii="Century Gothic" w:hAnsi="Century Gothic"/>
          <w:b/>
          <w:bCs/>
          <w:color w:val="FF00FF"/>
          <w:sz w:val="20"/>
          <w:szCs w:val="20"/>
          <w:u w:val="single"/>
        </w:rPr>
        <w:t>Dojenje v ležečem položaju</w:t>
      </w:r>
      <w:bookmarkEnd w:id="2"/>
      <w:r w:rsidRPr="00A72191">
        <w:rPr>
          <w:rFonts w:ascii="Century Gothic" w:hAnsi="Century Gothic"/>
          <w:color w:val="FF00FF"/>
          <w:sz w:val="20"/>
          <w:szCs w:val="20"/>
        </w:rPr>
        <w:t>:</w:t>
      </w:r>
      <w:r w:rsidRPr="00812BA0">
        <w:rPr>
          <w:rFonts w:ascii="Century Gothic" w:hAnsi="Century Gothic"/>
          <w:sz w:val="20"/>
          <w:szCs w:val="20"/>
        </w:rPr>
        <w:t xml:space="preserve"> Mati naj se uleže na bok, se udobno namesti in si  hrbet podloži z blazino. Otrok naj prav tako leži v bočnem položaju. Njegov trebuh ob materinem, njegova usta v višini prsne bradavice.</w:t>
      </w:r>
    </w:p>
    <w:p w:rsidR="008D57EC" w:rsidRPr="008D57EC" w:rsidRDefault="00D65AF7" w:rsidP="00D65AF7">
      <w:pPr>
        <w:numPr>
          <w:ilvl w:val="0"/>
          <w:numId w:val="9"/>
        </w:numPr>
        <w:rPr>
          <w:rFonts w:ascii="Century Gothic" w:hAnsi="Century Gothic"/>
          <w:b/>
          <w:sz w:val="20"/>
          <w:szCs w:val="20"/>
          <w:u w:val="single"/>
        </w:rPr>
      </w:pPr>
      <w:r w:rsidRPr="00A72191">
        <w:rPr>
          <w:rFonts w:ascii="Century Gothic" w:hAnsi="Century Gothic"/>
          <w:b/>
          <w:bCs/>
          <w:color w:val="FF00FF"/>
          <w:sz w:val="20"/>
          <w:szCs w:val="20"/>
          <w:u w:val="single"/>
        </w:rPr>
        <w:t>Sedeči položaj („Nogometni položaj“):</w:t>
      </w:r>
      <w:r w:rsidRPr="00812BA0">
        <w:rPr>
          <w:rFonts w:ascii="Century Gothic" w:hAnsi="Century Gothic"/>
          <w:b/>
          <w:sz w:val="20"/>
          <w:szCs w:val="20"/>
          <w:u w:val="single"/>
        </w:rPr>
        <w:t xml:space="preserve"> </w:t>
      </w:r>
      <w:r w:rsidRPr="00812BA0">
        <w:rPr>
          <w:rFonts w:ascii="Century Gothic" w:hAnsi="Century Gothic"/>
          <w:sz w:val="20"/>
          <w:szCs w:val="20"/>
        </w:rPr>
        <w:t xml:space="preserve">Glavica otroka počiva v dlani. Njegovo telo leži v materinem naročju in se bočno tesno prilega ob zgornji del vašega </w:t>
      </w:r>
    </w:p>
    <w:p w:rsidR="00A72191" w:rsidRPr="00812BA0" w:rsidRDefault="00A72191" w:rsidP="00A72191">
      <w:pPr>
        <w:rPr>
          <w:rFonts w:ascii="Century Gothic" w:hAnsi="Century Gothic"/>
          <w:b/>
          <w:sz w:val="20"/>
          <w:szCs w:val="20"/>
          <w:u w:val="single"/>
        </w:rPr>
      </w:pPr>
      <w:r w:rsidRPr="00812BA0">
        <w:rPr>
          <w:rFonts w:ascii="Century Gothic" w:hAnsi="Century Gothic"/>
          <w:sz w:val="20"/>
          <w:szCs w:val="20"/>
        </w:rPr>
        <w:t>telesa. Njegova stopala so v smeri naslonjala za hrbet.</w:t>
      </w:r>
    </w:p>
    <w:p w:rsidR="00A72191" w:rsidRPr="00A72191" w:rsidRDefault="00A72191" w:rsidP="00A72191">
      <w:pPr>
        <w:spacing w:before="100" w:beforeAutospacing="1" w:after="100" w:afterAutospacing="1"/>
        <w:jc w:val="both"/>
        <w:rPr>
          <w:rFonts w:ascii="Century Gothic" w:hAnsi="Century Gothic"/>
          <w:b/>
          <w:color w:val="FF00FF"/>
          <w:sz w:val="20"/>
          <w:szCs w:val="20"/>
        </w:rPr>
      </w:pPr>
      <w:r w:rsidRPr="00A72191">
        <w:rPr>
          <w:rFonts w:ascii="Century Gothic" w:hAnsi="Century Gothic"/>
          <w:b/>
          <w:color w:val="FF00FF"/>
          <w:sz w:val="20"/>
          <w:szCs w:val="20"/>
        </w:rPr>
        <w:t>Kako spodbujamo k sesanju?</w:t>
      </w:r>
    </w:p>
    <w:p w:rsidR="00A72191" w:rsidRPr="00812BA0" w:rsidRDefault="00A72191" w:rsidP="00A72191">
      <w:pPr>
        <w:numPr>
          <w:ilvl w:val="0"/>
          <w:numId w:val="9"/>
        </w:numPr>
        <w:spacing w:before="100" w:beforeAutospacing="1" w:after="100" w:afterAutospacing="1"/>
        <w:jc w:val="both"/>
        <w:rPr>
          <w:rFonts w:ascii="Century Gothic" w:hAnsi="Century Gothic"/>
          <w:sz w:val="20"/>
          <w:szCs w:val="20"/>
        </w:rPr>
      </w:pPr>
      <w:r w:rsidRPr="00812BA0">
        <w:rPr>
          <w:rFonts w:ascii="Century Gothic" w:hAnsi="Century Gothic"/>
          <w:sz w:val="20"/>
          <w:szCs w:val="20"/>
        </w:rPr>
        <w:t xml:space="preserve">Dojenčka božajte, trepljajte ali pa mu s prsti rišite po hrbtu. </w:t>
      </w:r>
    </w:p>
    <w:p w:rsidR="00A72191" w:rsidRPr="00812BA0" w:rsidRDefault="00A72191" w:rsidP="00A72191">
      <w:pPr>
        <w:numPr>
          <w:ilvl w:val="0"/>
          <w:numId w:val="9"/>
        </w:numPr>
        <w:spacing w:before="100" w:beforeAutospacing="1" w:after="100" w:afterAutospacing="1"/>
        <w:jc w:val="both"/>
        <w:rPr>
          <w:rFonts w:ascii="Century Gothic" w:hAnsi="Century Gothic"/>
          <w:sz w:val="20"/>
          <w:szCs w:val="20"/>
        </w:rPr>
      </w:pPr>
      <w:r w:rsidRPr="00812BA0">
        <w:rPr>
          <w:rFonts w:ascii="Century Gothic" w:hAnsi="Century Gothic"/>
          <w:sz w:val="20"/>
          <w:szCs w:val="20"/>
        </w:rPr>
        <w:t>Previjte ga.</w:t>
      </w:r>
    </w:p>
    <w:p w:rsidR="00A72191" w:rsidRPr="00812BA0" w:rsidRDefault="00A72191" w:rsidP="00A72191">
      <w:pPr>
        <w:numPr>
          <w:ilvl w:val="0"/>
          <w:numId w:val="9"/>
        </w:numPr>
        <w:spacing w:before="100" w:beforeAutospacing="1" w:after="100" w:afterAutospacing="1"/>
        <w:jc w:val="both"/>
        <w:rPr>
          <w:rFonts w:ascii="Century Gothic" w:hAnsi="Century Gothic"/>
          <w:sz w:val="20"/>
          <w:szCs w:val="20"/>
        </w:rPr>
      </w:pPr>
      <w:r w:rsidRPr="00812BA0">
        <w:rPr>
          <w:rFonts w:ascii="Century Gothic" w:hAnsi="Century Gothic"/>
          <w:sz w:val="20"/>
          <w:szCs w:val="20"/>
        </w:rPr>
        <w:t xml:space="preserve">Premikajte mu ročice in nožice, kakor da bi vozil kolo. </w:t>
      </w:r>
    </w:p>
    <w:p w:rsidR="00A72191" w:rsidRPr="00812BA0" w:rsidRDefault="00A72191" w:rsidP="00A72191">
      <w:pPr>
        <w:numPr>
          <w:ilvl w:val="0"/>
          <w:numId w:val="9"/>
        </w:numPr>
        <w:spacing w:before="100" w:beforeAutospacing="1" w:after="100" w:afterAutospacing="1"/>
        <w:jc w:val="both"/>
        <w:rPr>
          <w:rFonts w:ascii="Century Gothic" w:hAnsi="Century Gothic"/>
          <w:sz w:val="20"/>
          <w:szCs w:val="20"/>
        </w:rPr>
      </w:pPr>
      <w:r w:rsidRPr="00812BA0">
        <w:rPr>
          <w:rFonts w:ascii="Century Gothic" w:hAnsi="Century Gothic"/>
          <w:sz w:val="20"/>
          <w:szCs w:val="20"/>
        </w:rPr>
        <w:t>Skupaj nežno ploskajta.</w:t>
      </w:r>
    </w:p>
    <w:p w:rsidR="00A72191" w:rsidRPr="00812BA0" w:rsidRDefault="00A72191" w:rsidP="00A72191">
      <w:pPr>
        <w:numPr>
          <w:ilvl w:val="0"/>
          <w:numId w:val="9"/>
        </w:numPr>
        <w:spacing w:before="100" w:beforeAutospacing="1" w:after="100" w:afterAutospacing="1"/>
        <w:jc w:val="both"/>
        <w:rPr>
          <w:rFonts w:ascii="Century Gothic" w:hAnsi="Century Gothic"/>
          <w:sz w:val="20"/>
          <w:szCs w:val="20"/>
        </w:rPr>
      </w:pPr>
      <w:r w:rsidRPr="00812BA0">
        <w:rPr>
          <w:rFonts w:ascii="Century Gothic" w:hAnsi="Century Gothic"/>
          <w:sz w:val="20"/>
          <w:szCs w:val="20"/>
        </w:rPr>
        <w:t>Zmasirajte ga ali pa se pojdita skupaj kopat.</w:t>
      </w:r>
    </w:p>
    <w:p w:rsidR="00A72191" w:rsidRPr="00812BA0" w:rsidRDefault="00A72191" w:rsidP="00A72191">
      <w:pPr>
        <w:numPr>
          <w:ilvl w:val="0"/>
          <w:numId w:val="9"/>
        </w:numPr>
        <w:spacing w:before="100" w:beforeAutospacing="1" w:after="100" w:afterAutospacing="1"/>
        <w:jc w:val="both"/>
        <w:rPr>
          <w:rFonts w:ascii="Century Gothic" w:hAnsi="Century Gothic"/>
          <w:sz w:val="20"/>
          <w:szCs w:val="20"/>
        </w:rPr>
      </w:pPr>
      <w:r w:rsidRPr="00812BA0">
        <w:rPr>
          <w:rFonts w:ascii="Century Gothic" w:hAnsi="Century Gothic"/>
          <w:sz w:val="20"/>
          <w:szCs w:val="20"/>
        </w:rPr>
        <w:t xml:space="preserve">Nežno mu drgnite nožice ali ročice. </w:t>
      </w:r>
    </w:p>
    <w:p w:rsidR="00A72191" w:rsidRPr="00812BA0" w:rsidRDefault="00A72191" w:rsidP="00A72191">
      <w:pPr>
        <w:numPr>
          <w:ilvl w:val="0"/>
          <w:numId w:val="9"/>
        </w:numPr>
        <w:spacing w:before="100" w:beforeAutospacing="1" w:after="100" w:afterAutospacing="1"/>
        <w:jc w:val="both"/>
        <w:rPr>
          <w:rFonts w:ascii="Century Gothic" w:hAnsi="Century Gothic"/>
          <w:sz w:val="20"/>
          <w:szCs w:val="20"/>
        </w:rPr>
      </w:pPr>
      <w:r w:rsidRPr="00812BA0">
        <w:rPr>
          <w:rFonts w:ascii="Century Gothic" w:hAnsi="Century Gothic"/>
          <w:sz w:val="20"/>
          <w:szCs w:val="20"/>
        </w:rPr>
        <w:t>Čelo in lička mu otrite z vlažno hladno krpo.</w:t>
      </w:r>
    </w:p>
    <w:p w:rsidR="00A72191" w:rsidRPr="00A72191" w:rsidRDefault="00A72191" w:rsidP="00A72191">
      <w:pPr>
        <w:numPr>
          <w:ilvl w:val="0"/>
          <w:numId w:val="9"/>
        </w:numPr>
        <w:spacing w:before="100" w:beforeAutospacing="1" w:after="100" w:afterAutospacing="1"/>
        <w:jc w:val="both"/>
        <w:rPr>
          <w:rFonts w:ascii="Century Gothic" w:hAnsi="Century Gothic"/>
          <w:color w:val="FF00FF"/>
          <w:sz w:val="20"/>
          <w:szCs w:val="20"/>
        </w:rPr>
      </w:pPr>
      <w:r w:rsidRPr="00812BA0">
        <w:rPr>
          <w:rFonts w:ascii="Century Gothic" w:hAnsi="Century Gothic"/>
          <w:sz w:val="20"/>
          <w:szCs w:val="20"/>
        </w:rPr>
        <w:t xml:space="preserve">S konico prsta krožite po njegovih </w:t>
      </w:r>
      <w:r w:rsidRPr="00A72191">
        <w:rPr>
          <w:rFonts w:ascii="Century Gothic" w:hAnsi="Century Gothic"/>
          <w:color w:val="FF00FF"/>
          <w:sz w:val="20"/>
          <w:szCs w:val="20"/>
        </w:rPr>
        <w:t>ustnicah.</w:t>
      </w:r>
    </w:p>
    <w:p w:rsidR="00A72191" w:rsidRPr="00A72191" w:rsidRDefault="00A72191" w:rsidP="00A72191">
      <w:pPr>
        <w:pStyle w:val="Heading1"/>
        <w:rPr>
          <w:rFonts w:ascii="Century Gothic" w:hAnsi="Century Gothic"/>
          <w:color w:val="FF00FF"/>
          <w:sz w:val="20"/>
          <w:szCs w:val="20"/>
        </w:rPr>
      </w:pPr>
      <w:r w:rsidRPr="00A72191">
        <w:rPr>
          <w:rFonts w:ascii="Century Gothic" w:hAnsi="Century Gothic"/>
          <w:color w:val="FF00FF"/>
          <w:sz w:val="20"/>
          <w:szCs w:val="20"/>
        </w:rPr>
        <w:t>Kako vemo da zdrav, polno dojen otrok dobiva dovolj mleka?</w:t>
      </w:r>
    </w:p>
    <w:p w:rsidR="00A72191" w:rsidRPr="00812BA0" w:rsidRDefault="00A72191" w:rsidP="00A72191">
      <w:pPr>
        <w:rPr>
          <w:sz w:val="20"/>
          <w:szCs w:val="20"/>
        </w:rPr>
      </w:pPr>
    </w:p>
    <w:p w:rsidR="00A72191" w:rsidRPr="00812BA0" w:rsidRDefault="00A72191" w:rsidP="00A72191">
      <w:pPr>
        <w:numPr>
          <w:ilvl w:val="0"/>
          <w:numId w:val="9"/>
        </w:numPr>
        <w:rPr>
          <w:rFonts w:ascii="Century Gothic" w:hAnsi="Century Gothic" w:cs="Arial"/>
          <w:sz w:val="20"/>
          <w:szCs w:val="20"/>
        </w:rPr>
      </w:pPr>
      <w:r w:rsidRPr="00812BA0">
        <w:rPr>
          <w:rFonts w:ascii="Century Gothic" w:hAnsi="Century Gothic" w:cs="Arial"/>
          <w:sz w:val="20"/>
          <w:szCs w:val="20"/>
        </w:rPr>
        <w:t>Dojenček bo prvi in drugi dan po rojstvu morda pridelal samo po eno do dve mokri plenički. Od približno tretjega ali četrtega dne dalje pa bo potrebno to storiti vsaj pet do sedem krat na dan.</w:t>
      </w:r>
    </w:p>
    <w:p w:rsidR="00A72191" w:rsidRPr="00812BA0" w:rsidRDefault="00A72191" w:rsidP="00A72191">
      <w:pPr>
        <w:numPr>
          <w:ilvl w:val="0"/>
          <w:numId w:val="9"/>
        </w:numPr>
        <w:rPr>
          <w:rFonts w:ascii="Century Gothic" w:hAnsi="Century Gothic" w:cs="Arial"/>
          <w:sz w:val="20"/>
          <w:szCs w:val="20"/>
        </w:rPr>
      </w:pPr>
      <w:r w:rsidRPr="00812BA0">
        <w:rPr>
          <w:rFonts w:ascii="Century Gothic" w:hAnsi="Century Gothic" w:cs="Arial"/>
          <w:sz w:val="20"/>
          <w:szCs w:val="20"/>
        </w:rPr>
        <w:t>Dojenček utegne v prvih štirih dneh izgubiti do 7% porodne teže. Ko se bo ponudba materinega mleka okrog četrtega dne bistveno povečala, lahko pričakujemo, da bo dojenček začel pridobivati na teži.</w:t>
      </w:r>
    </w:p>
    <w:p w:rsidR="00A72191" w:rsidRPr="00F617A1" w:rsidRDefault="00A72191" w:rsidP="00A72191">
      <w:pPr>
        <w:numPr>
          <w:ilvl w:val="0"/>
          <w:numId w:val="9"/>
        </w:numPr>
        <w:rPr>
          <w:rFonts w:ascii="Century Gothic" w:hAnsi="Century Gothic"/>
          <w:bCs/>
          <w:sz w:val="22"/>
          <w:szCs w:val="22"/>
        </w:rPr>
      </w:pPr>
      <w:r w:rsidRPr="00812BA0">
        <w:rPr>
          <w:rFonts w:ascii="Century Gothic" w:hAnsi="Century Gothic" w:cs="Arial"/>
          <w:sz w:val="20"/>
          <w:szCs w:val="20"/>
        </w:rPr>
        <w:t>Dojenček je videti zdrav, ima zdravo polt, napeto kožo, redi se in raste v dolžino, veča se mu bo obseg glavice, živahen je in</w:t>
      </w:r>
      <w:r w:rsidRPr="00F617A1">
        <w:rPr>
          <w:rFonts w:ascii="Century Gothic" w:hAnsi="Century Gothic" w:cs="Arial"/>
          <w:sz w:val="22"/>
          <w:szCs w:val="22"/>
        </w:rPr>
        <w:t xml:space="preserve"> </w:t>
      </w:r>
      <w:r w:rsidRPr="00812BA0">
        <w:rPr>
          <w:rFonts w:ascii="Century Gothic" w:hAnsi="Century Gothic" w:cs="Arial"/>
          <w:sz w:val="20"/>
          <w:szCs w:val="20"/>
        </w:rPr>
        <w:t>dejaven.</w:t>
      </w:r>
    </w:p>
    <w:p w:rsidR="00A72191" w:rsidRPr="00A72191" w:rsidRDefault="00A72191" w:rsidP="00A72191">
      <w:pPr>
        <w:rPr>
          <w:rFonts w:ascii="Century Gothic" w:hAnsi="Century Gothic"/>
          <w:b/>
          <w:color w:val="FF00FF"/>
          <w:sz w:val="20"/>
          <w:szCs w:val="20"/>
        </w:rPr>
      </w:pPr>
      <w:r w:rsidRPr="00A72191">
        <w:rPr>
          <w:rFonts w:ascii="Century Gothic" w:hAnsi="Century Gothic"/>
          <w:b/>
          <w:color w:val="FF00FF"/>
          <w:sz w:val="20"/>
          <w:szCs w:val="20"/>
        </w:rPr>
        <w:t>10 korakov do uspešnega dojenja.</w:t>
      </w:r>
    </w:p>
    <w:p w:rsidR="00A72191" w:rsidRPr="00D443FC" w:rsidRDefault="00A72191" w:rsidP="00A72191">
      <w:pPr>
        <w:rPr>
          <w:rFonts w:ascii="Century Gothic" w:hAnsi="Century Gothic"/>
          <w:b/>
          <w:color w:val="FF00FF"/>
          <w:sz w:val="20"/>
          <w:szCs w:val="20"/>
        </w:rPr>
      </w:pPr>
    </w:p>
    <w:p w:rsidR="00A72191" w:rsidRPr="00D443FC" w:rsidRDefault="00A72191" w:rsidP="00A72191">
      <w:pPr>
        <w:numPr>
          <w:ilvl w:val="0"/>
          <w:numId w:val="2"/>
        </w:numPr>
        <w:rPr>
          <w:rFonts w:ascii="Century Gothic" w:hAnsi="Century Gothic"/>
          <w:sz w:val="20"/>
          <w:szCs w:val="20"/>
        </w:rPr>
      </w:pPr>
      <w:r w:rsidRPr="00D443FC">
        <w:rPr>
          <w:rFonts w:ascii="Century Gothic" w:hAnsi="Century Gothic"/>
          <w:sz w:val="20"/>
          <w:szCs w:val="20"/>
        </w:rPr>
        <w:t>Smo pripravili pisna navodila o dojenju za vso zdravstveno osebje,</w:t>
      </w:r>
    </w:p>
    <w:p w:rsidR="00A72191" w:rsidRDefault="00A72191" w:rsidP="00A72191">
      <w:pPr>
        <w:numPr>
          <w:ilvl w:val="0"/>
          <w:numId w:val="2"/>
        </w:numPr>
        <w:rPr>
          <w:rFonts w:ascii="Century Gothic" w:hAnsi="Century Gothic"/>
          <w:sz w:val="20"/>
          <w:szCs w:val="20"/>
        </w:rPr>
      </w:pPr>
      <w:r w:rsidRPr="00D443FC">
        <w:rPr>
          <w:rFonts w:ascii="Century Gothic" w:hAnsi="Century Gothic"/>
          <w:sz w:val="20"/>
          <w:szCs w:val="20"/>
        </w:rPr>
        <w:t>izobražujemo osebje o dojenju in kako izvajati pisna navodila,</w:t>
      </w: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Default="008D57EC" w:rsidP="008D57EC">
      <w:pPr>
        <w:rPr>
          <w:rFonts w:ascii="Century Gothic" w:hAnsi="Century Gothic"/>
          <w:b/>
          <w:sz w:val="20"/>
          <w:szCs w:val="20"/>
          <w:u w:val="single"/>
        </w:rPr>
      </w:pPr>
    </w:p>
    <w:p w:rsidR="008D57EC" w:rsidRPr="008D57EC" w:rsidRDefault="008D57EC" w:rsidP="008D57EC">
      <w:pPr>
        <w:rPr>
          <w:rFonts w:ascii="Century Gothic" w:hAnsi="Century Gothic"/>
          <w:b/>
          <w:sz w:val="20"/>
          <w:szCs w:val="20"/>
          <w:u w:val="single"/>
        </w:rPr>
      </w:pPr>
    </w:p>
    <w:p w:rsidR="008D57EC" w:rsidRDefault="008D57EC" w:rsidP="008D57EC">
      <w:pPr>
        <w:rPr>
          <w:rFonts w:ascii="Century Gothic" w:hAnsi="Century Gothic"/>
          <w:sz w:val="20"/>
          <w:szCs w:val="20"/>
        </w:rPr>
      </w:pPr>
    </w:p>
    <w:p w:rsidR="008D57EC" w:rsidRPr="00D65AF7" w:rsidRDefault="008D57EC" w:rsidP="008D57EC">
      <w:pPr>
        <w:rPr>
          <w:rFonts w:ascii="Century Gothic" w:hAnsi="Century Gothic"/>
          <w:sz w:val="20"/>
          <w:szCs w:val="20"/>
        </w:rPr>
      </w:pPr>
    </w:p>
    <w:sectPr w:rsidR="008D57EC" w:rsidRPr="00D65AF7" w:rsidSect="00450900">
      <w:pgSz w:w="16838" w:h="11906" w:orient="landscape"/>
      <w:pgMar w:top="567" w:right="567" w:bottom="567" w:left="567"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7DF4"/>
    <w:multiLevelType w:val="hybridMultilevel"/>
    <w:tmpl w:val="88C6BA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37F5C"/>
    <w:multiLevelType w:val="hybridMultilevel"/>
    <w:tmpl w:val="63148D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60218B"/>
    <w:multiLevelType w:val="hybridMultilevel"/>
    <w:tmpl w:val="402C4748"/>
    <w:lvl w:ilvl="0" w:tplc="F39ADB7E">
      <w:numFmt w:val="bullet"/>
      <w:lvlText w:val="-"/>
      <w:lvlJc w:val="left"/>
      <w:pPr>
        <w:tabs>
          <w:tab w:val="num" w:pos="720"/>
        </w:tabs>
        <w:ind w:left="720" w:hanging="360"/>
      </w:pPr>
      <w:rPr>
        <w:rFonts w:ascii="Century Gothic" w:eastAsia="Times New Roman" w:hAnsi="Century Gothic"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044A1"/>
    <w:multiLevelType w:val="hybridMultilevel"/>
    <w:tmpl w:val="F760DC78"/>
    <w:lvl w:ilvl="0" w:tplc="F39ADB7E">
      <w:numFmt w:val="bullet"/>
      <w:lvlText w:val="-"/>
      <w:lvlJc w:val="left"/>
      <w:pPr>
        <w:tabs>
          <w:tab w:val="num" w:pos="1080"/>
        </w:tabs>
        <w:ind w:left="1080" w:hanging="360"/>
      </w:pPr>
      <w:rPr>
        <w:rFonts w:ascii="Century Gothic" w:eastAsia="Times New Roman" w:hAnsi="Century Gothic" w:cs="Times New Roman"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3647B9"/>
    <w:multiLevelType w:val="multilevel"/>
    <w:tmpl w:val="1A10301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A32113"/>
    <w:multiLevelType w:val="hybridMultilevel"/>
    <w:tmpl w:val="0E1A77DE"/>
    <w:lvl w:ilvl="0" w:tplc="F39ADB7E">
      <w:numFmt w:val="bullet"/>
      <w:lvlText w:val="-"/>
      <w:lvlJc w:val="left"/>
      <w:pPr>
        <w:tabs>
          <w:tab w:val="num" w:pos="720"/>
        </w:tabs>
        <w:ind w:left="720" w:hanging="360"/>
      </w:pPr>
      <w:rPr>
        <w:rFonts w:ascii="Century Gothic" w:eastAsia="Times New Roman" w:hAnsi="Century Gothic" w:cs="Times New Roman" w:hint="default"/>
      </w:rPr>
    </w:lvl>
    <w:lvl w:ilvl="1" w:tplc="F39ADB7E">
      <w:numFmt w:val="bullet"/>
      <w:lvlText w:val="-"/>
      <w:lvlJc w:val="left"/>
      <w:pPr>
        <w:tabs>
          <w:tab w:val="num" w:pos="720"/>
        </w:tabs>
        <w:ind w:left="720" w:hanging="360"/>
      </w:pPr>
      <w:rPr>
        <w:rFonts w:ascii="Century Gothic" w:eastAsia="Times New Roman" w:hAnsi="Century Gothic"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A751F"/>
    <w:multiLevelType w:val="hybridMultilevel"/>
    <w:tmpl w:val="C074D4F6"/>
    <w:lvl w:ilvl="0" w:tplc="0424000F">
      <w:start w:val="3"/>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B1446C1"/>
    <w:multiLevelType w:val="hybridMultilevel"/>
    <w:tmpl w:val="5750130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BE21B0B"/>
    <w:multiLevelType w:val="hybridMultilevel"/>
    <w:tmpl w:val="BC382A20"/>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0E25699"/>
    <w:multiLevelType w:val="multilevel"/>
    <w:tmpl w:val="1A10301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16E4E"/>
    <w:multiLevelType w:val="hybridMultilevel"/>
    <w:tmpl w:val="4CC0D6A4"/>
    <w:lvl w:ilvl="0" w:tplc="6212E9BA">
      <w:numFmt w:val="bullet"/>
      <w:lvlText w:val="-"/>
      <w:lvlJc w:val="left"/>
      <w:pPr>
        <w:tabs>
          <w:tab w:val="num" w:pos="720"/>
        </w:tabs>
        <w:ind w:left="720" w:hanging="360"/>
      </w:pPr>
      <w:rPr>
        <w:rFonts w:ascii="Century Gothic" w:eastAsia="Times New Roman" w:hAnsi="Century Gothic" w:cs="Arial" w:hint="default"/>
        <w:b/>
        <w:i w:val="0"/>
        <w:u w:val="no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
  </w:num>
  <w:num w:numId="4">
    <w:abstractNumId w:val="10"/>
  </w:num>
  <w:num w:numId="5">
    <w:abstractNumId w:val="4"/>
  </w:num>
  <w:num w:numId="6">
    <w:abstractNumId w:val="7"/>
  </w:num>
  <w:num w:numId="7">
    <w:abstractNumId w:val="6"/>
  </w:num>
  <w:num w:numId="8">
    <w:abstractNumId w:val="3"/>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1F71"/>
    <w:rsid w:val="00283B28"/>
    <w:rsid w:val="00450900"/>
    <w:rsid w:val="004B1F71"/>
    <w:rsid w:val="00622FD3"/>
    <w:rsid w:val="008D57EC"/>
    <w:rsid w:val="009C6520"/>
    <w:rsid w:val="00A72191"/>
    <w:rsid w:val="00D55654"/>
    <w:rsid w:val="00D65A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900"/>
    <w:rPr>
      <w:sz w:val="24"/>
      <w:szCs w:val="24"/>
    </w:rPr>
  </w:style>
  <w:style w:type="paragraph" w:styleId="Heading1">
    <w:name w:val="heading 1"/>
    <w:basedOn w:val="Normal"/>
    <w:next w:val="Normal"/>
    <w:qFormat/>
    <w:rsid w:val="00D65A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5A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