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E3" w:rsidRDefault="003D4EE3" w:rsidP="003D4EE3">
      <w:pPr>
        <w:pStyle w:val="dfsg"/>
        <w:jc w:val="center"/>
      </w:pPr>
      <w:bookmarkStart w:id="0" w:name="_GoBack"/>
      <w:bookmarkEnd w:id="0"/>
      <w:r w:rsidRPr="003D4EE3">
        <w:t>STEROIDNA PROTIVNETNA ZDRAVILA ali KORTIKOSTEROIDI</w:t>
      </w:r>
    </w:p>
    <w:p w:rsidR="009766D0" w:rsidRDefault="009766D0" w:rsidP="009766D0">
      <w:pPr>
        <w:pStyle w:val="NoSpacing"/>
      </w:pPr>
      <w:r>
        <w:t>Delujejo tako, da zavirajo encim fosfolipazo, potreben za sintezo prostoglandinov in</w:t>
      </w:r>
    </w:p>
    <w:p w:rsidR="009766D0" w:rsidRDefault="009766D0" w:rsidP="009766D0">
      <w:pPr>
        <w:pStyle w:val="NoSpacing"/>
      </w:pPr>
      <w:r>
        <w:t>levkotrienov. Ker steroidna protivnetna zdravila v primerjavi z nesteroidnimi zavirajo vnetno</w:t>
      </w:r>
    </w:p>
    <w:p w:rsidR="009766D0" w:rsidRDefault="009766D0" w:rsidP="009766D0">
      <w:pPr>
        <w:pStyle w:val="NoSpacing"/>
      </w:pPr>
      <w:r>
        <w:t>reakcijo v zgodnejši fazi sinteze mediatorjev vnetja, so bolj ucinkovita pri zaviranju vnetja, a</w:t>
      </w:r>
    </w:p>
    <w:p w:rsidR="009766D0" w:rsidRDefault="009766D0" w:rsidP="009766D0">
      <w:pPr>
        <w:pStyle w:val="NoSpacing"/>
      </w:pPr>
      <w:r>
        <w:t>imajo vec stranskih ucinkov kot nesteroidna protivnetna zdravila. Poznamo naravne kortikosteroide (so steroidni hormoni v živalskem organizmu, ki jih izloca nadledvicna žleza, delimo jih na glukokortikoide in mineralokortikoide) in sinteticne glukokortikoide (obicajno delujejo mocneje in ucinkujejo daljši cas kot naravni glukokortikoidi. V glavnem jih uporabljamo za zmanjšanje vnetja in kot zaviralce imunskega odgovora organizma). S kortikosteroidi skoraj vedno zdravimo le bolezenske simptome, tako da je vzroke teh simptomov treba poiskati in odpraviti oz. pozdraviti z drugimi zdravili.</w:t>
      </w:r>
    </w:p>
    <w:p w:rsidR="009766D0" w:rsidRDefault="009766D0" w:rsidP="009766D0">
      <w:pPr>
        <w:pStyle w:val="NoSpacing"/>
      </w:pPr>
    </w:p>
    <w:p w:rsidR="001403BA" w:rsidRDefault="00DC356A" w:rsidP="003D4EE3">
      <w:pPr>
        <w:pStyle w:val="dfsg"/>
      </w:pPr>
      <w:r>
        <w:t>MEDROL</w:t>
      </w:r>
    </w:p>
    <w:p w:rsidR="00DC356A" w:rsidRDefault="00DC356A" w:rsidP="00DC356A">
      <w:pPr>
        <w:pStyle w:val="NoSpacing"/>
      </w:pPr>
      <w:r>
        <w:t xml:space="preserve">ZDRAVILNA UČINKOVINA: </w:t>
      </w:r>
      <w:r w:rsidRPr="00DC356A">
        <w:t>methylprednisolone</w:t>
      </w:r>
    </w:p>
    <w:p w:rsidR="00DC356A" w:rsidRDefault="00DC356A" w:rsidP="00DC356A">
      <w:pPr>
        <w:pStyle w:val="NoSpacing"/>
      </w:pPr>
      <w:r>
        <w:t>INDIKACIJE:</w:t>
      </w:r>
      <w:r w:rsidR="009B1F96">
        <w:t xml:space="preserve"> uporabljamo ga proti astmi, dermatitisu, artritisu,…</w:t>
      </w:r>
    </w:p>
    <w:p w:rsidR="00DC356A" w:rsidRDefault="00DC356A" w:rsidP="00DC356A">
      <w:pPr>
        <w:pStyle w:val="NoSpacing"/>
      </w:pPr>
      <w:r>
        <w:t xml:space="preserve">ODMERKI: </w:t>
      </w:r>
      <w:r w:rsidR="003D4EE3">
        <w:t>preroralna uporaba, na 10kg telesne teže</w:t>
      </w:r>
      <w:r w:rsidR="009B1F96">
        <w:t xml:space="preserve"> damo polovico tablete, na 15-40 damo 1 pa pol tablete in na 40-80kg pa 1 do 2 tableti. To ponavljamo v razmikih 6-10 ur.</w:t>
      </w:r>
    </w:p>
    <w:p w:rsidR="003D4EE3" w:rsidRDefault="003D4EE3" w:rsidP="00DC356A">
      <w:pPr>
        <w:pStyle w:val="NoSpacing"/>
      </w:pPr>
    </w:p>
    <w:p w:rsidR="003D4EE3" w:rsidRDefault="003D4EE3" w:rsidP="003D4EE3">
      <w:pPr>
        <w:pStyle w:val="dfsg"/>
      </w:pPr>
      <w:r>
        <w:t>PREDNISOLON</w:t>
      </w:r>
    </w:p>
    <w:p w:rsidR="00DF2632" w:rsidRDefault="00F73361" w:rsidP="003D4EE3">
      <w:pPr>
        <w:pStyle w:val="NoSpacing"/>
      </w:pPr>
      <w:r>
        <w:t xml:space="preserve">ZDRAVILNA UČINKOVINA: </w:t>
      </w:r>
      <w:r w:rsidRPr="00F73361">
        <w:t>Prednisolone acetate</w:t>
      </w:r>
    </w:p>
    <w:p w:rsidR="003D4EE3" w:rsidRDefault="00DF2632" w:rsidP="003D4EE3">
      <w:pPr>
        <w:pStyle w:val="NoSpacing"/>
      </w:pPr>
      <w:r>
        <w:t xml:space="preserve">INDIKACIJE: </w:t>
      </w:r>
      <w:r w:rsidR="003D4EE3">
        <w:t>Uporabljamo ga tako pri mačkah kot tud</w:t>
      </w:r>
      <w:r w:rsidR="00F73361">
        <w:t>i pri psih. U</w:t>
      </w:r>
      <w:r w:rsidR="003D4EE3">
        <w:t xml:space="preserve">porabljamo ga v urgentnih primerih, npr. pri anafilaktični reakciji, poškodbi hrbtenjače ali pri šoku. Uporabljamo </w:t>
      </w:r>
      <w:r w:rsidR="00F73361">
        <w:t>ga</w:t>
      </w:r>
      <w:r w:rsidR="003D4EE3">
        <w:t xml:space="preserve"> tudi pr</w:t>
      </w:r>
      <w:r w:rsidR="00F73361">
        <w:t xml:space="preserve">i zdravljenju trombocitopenije, </w:t>
      </w:r>
      <w:r>
        <w:t>dermatitisu</w:t>
      </w:r>
      <w:r w:rsidR="00F73361">
        <w:t xml:space="preserve">, koprivnicah, astmah, </w:t>
      </w:r>
      <w:r w:rsidR="006038B5">
        <w:t xml:space="preserve">artritisu, </w:t>
      </w:r>
      <w:r w:rsidR="00F73361">
        <w:t>dihalnih boleznih</w:t>
      </w:r>
      <w:r w:rsidR="00EF125E">
        <w:t>,</w:t>
      </w:r>
      <w:r>
        <w:t>…</w:t>
      </w:r>
    </w:p>
    <w:p w:rsidR="00F73361" w:rsidRDefault="00F73361" w:rsidP="003D4EE3">
      <w:pPr>
        <w:pStyle w:val="NoSpacing"/>
      </w:pPr>
      <w:r>
        <w:t>Mačke potrebujejo večje doze od psov in so manj dovzetne za kakršne koli stranske učinke.</w:t>
      </w:r>
    </w:p>
    <w:p w:rsidR="003D4EE3" w:rsidRDefault="00DF2632" w:rsidP="00EF125E">
      <w:pPr>
        <w:pStyle w:val="NoSpacing"/>
      </w:pPr>
      <w:r>
        <w:t>ODMERKI:</w:t>
      </w:r>
      <w:r w:rsidR="00EF125E">
        <w:t xml:space="preserve"> psi: 0.5-1.0 mg/kg, mačke: 1-2 mg/kg</w:t>
      </w:r>
    </w:p>
    <w:p w:rsidR="006038B5" w:rsidRDefault="006038B5" w:rsidP="00EF125E">
      <w:pPr>
        <w:pStyle w:val="NoSpacing"/>
      </w:pPr>
    </w:p>
    <w:p w:rsidR="002E645B" w:rsidRDefault="002E645B" w:rsidP="002E645B">
      <w:pPr>
        <w:pStyle w:val="NoSpacing"/>
      </w:pPr>
    </w:p>
    <w:p w:rsidR="00E32AD4" w:rsidRDefault="004F1B83" w:rsidP="00CF65D1">
      <w:pPr>
        <w:pStyle w:val="dfsg"/>
      </w:pPr>
      <w:r>
        <w:t>DEKSAMETAZON</w:t>
      </w:r>
    </w:p>
    <w:p w:rsidR="00E32AD4" w:rsidRDefault="00E32AD4" w:rsidP="00E32AD4">
      <w:pPr>
        <w:pStyle w:val="NoSpacing"/>
      </w:pPr>
      <w:r>
        <w:t>ZDRAVILNA UČINKOVINA: dexamethasone</w:t>
      </w:r>
    </w:p>
    <w:p w:rsidR="00E32AD4" w:rsidRDefault="00F86FE0" w:rsidP="00E32AD4">
      <w:pPr>
        <w:pStyle w:val="NoSpacing"/>
      </w:pPr>
      <w:r>
        <w:t xml:space="preserve">INDIKACIJE: </w:t>
      </w:r>
      <w:r w:rsidR="00E32AD4">
        <w:t xml:space="preserve">Deksametazon je dolgo delujoči sintetični glukokortikoid, ki se uporablja proti vnetjem, alergijam in kot glukoneogena učinkovina za dajanje rejnim in domačim živalim. </w:t>
      </w:r>
      <w:r w:rsidR="00E32AD4" w:rsidRPr="00E32AD4">
        <w:t xml:space="preserve"> </w:t>
      </w:r>
    </w:p>
    <w:p w:rsidR="00E32AD4" w:rsidRDefault="00F86FE0" w:rsidP="00E32AD4">
      <w:pPr>
        <w:pStyle w:val="NoSpacing"/>
      </w:pPr>
      <w:r>
        <w:t>ODMERKI: dajemo ga i/v ali i/m</w:t>
      </w:r>
      <w:r w:rsidR="00E32AD4" w:rsidRPr="00E32AD4">
        <w:t xml:space="preserve"> </w:t>
      </w:r>
    </w:p>
    <w:p w:rsidR="00E32AD4" w:rsidRDefault="00E32AD4" w:rsidP="00E32AD4">
      <w:pPr>
        <w:pStyle w:val="NoSpacing"/>
      </w:pPr>
    </w:p>
    <w:p w:rsidR="00E32AD4" w:rsidRDefault="00E32AD4" w:rsidP="00E32AD4">
      <w:pPr>
        <w:pStyle w:val="dfsg"/>
      </w:pPr>
      <w:r>
        <w:t>KORTIZOL</w:t>
      </w:r>
    </w:p>
    <w:p w:rsidR="00F86FE0" w:rsidRDefault="00F86FE0" w:rsidP="00EF125E">
      <w:pPr>
        <w:pStyle w:val="NoSpacing"/>
      </w:pPr>
    </w:p>
    <w:p w:rsidR="00E32AD4" w:rsidRPr="00DC356A" w:rsidRDefault="00E32AD4" w:rsidP="00EF125E">
      <w:pPr>
        <w:pStyle w:val="NoSpacing"/>
      </w:pPr>
    </w:p>
    <w:sectPr w:rsidR="00E32AD4" w:rsidRPr="00DC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56A"/>
    <w:rsid w:val="001403BA"/>
    <w:rsid w:val="001E48A4"/>
    <w:rsid w:val="002E645B"/>
    <w:rsid w:val="002E6576"/>
    <w:rsid w:val="003D4EE3"/>
    <w:rsid w:val="004F1B83"/>
    <w:rsid w:val="006038B5"/>
    <w:rsid w:val="00800720"/>
    <w:rsid w:val="009766D0"/>
    <w:rsid w:val="009B1F96"/>
    <w:rsid w:val="00B97E55"/>
    <w:rsid w:val="00CF65D1"/>
    <w:rsid w:val="00DC356A"/>
    <w:rsid w:val="00DF2632"/>
    <w:rsid w:val="00E32AD4"/>
    <w:rsid w:val="00EF125E"/>
    <w:rsid w:val="00F73361"/>
    <w:rsid w:val="00F86FE0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800720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800720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800720"/>
    <w:rPr>
      <w:b/>
      <w:bCs/>
    </w:rPr>
  </w:style>
  <w:style w:type="character" w:styleId="Emphasis">
    <w:name w:val="Emphasis"/>
    <w:uiPriority w:val="20"/>
    <w:qFormat/>
    <w:rsid w:val="00800720"/>
    <w:rPr>
      <w:i/>
      <w:iCs/>
    </w:rPr>
  </w:style>
  <w:style w:type="paragraph" w:styleId="NoSpacing">
    <w:name w:val="No Spacing"/>
    <w:link w:val="NoSpacingChar"/>
    <w:uiPriority w:val="1"/>
    <w:qFormat/>
    <w:rsid w:val="0080072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00720"/>
    <w:rPr>
      <w:lang w:eastAsia="sl-SI"/>
    </w:rPr>
  </w:style>
  <w:style w:type="paragraph" w:styleId="ListParagraph">
    <w:name w:val="List Paragraph"/>
    <w:basedOn w:val="Normal"/>
    <w:uiPriority w:val="34"/>
    <w:qFormat/>
    <w:rsid w:val="008007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07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7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fsg">
    <w:name w:val="dfsg"/>
    <w:basedOn w:val="Normal"/>
    <w:qFormat/>
    <w:rsid w:val="003D4EE3"/>
    <w:rPr>
      <w:b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