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DD66" w14:textId="77777777" w:rsidR="004D3509" w:rsidRPr="00B15742" w:rsidRDefault="00CC5F84" w:rsidP="00CC5F84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15742">
        <w:rPr>
          <w:rFonts w:ascii="Times New Roman" w:hAnsi="Times New Roman"/>
          <w:b/>
          <w:sz w:val="32"/>
          <w:szCs w:val="32"/>
        </w:rPr>
        <w:t>Krka</w:t>
      </w:r>
    </w:p>
    <w:p w14:paraId="5E226E37" w14:textId="77777777" w:rsidR="00CC5F84" w:rsidRPr="00B15742" w:rsidRDefault="00CC5F84" w:rsidP="001C72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5742">
        <w:rPr>
          <w:rFonts w:ascii="Times New Roman" w:hAnsi="Times New Roman"/>
          <w:sz w:val="24"/>
          <w:szCs w:val="24"/>
        </w:rPr>
        <w:t>Krka d.d. je delniška družba,</w:t>
      </w:r>
      <w:r w:rsidR="001C72F1">
        <w:rPr>
          <w:rFonts w:ascii="Times New Roman" w:hAnsi="Times New Roman"/>
          <w:sz w:val="24"/>
          <w:szCs w:val="24"/>
        </w:rPr>
        <w:t xml:space="preserve"> s sedežem v Novem mestu,</w:t>
      </w:r>
      <w:r w:rsidRPr="00B15742">
        <w:rPr>
          <w:rFonts w:ascii="Times New Roman" w:hAnsi="Times New Roman"/>
          <w:sz w:val="24"/>
          <w:szCs w:val="24"/>
        </w:rPr>
        <w:t xml:space="preserve"> ki se ukvarja s proizvodnjo farmacevtskih preparatov. Ustanovljena</w:t>
      </w:r>
      <w:r w:rsidR="00742C5A">
        <w:rPr>
          <w:rFonts w:ascii="Times New Roman" w:hAnsi="Times New Roman"/>
          <w:sz w:val="24"/>
          <w:szCs w:val="24"/>
        </w:rPr>
        <w:t xml:space="preserve"> je bila</w:t>
      </w:r>
      <w:r w:rsidR="00730A0D">
        <w:rPr>
          <w:rFonts w:ascii="Times New Roman" w:hAnsi="Times New Roman"/>
          <w:sz w:val="24"/>
          <w:szCs w:val="24"/>
        </w:rPr>
        <w:t xml:space="preserve"> leta 1954 in zaposluje preko 10</w:t>
      </w:r>
      <w:r w:rsidR="00742C5A">
        <w:rPr>
          <w:rFonts w:ascii="Times New Roman" w:hAnsi="Times New Roman"/>
          <w:sz w:val="24"/>
          <w:szCs w:val="24"/>
        </w:rPr>
        <w:t>000 ljudi.</w:t>
      </w:r>
    </w:p>
    <w:p w14:paraId="69EB1DDA" w14:textId="77777777" w:rsidR="003A4EE4" w:rsidRPr="00B15742" w:rsidRDefault="007C5383" w:rsidP="003A4E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Poslovanje družbe temelji na zdravilih</w:t>
      </w:r>
      <w:r w:rsidR="003A4EE4" w:rsidRPr="00B15742">
        <w:rPr>
          <w:rFonts w:ascii="Times New Roman" w:hAnsi="Times New Roman"/>
          <w:sz w:val="24"/>
          <w:szCs w:val="24"/>
        </w:rPr>
        <w:t xml:space="preserve"> na recept, ki predsta</w:t>
      </w:r>
      <w:r w:rsidR="00CA4C67" w:rsidRPr="00B15742">
        <w:rPr>
          <w:rFonts w:ascii="Times New Roman" w:hAnsi="Times New Roman"/>
          <w:sz w:val="24"/>
          <w:szCs w:val="24"/>
        </w:rPr>
        <w:t>vljajo</w:t>
      </w:r>
      <w:r w:rsidR="003A4EE4" w:rsidRPr="00B15742">
        <w:rPr>
          <w:rFonts w:ascii="Times New Roman" w:hAnsi="Times New Roman"/>
          <w:sz w:val="24"/>
          <w:szCs w:val="24"/>
        </w:rPr>
        <w:t xml:space="preserve"> 82% celotne prodaje. Sledijo izdelki brez recepta, z 11%. 4% predstavljajo </w:t>
      </w:r>
      <w:r>
        <w:rPr>
          <w:rFonts w:ascii="Times New Roman" w:hAnsi="Times New Roman"/>
          <w:sz w:val="24"/>
          <w:szCs w:val="24"/>
        </w:rPr>
        <w:t>veterinarski izdelki, 3%</w:t>
      </w:r>
      <w:r w:rsidR="003A4EE4" w:rsidRPr="00B15742">
        <w:rPr>
          <w:rFonts w:ascii="Times New Roman" w:hAnsi="Times New Roman"/>
          <w:sz w:val="24"/>
          <w:szCs w:val="24"/>
        </w:rPr>
        <w:t xml:space="preserve"> pa zdraviliško-turistične storitve Term Krka.</w:t>
      </w:r>
    </w:p>
    <w:p w14:paraId="7BE52748" w14:textId="77777777" w:rsidR="00803A5A" w:rsidRPr="00B15742" w:rsidRDefault="00C94328" w:rsidP="003A4E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5742">
        <w:rPr>
          <w:rFonts w:ascii="Times New Roman" w:hAnsi="Times New Roman"/>
          <w:sz w:val="24"/>
          <w:szCs w:val="24"/>
        </w:rPr>
        <w:t>Krka ima po celem svetu podjetja in predstavništva, ki se ukvarjajo z razvojem, proizvodnjo, trženjem in prod</w:t>
      </w:r>
      <w:r w:rsidR="000238F7">
        <w:rPr>
          <w:rFonts w:ascii="Times New Roman" w:hAnsi="Times New Roman"/>
          <w:sz w:val="24"/>
          <w:szCs w:val="24"/>
        </w:rPr>
        <w:t>ajo izdelkov in storitev, ki sem jih omenil prej.</w:t>
      </w:r>
      <w:r w:rsidRPr="00B15742">
        <w:rPr>
          <w:rFonts w:ascii="Times New Roman" w:hAnsi="Times New Roman"/>
          <w:sz w:val="24"/>
          <w:szCs w:val="24"/>
        </w:rPr>
        <w:t xml:space="preserve"> V Ruski Federaciji, na Poljskem, v Nemčiji in na Hrvaškem pa ima tudi proizvodnje obrate.</w:t>
      </w:r>
    </w:p>
    <w:p w14:paraId="2120F55C" w14:textId="77777777" w:rsidR="00803A5A" w:rsidRPr="00B15742" w:rsidRDefault="00CA4C67" w:rsidP="00CC5F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5742">
        <w:rPr>
          <w:rFonts w:ascii="Times New Roman" w:hAnsi="Times New Roman"/>
          <w:sz w:val="24"/>
          <w:szCs w:val="24"/>
        </w:rPr>
        <w:t>K</w:t>
      </w:r>
      <w:r w:rsidR="00803A5A" w:rsidRPr="00B15742">
        <w:rPr>
          <w:rFonts w:ascii="Times New Roman" w:hAnsi="Times New Roman"/>
          <w:sz w:val="24"/>
          <w:szCs w:val="24"/>
        </w:rPr>
        <w:t>ljučne terapevtske skupine</w:t>
      </w:r>
      <w:r w:rsidRPr="00B15742">
        <w:rPr>
          <w:rFonts w:ascii="Times New Roman" w:hAnsi="Times New Roman"/>
          <w:sz w:val="24"/>
          <w:szCs w:val="24"/>
        </w:rPr>
        <w:t xml:space="preserve"> družbe</w:t>
      </w:r>
      <w:r w:rsidR="00803A5A" w:rsidRPr="00B15742">
        <w:rPr>
          <w:rFonts w:ascii="Times New Roman" w:hAnsi="Times New Roman"/>
          <w:sz w:val="24"/>
          <w:szCs w:val="24"/>
        </w:rPr>
        <w:t xml:space="preserve"> so zdravila za zdravljenje bolezni srca in žilja, prebavil in presnove, osrednjega živčevja, okužb, krvi in krvotvornih organov, sečil in dihal.</w:t>
      </w:r>
    </w:p>
    <w:p w14:paraId="08719C2C" w14:textId="77777777" w:rsidR="00D16FAE" w:rsidRPr="00B15742" w:rsidRDefault="00D16FAE" w:rsidP="00CC5F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5742">
        <w:rPr>
          <w:rFonts w:ascii="Times New Roman" w:hAnsi="Times New Roman"/>
          <w:sz w:val="24"/>
          <w:szCs w:val="24"/>
        </w:rPr>
        <w:t>Krkini izdelki brez recepta so namenjeni preprečevanju bolezni in zdravljenju lažjih bolezenskih težav, ki ne zahtevajo zdravniške oskrbe.</w:t>
      </w:r>
    </w:p>
    <w:p w14:paraId="0980FDFC" w14:textId="77777777" w:rsidR="00D16FAE" w:rsidRPr="00B15742" w:rsidRDefault="00D16FAE" w:rsidP="00CC5F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5742">
        <w:rPr>
          <w:rFonts w:ascii="Times New Roman" w:hAnsi="Times New Roman"/>
          <w:sz w:val="24"/>
          <w:szCs w:val="24"/>
        </w:rPr>
        <w:t>Veterinarski izdelki po terapevtskih skupinah so zdravila za sistemsko zdravljenje okužb, antiparazitiki in insekticidi, zdravila za bolezni prebavil in presnove, antiseptiki in dezinficienti. Z zadnjem času pa podjetje več pozorn</w:t>
      </w:r>
      <w:r w:rsidR="00953960" w:rsidRPr="00B15742">
        <w:rPr>
          <w:rFonts w:ascii="Times New Roman" w:hAnsi="Times New Roman"/>
          <w:sz w:val="24"/>
          <w:szCs w:val="24"/>
        </w:rPr>
        <w:t>osti namenja izdelkom za ljubit</w:t>
      </w:r>
      <w:r w:rsidRPr="00B15742">
        <w:rPr>
          <w:rFonts w:ascii="Times New Roman" w:hAnsi="Times New Roman"/>
          <w:sz w:val="24"/>
          <w:szCs w:val="24"/>
        </w:rPr>
        <w:t>e</w:t>
      </w:r>
      <w:r w:rsidR="00953960" w:rsidRPr="00B15742">
        <w:rPr>
          <w:rFonts w:ascii="Times New Roman" w:hAnsi="Times New Roman"/>
          <w:sz w:val="24"/>
          <w:szCs w:val="24"/>
        </w:rPr>
        <w:t>l</w:t>
      </w:r>
      <w:r w:rsidRPr="00B15742">
        <w:rPr>
          <w:rFonts w:ascii="Times New Roman" w:hAnsi="Times New Roman"/>
          <w:sz w:val="24"/>
          <w:szCs w:val="24"/>
        </w:rPr>
        <w:t>jske živali</w:t>
      </w:r>
      <w:r w:rsidR="00953960" w:rsidRPr="00B15742">
        <w:rPr>
          <w:rFonts w:ascii="Times New Roman" w:hAnsi="Times New Roman"/>
          <w:sz w:val="24"/>
          <w:szCs w:val="24"/>
        </w:rPr>
        <w:t>.</w:t>
      </w:r>
    </w:p>
    <w:p w14:paraId="349C504A" w14:textId="77777777" w:rsidR="00CD5125" w:rsidRPr="00B15742" w:rsidRDefault="00953960" w:rsidP="00CD51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5742">
        <w:rPr>
          <w:rFonts w:ascii="Times New Roman" w:hAnsi="Times New Roman"/>
          <w:sz w:val="24"/>
          <w:szCs w:val="24"/>
        </w:rPr>
        <w:t>Poleg naštetega, Krka svojo osnovno dejavnost dopolnjuje z zdraviliško-turističnimi storitvami družbe Terma Krka. Ta združuje zdravilišča v Dolenjskih Toplicah in Šmarjeških Toplicah, obmorski center Talaso Strunjan, Hotele Otočec. Njihova osnovna dejavnost je medicinska rehabilitacija po boleznih srca in žilja, dihal in gibal.</w:t>
      </w:r>
    </w:p>
    <w:p w14:paraId="6BC0F302" w14:textId="77777777" w:rsidR="00CD5125" w:rsidRPr="00B15742" w:rsidRDefault="005628A5" w:rsidP="00CD51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5742">
        <w:rPr>
          <w:rFonts w:ascii="Times New Roman" w:hAnsi="Times New Roman"/>
          <w:sz w:val="24"/>
          <w:szCs w:val="24"/>
        </w:rPr>
        <w:t>Podjetje 92% izdelkov pro</w:t>
      </w:r>
      <w:r w:rsidR="005F29B0">
        <w:rPr>
          <w:rFonts w:ascii="Times New Roman" w:hAnsi="Times New Roman"/>
          <w:sz w:val="24"/>
          <w:szCs w:val="24"/>
        </w:rPr>
        <w:t>da v več kot 70 držav po svetu. N</w:t>
      </w:r>
      <w:r w:rsidR="0058773B" w:rsidRPr="00B15742">
        <w:rPr>
          <w:rFonts w:ascii="Times New Roman" w:hAnsi="Times New Roman"/>
          <w:sz w:val="24"/>
          <w:szCs w:val="24"/>
        </w:rPr>
        <w:t>ajvečji trg</w:t>
      </w:r>
      <w:r w:rsidR="005F29B0">
        <w:rPr>
          <w:rFonts w:ascii="Times New Roman" w:hAnsi="Times New Roman"/>
          <w:sz w:val="24"/>
          <w:szCs w:val="24"/>
        </w:rPr>
        <w:t xml:space="preserve"> </w:t>
      </w:r>
      <w:r w:rsidR="00A52B9E">
        <w:rPr>
          <w:rFonts w:ascii="Times New Roman" w:hAnsi="Times New Roman"/>
          <w:sz w:val="24"/>
          <w:szCs w:val="24"/>
        </w:rPr>
        <w:t>družbe</w:t>
      </w:r>
      <w:r w:rsidR="0058773B" w:rsidRPr="00B15742">
        <w:rPr>
          <w:rFonts w:ascii="Times New Roman" w:hAnsi="Times New Roman"/>
          <w:sz w:val="24"/>
          <w:szCs w:val="24"/>
        </w:rPr>
        <w:t xml:space="preserve"> je s slabimi 36% vzhodna Evropa. Sledi ji srednja Evropa s slabimi 24%. 21,5% prodaje gre v zahodno Evropo in čezmorska tržišča, 12% pa v jugovzhodno Evropo. Slovenija stoji pri 7%.</w:t>
      </w:r>
    </w:p>
    <w:sectPr w:rsidR="00CD5125" w:rsidRPr="00B1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F84"/>
    <w:rsid w:val="00007979"/>
    <w:rsid w:val="00020D11"/>
    <w:rsid w:val="000238F7"/>
    <w:rsid w:val="000A0494"/>
    <w:rsid w:val="001117D9"/>
    <w:rsid w:val="00130270"/>
    <w:rsid w:val="001C72F1"/>
    <w:rsid w:val="00340349"/>
    <w:rsid w:val="003A4EE4"/>
    <w:rsid w:val="004D3509"/>
    <w:rsid w:val="005628A5"/>
    <w:rsid w:val="0058773B"/>
    <w:rsid w:val="005F29B0"/>
    <w:rsid w:val="00730A0D"/>
    <w:rsid w:val="00742C5A"/>
    <w:rsid w:val="007C5383"/>
    <w:rsid w:val="00803A5A"/>
    <w:rsid w:val="00936964"/>
    <w:rsid w:val="00953960"/>
    <w:rsid w:val="00A52B9E"/>
    <w:rsid w:val="00B15742"/>
    <w:rsid w:val="00C94328"/>
    <w:rsid w:val="00CA4C67"/>
    <w:rsid w:val="00CC5F84"/>
    <w:rsid w:val="00CD5125"/>
    <w:rsid w:val="00D16FAE"/>
    <w:rsid w:val="00E663DF"/>
    <w:rsid w:val="00F3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E5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