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D6" w:rsidRDefault="00532335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  <w:u w:val="single"/>
        </w:rPr>
        <w:t>JUŽNI SLOVANI DO XV. STOLETJA</w:t>
      </w: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  <w:u w:val="single"/>
        </w:rPr>
        <w:t>HRVATI</w:t>
      </w:r>
      <w:r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sz w:val="16"/>
          <w:szCs w:val="16"/>
          <w:u w:val="single"/>
        </w:rPr>
        <w:t>1222</w:t>
      </w:r>
      <w:r>
        <w:rPr>
          <w:rFonts w:ascii="Arial Narrow" w:hAnsi="Arial Narrow"/>
          <w:sz w:val="16"/>
          <w:szCs w:val="16"/>
        </w:rPr>
        <w:t xml:space="preserve"> - ZLATA BULA (plemištvo dobi privilegije; le podložniki plačujejo davke); vsako leto se zberejo (SABOR - pravica plemičev za zbor in diskutiranje o problemih), lahko se uprejo Ogrskemu kralju z vojsko, če jim krati pravice. Bula in </w:t>
      </w:r>
      <w:r>
        <w:rPr>
          <w:rFonts w:ascii="Arial Narrow" w:hAnsi="Arial Narrow"/>
          <w:sz w:val="16"/>
          <w:szCs w:val="16"/>
          <w:u w:val="single"/>
        </w:rPr>
        <w:t>mongolski pohodi na madžarsko in hrvaško</w:t>
      </w:r>
      <w:r>
        <w:rPr>
          <w:rFonts w:ascii="Arial Narrow" w:hAnsi="Arial Narrow"/>
          <w:sz w:val="16"/>
          <w:szCs w:val="16"/>
        </w:rPr>
        <w:t xml:space="preserve"> povzročijo, da je plemstvo bolj močno (vplivno in bogato) - družina ŠUBIČ (trgovina; lahko odločijo, kdo bo </w:t>
      </w:r>
      <w:r>
        <w:rPr>
          <w:rFonts w:ascii="Arial Narrow" w:hAnsi="Arial Narrow"/>
          <w:sz w:val="16"/>
          <w:szCs w:val="16"/>
          <w:u w:val="single"/>
        </w:rPr>
        <w:t>v 14. st.</w:t>
      </w:r>
      <w:r>
        <w:rPr>
          <w:rFonts w:ascii="Arial Narrow" w:hAnsi="Arial Narrow"/>
          <w:sz w:val="16"/>
          <w:szCs w:val="16"/>
        </w:rPr>
        <w:t xml:space="preserve"> Ogrski kralj).  </w:t>
      </w:r>
      <w:r>
        <w:rPr>
          <w:rFonts w:ascii="Arial Narrow" w:hAnsi="Arial Narrow"/>
          <w:b/>
          <w:sz w:val="16"/>
          <w:szCs w:val="16"/>
          <w:u w:val="single"/>
        </w:rPr>
        <w:t>SRBI</w:t>
      </w:r>
      <w:r>
        <w:rPr>
          <w:rFonts w:ascii="Arial Narrow" w:hAnsi="Arial Narrow"/>
          <w:sz w:val="16"/>
          <w:szCs w:val="16"/>
        </w:rPr>
        <w:t xml:space="preserve">: v </w:t>
      </w:r>
      <w:r>
        <w:rPr>
          <w:rFonts w:ascii="Arial Narrow" w:hAnsi="Arial Narrow"/>
          <w:sz w:val="16"/>
          <w:szCs w:val="16"/>
          <w:u w:val="single"/>
        </w:rPr>
        <w:t>12. stol</w:t>
      </w:r>
      <w:r>
        <w:rPr>
          <w:rFonts w:ascii="Arial Narrow" w:hAnsi="Arial Narrow"/>
          <w:sz w:val="16"/>
          <w:szCs w:val="16"/>
        </w:rPr>
        <w:t xml:space="preserve">. pride do osamosvojitve srbskih dežel pod vodstvom Raške: </w:t>
      </w:r>
      <w:r>
        <w:rPr>
          <w:rFonts w:ascii="Arial Narrow" w:hAnsi="Arial Narrow"/>
          <w:sz w:val="16"/>
          <w:szCs w:val="16"/>
          <w:u w:val="single"/>
        </w:rPr>
        <w:t>Štefan Nemanja</w:t>
      </w:r>
      <w:r>
        <w:rPr>
          <w:rFonts w:ascii="Arial Narrow" w:hAnsi="Arial Narrow"/>
          <w:sz w:val="16"/>
          <w:szCs w:val="16"/>
        </w:rPr>
        <w:t xml:space="preserve"> dobro poskrbi za svoja sinova ŠTEFANA PRVOVENČANEGA in SV. SAVA (postane patriarh samostojne srbske cerkve), škofu reče, da bo prevzel rimskokatoliško vero. Naslednji vladarji so UROŠ I., UROŠ II, MILUTIN (</w:t>
      </w:r>
      <w:r>
        <w:rPr>
          <w:rFonts w:ascii="Arial Narrow" w:hAnsi="Arial Narrow"/>
          <w:sz w:val="16"/>
          <w:szCs w:val="16"/>
          <w:u w:val="single"/>
        </w:rPr>
        <w:t>13. stol</w:t>
      </w:r>
      <w:r>
        <w:rPr>
          <w:rFonts w:ascii="Arial Narrow" w:hAnsi="Arial Narrow"/>
          <w:sz w:val="16"/>
          <w:szCs w:val="16"/>
        </w:rPr>
        <w:t xml:space="preserve">). Imajo tudi rudnike Ag, Cu, Pb - krepitev gospodarstva, ne trgujejo ampak to zanje opravljajo Dubrovčani. DUŠAN SILNI državo razširi na J in se okrona za </w:t>
      </w:r>
      <w:r>
        <w:rPr>
          <w:rFonts w:ascii="Arial Narrow" w:hAnsi="Arial Narrow"/>
          <w:sz w:val="16"/>
          <w:szCs w:val="16"/>
          <w:u w:val="single"/>
        </w:rPr>
        <w:t>carja</w:t>
      </w:r>
      <w:r>
        <w:rPr>
          <w:rFonts w:ascii="Arial Narrow" w:hAnsi="Arial Narrow"/>
          <w:sz w:val="16"/>
          <w:szCs w:val="16"/>
        </w:rPr>
        <w:t xml:space="preserve"> Srbov in Grkov. Po njegovi smrti država razpade.  </w:t>
      </w:r>
      <w:r>
        <w:rPr>
          <w:rFonts w:ascii="Arial Narrow" w:hAnsi="Arial Narrow"/>
          <w:b/>
          <w:sz w:val="16"/>
          <w:szCs w:val="16"/>
          <w:u w:val="single"/>
        </w:rPr>
        <w:t>BOSNA</w:t>
      </w:r>
      <w:r>
        <w:rPr>
          <w:rFonts w:ascii="Arial Narrow" w:hAnsi="Arial Narrow"/>
          <w:sz w:val="16"/>
          <w:szCs w:val="16"/>
        </w:rPr>
        <w:t xml:space="preserve">: vazalna zemlja, ban KULIN, 13. stol. družina Kotromanič (osamosvojitev) - Stjepan II. - razvijanje gospodarstva.  </w:t>
      </w:r>
      <w:r>
        <w:rPr>
          <w:rFonts w:ascii="Arial Narrow" w:hAnsi="Arial Narrow"/>
          <w:b/>
          <w:sz w:val="16"/>
          <w:szCs w:val="16"/>
          <w:u w:val="single"/>
        </w:rPr>
        <w:t>DUBROVNIK</w:t>
      </w:r>
      <w:r>
        <w:rPr>
          <w:rFonts w:ascii="Arial Narrow" w:hAnsi="Arial Narrow"/>
          <w:sz w:val="16"/>
          <w:szCs w:val="16"/>
        </w:rPr>
        <w:t>: od 13. stol. dalje - občina, TRGOVINA - konkurenca Benetkam, POSREDNA (za Srbe) in NEPOSREDNA (sukno, ladje); od 15. stol. REPUBLIKA (se razširi, otoki), DIPLOMATSKI ODNOS z nasprotniki in sosedi (stiki). 17. stol. POTRES - materialna škoda, trgovanje se preseli na Atlantik.</w:t>
      </w:r>
    </w:p>
    <w:sectPr w:rsidR="007D25D6">
      <w:footnotePr>
        <w:pos w:val="beneathText"/>
      </w:footnotePr>
      <w:pgSz w:w="11905" w:h="16837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35"/>
    <w:rsid w:val="00156B09"/>
    <w:rsid w:val="00532335"/>
    <w:rsid w:val="007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