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83" w:rsidRDefault="00144C81">
      <w:pPr>
        <w:rPr>
          <w:rFonts w:ascii="Arial" w:hAnsi="Arial" w:cs="Arial"/>
          <w:sz w:val="16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u w:val="single"/>
        </w:rPr>
        <w:t>KOLONIZACIJE</w:t>
      </w:r>
      <w:r>
        <w:rPr>
          <w:rFonts w:ascii="Arial" w:hAnsi="Arial" w:cs="Arial"/>
          <w:sz w:val="16"/>
        </w:rPr>
        <w:t>: Preseljevanje, priseljevanje</w:t>
      </w:r>
      <w:r>
        <w:rPr>
          <w:rFonts w:ascii="Arial" w:hAnsi="Arial" w:cs="Arial"/>
          <w:sz w:val="16"/>
          <w:u w:val="single"/>
        </w:rPr>
        <w:t xml:space="preserve"> </w:t>
      </w:r>
    </w:p>
    <w:p w:rsidR="00BC2383" w:rsidRDefault="00144C81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 xml:space="preserve">Notranja: </w:t>
      </w:r>
      <w:r>
        <w:rPr>
          <w:rFonts w:ascii="Arial" w:hAnsi="Arial" w:cs="Arial"/>
          <w:sz w:val="16"/>
        </w:rPr>
        <w:t>matični prostor;doselimo, priselimo manj kvalitet.zemljo.</w:t>
      </w:r>
    </w:p>
    <w:p w:rsidR="00BC2383" w:rsidRDefault="00144C81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 xml:space="preserve">Zunanja: </w:t>
      </w:r>
      <w:r>
        <w:rPr>
          <w:rFonts w:ascii="Arial" w:hAnsi="Arial" w:cs="Arial"/>
          <w:sz w:val="16"/>
        </w:rPr>
        <w:t>izven matičnega prostora, načrtna.</w:t>
      </w:r>
      <w:r>
        <w:rPr>
          <w:rFonts w:ascii="Arial" w:hAnsi="Arial" w:cs="Arial"/>
          <w:b/>
          <w:bCs/>
          <w:sz w:val="16"/>
        </w:rPr>
        <w:t>Načrtna</w:t>
      </w:r>
      <w:r>
        <w:rPr>
          <w:rFonts w:ascii="Arial" w:hAnsi="Arial" w:cs="Arial"/>
          <w:sz w:val="16"/>
        </w:rPr>
        <w:t>: država načrtuje</w:t>
      </w:r>
    </w:p>
    <w:p w:rsidR="00BC2383" w:rsidRDefault="00144C81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 xml:space="preserve">Nenačrtna: </w:t>
      </w:r>
      <w:r>
        <w:rPr>
          <w:rFonts w:ascii="Arial" w:hAnsi="Arial" w:cs="Arial"/>
          <w:sz w:val="16"/>
        </w:rPr>
        <w:t xml:space="preserve">Stihijska,meje širijo fevdalci za lastne interese, potrebe </w:t>
      </w:r>
    </w:p>
    <w:p w:rsidR="00BC2383" w:rsidRDefault="00144C8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in stem tudi meje države.</w:t>
      </w:r>
    </w:p>
    <w:p w:rsidR="00BC2383" w:rsidRDefault="00144C8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FAZE:</w:t>
      </w:r>
      <w:r>
        <w:rPr>
          <w:rFonts w:ascii="Arial" w:hAnsi="Arial" w:cs="Arial"/>
          <w:sz w:val="16"/>
          <w:u w:val="single"/>
        </w:rPr>
        <w:t xml:space="preserve"> 6.-10. stol. Naselitev slovanov</w:t>
      </w:r>
      <w:r>
        <w:rPr>
          <w:rFonts w:ascii="Arial" w:hAnsi="Arial" w:cs="Arial"/>
          <w:sz w:val="16"/>
        </w:rPr>
        <w:t>, zunanja in nenačrtna</w:t>
      </w:r>
    </w:p>
    <w:p w:rsidR="00BC2383" w:rsidRDefault="00144C8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10.-12. stol. Višinska</w:t>
      </w:r>
      <w:r>
        <w:rPr>
          <w:rFonts w:ascii="Arial" w:hAnsi="Arial" w:cs="Arial"/>
          <w:sz w:val="16"/>
        </w:rPr>
        <w:t xml:space="preserve">, notranja, do 1000 m n.m.v, vodijo </w:t>
      </w:r>
    </w:p>
    <w:p w:rsidR="00BC2383" w:rsidRDefault="00144C8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samostani, poselijo planote</w:t>
      </w:r>
    </w:p>
    <w:p w:rsidR="00BC2383" w:rsidRDefault="00144C8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13.,14. stol. Slabo poseljena področja</w:t>
      </w:r>
      <w:r>
        <w:rPr>
          <w:rFonts w:ascii="Arial" w:hAnsi="Arial" w:cs="Arial"/>
          <w:sz w:val="16"/>
        </w:rPr>
        <w:t xml:space="preserve"> – reka Bača,Selška</w:t>
      </w:r>
    </w:p>
    <w:p w:rsidR="00BC2383" w:rsidRDefault="00144C8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Sora, Dravska dolina, Kočevski prostor. Nemški jezikovni</w:t>
      </w:r>
    </w:p>
    <w:p w:rsidR="00BC2383" w:rsidRDefault="00144C8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otoki, do 15. stol. slovenizirajo razen Kočevskega, ki ostane </w:t>
      </w:r>
    </w:p>
    <w:p w:rsidR="00BC2383" w:rsidRDefault="00144C8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 2. svetovne vojne.</w:t>
      </w:r>
    </w:p>
    <w:p w:rsidR="00BC2383" w:rsidRDefault="00144C8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4. 15.,16. stol. Neagrarna konolizacija</w:t>
      </w:r>
      <w:r>
        <w:rPr>
          <w:rFonts w:ascii="Arial" w:hAnsi="Arial" w:cs="Arial"/>
          <w:sz w:val="16"/>
        </w:rPr>
        <w:t>, nastanejo novi sloji.</w:t>
      </w:r>
    </w:p>
    <w:p w:rsidR="00BC2383" w:rsidRDefault="00144C8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Sloji postanejo svobodni zaradi dela (tlačani ne). </w:t>
      </w:r>
    </w:p>
    <w:p w:rsidR="00BC2383" w:rsidRDefault="00144C8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Kajžarji = neagrarno delo, mnogo otrok, kajžice z ohišnico</w:t>
      </w:r>
    </w:p>
    <w:p w:rsidR="00BC2383" w:rsidRDefault="00144C8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Dninarji = od hiše do hiše in delajo za dnino, plačani po dnevu.</w:t>
      </w:r>
    </w:p>
    <w:p w:rsidR="00BC2383" w:rsidRDefault="00144C8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Gostač = gostuje pri hiši, plača z delom</w:t>
      </w:r>
    </w:p>
    <w:p w:rsidR="00BC2383" w:rsidRDefault="00144C8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 14.,15. stol. postaneta pomembna rudarstvo in fužinarstvo.</w:t>
      </w:r>
    </w:p>
    <w:p w:rsidR="00BC2383" w:rsidRDefault="00BC2383"/>
    <w:sectPr w:rsidR="00BC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C81"/>
    <w:rsid w:val="00144C81"/>
    <w:rsid w:val="00B712A3"/>
    <w:rsid w:val="00B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