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</w:tblGrid>
      <w:tr w:rsidR="0047479D">
        <w:tc>
          <w:tcPr>
            <w:tcW w:w="3306" w:type="dxa"/>
          </w:tcPr>
          <w:p w:rsidR="0047479D" w:rsidRDefault="00FF2295">
            <w:pPr>
              <w:rPr>
                <w:rFonts w:ascii="Arial Narrow" w:hAnsi="Arial Narrow"/>
                <w:sz w:val="9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9"/>
                <w:u w:val="single"/>
              </w:rPr>
              <w:t>POLITIČNI SISTEMI</w:t>
            </w:r>
            <w:r>
              <w:rPr>
                <w:rFonts w:ascii="Arial Narrow" w:hAnsi="Arial Narrow"/>
                <w:sz w:val="9"/>
              </w:rPr>
              <w:t xml:space="preserve">  </w:t>
            </w:r>
            <w:r>
              <w:rPr>
                <w:rFonts w:ascii="Arial Narrow" w:hAnsi="Arial Narrow"/>
                <w:b/>
                <w:sz w:val="9"/>
              </w:rPr>
              <w:t>CENTRIALIZACIJA</w:t>
            </w:r>
            <w:r>
              <w:rPr>
                <w:rFonts w:ascii="Arial Narrow" w:hAnsi="Arial Narrow"/>
                <w:sz w:val="9"/>
              </w:rPr>
              <w:t xml:space="preserve"> (V Evropa, Anglija, Sicilija, Francija) </w:t>
            </w:r>
            <w:r>
              <w:rPr>
                <w:rFonts w:ascii="Arial Narrow" w:hAnsi="Arial Narrow"/>
                <w:b/>
                <w:sz w:val="9"/>
                <w:u w:val="single"/>
              </w:rPr>
              <w:t>FRANCIJA:</w:t>
            </w:r>
            <w:r>
              <w:rPr>
                <w:rFonts w:ascii="Arial Narrow" w:hAnsi="Arial Narrow"/>
                <w:sz w:val="9"/>
              </w:rPr>
              <w:t xml:space="preserve"> </w:t>
            </w:r>
            <w:r>
              <w:rPr>
                <w:rFonts w:ascii="Arial Narrow" w:hAnsi="Arial Narrow"/>
                <w:b/>
                <w:sz w:val="9"/>
              </w:rPr>
              <w:t>KRALJ</w:t>
            </w:r>
            <w:r>
              <w:rPr>
                <w:rFonts w:ascii="Arial Narrow" w:hAnsi="Arial Narrow"/>
                <w:sz w:val="9"/>
              </w:rPr>
              <w:t xml:space="preserve">: središčna posest, naklonjenost vitezov, podpora cerkve, naklonjenost mest (osamosvojitev), </w:t>
            </w:r>
            <w:r>
              <w:rPr>
                <w:rFonts w:ascii="Arial Narrow" w:hAnsi="Arial Narrow"/>
                <w:b/>
                <w:sz w:val="9"/>
              </w:rPr>
              <w:t>AKTIVNOSTI KRALJA</w:t>
            </w:r>
            <w:r>
              <w:rPr>
                <w:rFonts w:ascii="Arial Narrow" w:hAnsi="Arial Narrow"/>
                <w:sz w:val="9"/>
              </w:rPr>
              <w:t xml:space="preserve">: </w:t>
            </w:r>
            <w:r>
              <w:rPr>
                <w:rFonts w:ascii="Arial Narrow" w:hAnsi="Arial Narrow"/>
                <w:sz w:val="9"/>
                <w:u w:val="single"/>
              </w:rPr>
              <w:t>1066</w:t>
            </w:r>
            <w:r>
              <w:rPr>
                <w:rFonts w:ascii="Arial Narrow" w:hAnsi="Arial Narrow"/>
                <w:sz w:val="9"/>
              </w:rPr>
              <w:t xml:space="preserve"> vojna v Angliji proti Normanom; fr. kralj premaga Viljema Osvajalca, kralj si kopiči posesti, stoletna vojna (</w:t>
            </w:r>
            <w:r>
              <w:rPr>
                <w:rFonts w:ascii="Arial Narrow" w:hAnsi="Arial Narrow"/>
                <w:sz w:val="9"/>
                <w:u w:val="single"/>
              </w:rPr>
              <w:t>sred. 14 - sred. 15. stol</w:t>
            </w:r>
            <w:r>
              <w:rPr>
                <w:rFonts w:ascii="Arial Narrow" w:hAnsi="Arial Narrow"/>
                <w:sz w:val="9"/>
              </w:rPr>
              <w:t xml:space="preserve">.) - Anglija in Francija se borita za flandrijska mesta ob Rokavskem prelivu; Najemniška vojska (ne plemiška), enotna zakonodaja, kraljevo sodišče, uradništvo; kraljevo oblast omejujejo predstavniki stanov (plemstvo, duhovščina, meščanstvo), s katerimi se mora posvetovati. </w:t>
            </w:r>
            <w:r>
              <w:rPr>
                <w:rFonts w:ascii="Arial Narrow" w:hAnsi="Arial Narrow"/>
                <w:sz w:val="9"/>
                <w:u w:val="single"/>
              </w:rPr>
              <w:t>1309</w:t>
            </w:r>
            <w:r>
              <w:rPr>
                <w:rFonts w:ascii="Arial Narrow" w:hAnsi="Arial Narrow"/>
                <w:sz w:val="9"/>
              </w:rPr>
              <w:t xml:space="preserve"> francoski kralj pokliče papeža v Francijo ter ga zapre (ker je zahteval preveč davkov) v AVINJONSKO SUŽENJSTVO </w:t>
            </w:r>
            <w:r>
              <w:rPr>
                <w:rFonts w:ascii="Arial Narrow" w:hAnsi="Arial Narrow"/>
                <w:sz w:val="9"/>
                <w:u w:val="single"/>
              </w:rPr>
              <w:t>za 50 let</w:t>
            </w:r>
            <w:r>
              <w:rPr>
                <w:rFonts w:ascii="Arial Narrow" w:hAnsi="Arial Narrow"/>
                <w:sz w:val="9"/>
              </w:rPr>
              <w:t xml:space="preserve">; papeška funkcija se lahko kupi. </w:t>
            </w:r>
            <w:r>
              <w:rPr>
                <w:rFonts w:ascii="Arial Narrow" w:hAnsi="Arial Narrow"/>
                <w:b/>
                <w:sz w:val="9"/>
                <w:u w:val="single"/>
              </w:rPr>
              <w:t>ANGLIJA</w:t>
            </w:r>
            <w:r>
              <w:rPr>
                <w:rFonts w:ascii="Arial Narrow" w:hAnsi="Arial Narrow"/>
                <w:sz w:val="9"/>
              </w:rPr>
              <w:t xml:space="preserve">  </w:t>
            </w:r>
            <w:r>
              <w:rPr>
                <w:rFonts w:ascii="Arial Narrow" w:hAnsi="Arial Narrow"/>
                <w:sz w:val="9"/>
                <w:u w:val="single"/>
              </w:rPr>
              <w:t>12. stol</w:t>
            </w:r>
            <w:r>
              <w:rPr>
                <w:rFonts w:ascii="Arial Narrow" w:hAnsi="Arial Narrow"/>
                <w:sz w:val="9"/>
              </w:rPr>
              <w:t xml:space="preserve">. - udeležba v križarskih vojnah; medtem ko je R. Levjesrčni priprt, vlada Ivan brez zemlje. Podpiše VELIKO LISTINO SVOBODE - poleg njega mora vladati še 25 baronov - ki kmalu postanejo PARLAMENT (do konca </w:t>
            </w:r>
            <w:r>
              <w:rPr>
                <w:rFonts w:ascii="Arial Narrow" w:hAnsi="Arial Narrow"/>
                <w:sz w:val="9"/>
                <w:u w:val="single"/>
              </w:rPr>
              <w:t>13. stol</w:t>
            </w:r>
            <w:r>
              <w:rPr>
                <w:rFonts w:ascii="Arial Narrow" w:hAnsi="Arial Narrow"/>
                <w:sz w:val="9"/>
              </w:rPr>
              <w:t xml:space="preserve">. se ta dopolnjuje s predstavniki nižjega plemstva in meščanstva - zač. moderne Anglije).  </w:t>
            </w:r>
            <w:r>
              <w:rPr>
                <w:rFonts w:ascii="Arial Narrow" w:hAnsi="Arial Narrow"/>
                <w:b/>
                <w:sz w:val="9"/>
                <w:u w:val="single"/>
              </w:rPr>
              <w:t>NEMČIJA</w:t>
            </w:r>
            <w:r>
              <w:rPr>
                <w:rFonts w:ascii="Arial Narrow" w:hAnsi="Arial Narrow"/>
                <w:sz w:val="9"/>
              </w:rPr>
              <w:t xml:space="preserve">  Centrializirane močne države postanejo fevdalno razdrobljene; </w:t>
            </w:r>
            <w:r>
              <w:rPr>
                <w:rFonts w:ascii="Arial Narrow" w:hAnsi="Arial Narrow"/>
                <w:b/>
                <w:sz w:val="9"/>
              </w:rPr>
              <w:t>VZROKI</w:t>
            </w:r>
            <w:r>
              <w:rPr>
                <w:rFonts w:ascii="Arial Narrow" w:hAnsi="Arial Narrow"/>
                <w:sz w:val="9"/>
              </w:rPr>
              <w:t>: spor med ŠTAUFI in SALIJCI, ki hočejo postaviti kralja, sta celo dva kralja naenkrat; N. izgublja boj s papežem za INVESTITURO (kje bo kdo škof - nekaj časa je to določeval Oton I.); papež zmaga (</w:t>
            </w:r>
            <w:r>
              <w:rPr>
                <w:rFonts w:ascii="Arial Narrow" w:hAnsi="Arial Narrow"/>
                <w:sz w:val="9"/>
                <w:u w:val="single"/>
              </w:rPr>
              <w:t>1122</w:t>
            </w:r>
            <w:r>
              <w:rPr>
                <w:rFonts w:ascii="Arial Narrow" w:hAnsi="Arial Narrow"/>
                <w:sz w:val="9"/>
              </w:rPr>
              <w:t xml:space="preserve">) - WORMSKI KONKORDAT; notranji prblemi države: moč knezov (7 VOLILNIH KNEZOV izvoli kralja; niso </w:t>
            </w:r>
            <w:r>
              <w:rPr>
                <w:rFonts w:ascii="Arial Narrow" w:hAnsi="Arial Narrow"/>
                <w:sz w:val="9"/>
                <w:u w:val="single"/>
              </w:rPr>
              <w:t>sredi 13. stol</w:t>
            </w:r>
            <w:r>
              <w:rPr>
                <w:rFonts w:ascii="Arial Narrow" w:hAnsi="Arial Narrow"/>
                <w:sz w:val="9"/>
              </w:rPr>
              <w:t xml:space="preserve">. </w:t>
            </w:r>
            <w:r>
              <w:rPr>
                <w:rFonts w:ascii="Arial Narrow" w:hAnsi="Arial Narrow"/>
                <w:sz w:val="9"/>
                <w:u w:val="single"/>
              </w:rPr>
              <w:t>50 let</w:t>
            </w:r>
            <w:r>
              <w:rPr>
                <w:rFonts w:ascii="Arial Narrow" w:hAnsi="Arial Narrow"/>
                <w:sz w:val="9"/>
              </w:rPr>
              <w:t xml:space="preserve"> ni kralja; naslednji Rudolf Habsburški - spopad s češkim knezom)</w:t>
            </w:r>
          </w:p>
          <w:p w:rsidR="0047479D" w:rsidRDefault="0047479D">
            <w:pPr>
              <w:rPr>
                <w:rFonts w:ascii="Arial Narrow" w:hAnsi="Arial Narrow"/>
                <w:b/>
                <w:sz w:val="9"/>
                <w:u w:val="single"/>
              </w:rPr>
            </w:pPr>
          </w:p>
        </w:tc>
      </w:tr>
    </w:tbl>
    <w:p w:rsidR="0047479D" w:rsidRDefault="0047479D">
      <w:pPr>
        <w:rPr>
          <w:rFonts w:ascii="Arial Narrow" w:hAnsi="Arial Narrow"/>
          <w:b/>
          <w:sz w:val="9"/>
          <w:u w:val="single"/>
        </w:rPr>
      </w:pPr>
    </w:p>
    <w:p w:rsidR="0047479D" w:rsidRDefault="0047479D">
      <w:pPr>
        <w:rPr>
          <w:rFonts w:ascii="Arial Narrow" w:hAnsi="Arial Narrow"/>
          <w:b/>
          <w:sz w:val="9"/>
          <w:u w:val="single"/>
        </w:rPr>
      </w:pPr>
    </w:p>
    <w:p w:rsidR="0047479D" w:rsidRDefault="0047479D">
      <w:pPr>
        <w:rPr>
          <w:rFonts w:ascii="Arial Narrow" w:hAnsi="Arial Narrow"/>
          <w:b/>
          <w:sz w:val="9"/>
          <w:u w:val="single"/>
        </w:rPr>
      </w:pPr>
    </w:p>
    <w:p w:rsidR="0047479D" w:rsidRDefault="0047479D">
      <w:pPr>
        <w:rPr>
          <w:rFonts w:ascii="Arial Narrow" w:hAnsi="Arial Narrow"/>
          <w:sz w:val="9"/>
        </w:rPr>
      </w:pPr>
    </w:p>
    <w:p w:rsidR="0047479D" w:rsidRDefault="0047479D">
      <w:pPr>
        <w:rPr>
          <w:rFonts w:ascii="Arial Narrow" w:hAnsi="Arial Narrow"/>
          <w:sz w:val="9"/>
        </w:rPr>
      </w:pPr>
    </w:p>
    <w:p w:rsidR="0047479D" w:rsidRDefault="0047479D">
      <w:pPr>
        <w:rPr>
          <w:rFonts w:ascii="Arial Narrow" w:hAnsi="Arial Narrow"/>
          <w:sz w:val="9"/>
        </w:rPr>
      </w:pPr>
    </w:p>
    <w:p w:rsidR="0047479D" w:rsidRDefault="0047479D">
      <w:pPr>
        <w:rPr>
          <w:rFonts w:ascii="Arial Narrow" w:hAnsi="Arial Narrow"/>
          <w:sz w:val="9"/>
        </w:rPr>
      </w:pPr>
    </w:p>
    <w:p w:rsidR="0047479D" w:rsidRDefault="0047479D">
      <w:pPr>
        <w:rPr>
          <w:rFonts w:ascii="Arial Narrow" w:hAnsi="Arial Narrow"/>
          <w:sz w:val="9"/>
        </w:rPr>
      </w:pPr>
    </w:p>
    <w:sectPr w:rsidR="0047479D">
      <w:pgSz w:w="11906" w:h="16838"/>
      <w:pgMar w:top="1417" w:right="1133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295"/>
    <w:rsid w:val="0047479D"/>
    <w:rsid w:val="00943F86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