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42" w:rsidRDefault="00991666">
      <w:pPr>
        <w:tabs>
          <w:tab w:val="left" w:pos="8280"/>
        </w:tabs>
        <w:jc w:val="center"/>
        <w:rPr>
          <w:sz w:val="10"/>
        </w:rPr>
      </w:pPr>
      <w:bookmarkStart w:id="0" w:name="_GoBack"/>
      <w:bookmarkEnd w:id="0"/>
      <w:r>
        <w:rPr>
          <w:color w:val="FF9900"/>
          <w:sz w:val="10"/>
        </w:rPr>
        <w:t>PROSTORSKE IN ŽIVLJENJSKE SPREMEMBE NA PODEŽELJU:</w:t>
      </w:r>
      <w:r>
        <w:rPr>
          <w:sz w:val="10"/>
        </w:rPr>
        <w:t>OB PREHODUIZ ZGODNJEGA V VISOKI SREDNJI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VEK SO VEČINO POVRŠINE EVROPE POKRIVALI GOZDOVI.OBDELANE POVRŠINE PREDSTAVLJALE MAJHEN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DELEŽ.O USODI ČLOVEKA NA PODEŽELJU ODLOČA ROJSTVO-POREKLO.KMETJE V SREDNJEM VEKU SE MED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SEBOJ RAZLIKUJEJO PO TEM V KAKŠNEM RAZMERJU JE NJIHOV POSESTNIK S FEVDALNIM GOSPODOM.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LOČUJEMO KMETIJ PO:</w:t>
      </w:r>
      <w:r>
        <w:rPr>
          <w:color w:val="FF9900"/>
          <w:sz w:val="10"/>
          <w:u w:val="single"/>
        </w:rPr>
        <w:t>KUPNEM PRAVU</w:t>
      </w:r>
      <w:r>
        <w:rPr>
          <w:sz w:val="10"/>
        </w:rPr>
        <w:t>-ČE JE KMET KMETIJO UŽIVAL PO KUP.PR.JE TO POMENILO DA JE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PRAVICO DO NJE IMEL TUDI POTOMEC,VSTANEJO ZNOTRAJ DRUŽINE.</w:t>
      </w:r>
      <w:r>
        <w:rPr>
          <w:color w:val="FF9900"/>
          <w:sz w:val="10"/>
        </w:rPr>
        <w:t>ZAKUPNO PRAVO</w:t>
      </w:r>
      <w:r>
        <w:rPr>
          <w:sz w:val="10"/>
        </w:rPr>
        <w:t>-STARŠE NA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KMETIJI SO LAHKO NASLEDILI NJIHOVI OTROCI NI PA NUJNO.-ZNAČ.JE DA SO SE DAJATVE PO KONCU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SREDNJEGA VEKA SPREMINJALE IZ NATURALNIH V DENARNE.POTREB APO DENARJU JE KMETE PRISILILA V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TRGOVANJE S PRESEŽKI SVOJIH PRIDELKOV.PROTI KONCU SREDNJEGA VEKA SO SE ZARADI RAZVREDNOT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ENJA DENARJA ZNOVA ZAČELA UVELJAVLJATI NATURALNE DAJATVE.TRGOVINA V Z EVROPI PO PROPADU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RIMSKEGA CESARSTVA NI ZAMRLA.POMORSKA TRGOVINA JE POTEKALA MED J-ITALIJA-(POD OBLASTJO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ARABCEV)V SREDOZEMLJEM(BIZANC).V KAROLINŠKEM OBDOBJU SE JE TRGOVINA OBNOVILA ZNATRAJ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EVROPE.OBVLADOVALI SO JO POKICNI TRGOVCI,KI SO TRGOVALI NA DOLGE RAZDALJE.GLAVNI TRGOVSKI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ARTIKLI:KOVINSKI IZDELKI,SOL.VOSEK,OROŽJE.PO L.1000 IMAJO VEDNO VEČJO VLOGO LUKSUZNI PREDM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(SVILA,DIŠAE,ZAČIMBE).V EVROPSKI TRGOVINI OD 11.STOL MAJO VODILNO VLOGO ITA.TRGOVSKE REP.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(BENETKE,GENOVA,FIRNCE,PISA).POSTOPOMA SE RAZVIJE TUDI TRGOVINA V NOTRANJOSTI(VPLIV REČNIH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POTI)DEL TRGOVSKEGA TRŽIŠČA POSTANEJO NEMŠKA MESTA.V 13.STOL.SO SE MOČNO ANGAŽIRALA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 xml:space="preserve">BALTIŠKA MESTA,POVEZOVALA SO SE V TRGOVSKO ZVEZO </w:t>
      </w:r>
      <w:r>
        <w:rPr>
          <w:color w:val="FF9900"/>
          <w:sz w:val="10"/>
        </w:rPr>
        <w:t>HANSA.</w:t>
      </w:r>
      <w:r>
        <w:rPr>
          <w:sz w:val="10"/>
        </w:rPr>
        <w:t>V EVROPSKEM PROSTORU POZNJEGA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SREDNJEGA VEKA JE KROŽILO VEČ VALUT,ZATO SE OD 13.STOL.DALJE V HALIJI PRIČNE RAZVIJATI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BANČNIŠTVO,MENJALNIŠTVO.BANČNI POSLI IN TRGOVINA SO PRIPOMOGLI K TEMU,DA JE ITA OB KONCU</w:t>
      </w:r>
    </w:p>
    <w:p w:rsidR="00152342" w:rsidRDefault="00991666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SREDNJEGA VEKA NAJBOGATEJŠA IN GOSPODARSKO IN KULT.NAJBOLJ RAZVITA REGIJA.</w:t>
      </w:r>
    </w:p>
    <w:p w:rsidR="00152342" w:rsidRDefault="00152342">
      <w:pPr>
        <w:tabs>
          <w:tab w:val="left" w:pos="8280"/>
        </w:tabs>
        <w:jc w:val="center"/>
        <w:rPr>
          <w:sz w:val="10"/>
        </w:rPr>
      </w:pPr>
    </w:p>
    <w:p w:rsidR="00152342" w:rsidRDefault="00152342">
      <w:pPr>
        <w:tabs>
          <w:tab w:val="left" w:pos="8280"/>
        </w:tabs>
        <w:jc w:val="center"/>
        <w:rPr>
          <w:sz w:val="10"/>
        </w:rPr>
      </w:pPr>
    </w:p>
    <w:p w:rsidR="00152342" w:rsidRDefault="00152342">
      <w:pPr>
        <w:tabs>
          <w:tab w:val="left" w:pos="8280"/>
        </w:tabs>
        <w:jc w:val="center"/>
        <w:rPr>
          <w:sz w:val="10"/>
        </w:rPr>
      </w:pPr>
    </w:p>
    <w:sectPr w:rsidR="0015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666"/>
    <w:rsid w:val="00152342"/>
    <w:rsid w:val="00633047"/>
    <w:rsid w:val="009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