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A7" w:rsidRDefault="00CE5298">
      <w:pPr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Rimsko pravo</w:t>
      </w:r>
      <w:r>
        <w:rPr>
          <w:sz w:val="16"/>
          <w:szCs w:val="16"/>
        </w:rPr>
        <w:t xml:space="preserve"> je največja zasluga Rimljanov za kulturno dediščino Evrope. Izhaja iz naravnega prava (že v rod-plemenski skup.),ki višek doseže v rim. patriarhalni družini (familia). Prvo zapisano rim.pravo je zapisano na 12 bakrenih plošč (ok.l.450prkr postavljne na Forumu Romanumu). Zakoni so določali civilno pravo-zasebna in kazenska določila v odnosu med </w:t>
      </w:r>
      <w:r>
        <w:rPr>
          <w:b/>
          <w:sz w:val="16"/>
          <w:szCs w:val="16"/>
        </w:rPr>
        <w:t>patriciji</w:t>
      </w:r>
      <w:r>
        <w:rPr>
          <w:sz w:val="16"/>
          <w:szCs w:val="16"/>
        </w:rPr>
        <w:t xml:space="preserve"> in </w:t>
      </w:r>
      <w:r>
        <w:rPr>
          <w:b/>
          <w:sz w:val="16"/>
          <w:szCs w:val="16"/>
        </w:rPr>
        <w:t>plebejci</w:t>
      </w:r>
      <w:r>
        <w:rPr>
          <w:sz w:val="16"/>
          <w:szCs w:val="16"/>
        </w:rPr>
        <w:t>. To pravo je podlaga za zakonik(Lex) Teodozija Velikega&gt;ta je postal osnova za znameniti Justinjanov zakonik(Codex)&gt;ta je osnova za vse druge germanske zakonike na področju ZRC. Rim.oblast je pustila posledice tudi v naših krajih.Zasledimo ostanke gradenj,cest,obzidij,grobnic,kanalizacij</w:t>
      </w:r>
    </w:p>
    <w:p w:rsidR="004C11A7" w:rsidRDefault="00CE5298">
      <w:pPr>
        <w:rPr>
          <w:sz w:val="16"/>
          <w:szCs w:val="16"/>
        </w:rPr>
      </w:pPr>
      <w:r>
        <w:rPr>
          <w:sz w:val="16"/>
          <w:szCs w:val="16"/>
        </w:rPr>
        <w:t>Velik del ilirskega prebivalstva se je romaniziralo in sprejelo rim.sist.življ., ki s eje posebej kazal v sprejemu rim.tehnike in tehnologije.Poleg tega so v naših krajih izkoriščali naravna bogastva.Na rim.čas nas spominjajo imena rek,krajev…</w:t>
      </w:r>
    </w:p>
    <w:p w:rsidR="004C11A7" w:rsidRDefault="004C11A7">
      <w:pPr>
        <w:rPr>
          <w:sz w:val="16"/>
          <w:szCs w:val="16"/>
        </w:rPr>
      </w:pPr>
    </w:p>
    <w:sectPr w:rsidR="004C11A7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298"/>
    <w:rsid w:val="001A682D"/>
    <w:rsid w:val="004C11A7"/>
    <w:rsid w:val="00C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