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CD" w:rsidRPr="008271CD" w:rsidRDefault="008271CD" w:rsidP="008271CD">
      <w:pPr>
        <w:pStyle w:val="ListParagraph"/>
        <w:ind w:left="0"/>
        <w:rPr>
          <w:rFonts w:cs="Calibri"/>
          <w:b/>
          <w:sz w:val="20"/>
          <w:szCs w:val="20"/>
        </w:rPr>
      </w:pPr>
      <w:bookmarkStart w:id="0" w:name="_GoBack"/>
      <w:bookmarkEnd w:id="0"/>
      <w:r w:rsidRPr="008271CD">
        <w:rPr>
          <w:rFonts w:cs="Calibri"/>
          <w:b/>
          <w:sz w:val="20"/>
          <w:szCs w:val="20"/>
        </w:rPr>
        <w:t>Srednjeveška kolonizacija na Slovenskem</w:t>
      </w:r>
    </w:p>
    <w:p w:rsidR="008271CD" w:rsidRPr="008271CD" w:rsidRDefault="008271CD" w:rsidP="008271CD">
      <w:pPr>
        <w:pStyle w:val="ListParagraph"/>
        <w:ind w:left="0"/>
        <w:rPr>
          <w:rFonts w:cs="Calibri"/>
          <w:b/>
          <w:sz w:val="18"/>
          <w:szCs w:val="18"/>
        </w:rPr>
      </w:pP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ločimo 4 faze kolonizacije:</w:t>
      </w: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1. faza : slovansko naseljevanje V-alpskega prostora (6-9. stol)</w:t>
      </w: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zajelo tiste predele, ki so bili naseljeni v Antiki</w:t>
      </w: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gručasta naselja</w:t>
      </w: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2. faza: notranja in zunanja kolonizacija(10-12.stol)</w:t>
      </w: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usmerjena v ravninske domove</w:t>
      </w: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uveljavili 3 letno kolobarjenje</w:t>
      </w: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njive orali v obliki prog</w:t>
      </w: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dolge obcestne vasi</w:t>
      </w: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3. faza: poselitev višavja(13-15.stol)</w:t>
      </w: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Pohorje, Kozjak, Mežiška dolina, Gorenjska in Kočevsko</w:t>
      </w: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samotne kmetije</w:t>
      </w: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4. faza: povezana z neagrarnimi oblikami gospodarstva na podeželju ( po 15. stol)</w:t>
      </w:r>
    </w:p>
    <w:p w:rsidR="008271CD" w:rsidRPr="008271CD" w:rsidRDefault="008271CD" w:rsidP="008271CD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fužinarstvo, rudarstvo</w:t>
      </w:r>
    </w:p>
    <w:p w:rsidR="00187A94" w:rsidRPr="00323F00" w:rsidRDefault="008271CD" w:rsidP="00323F00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8271CD">
        <w:rPr>
          <w:rFonts w:cs="Calibri"/>
          <w:sz w:val="18"/>
          <w:szCs w:val="18"/>
        </w:rPr>
        <w:t>ni več povezano s krepitvijo zemeljskih gospostev</w:t>
      </w:r>
    </w:p>
    <w:sectPr w:rsidR="00187A94" w:rsidRPr="0032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261B"/>
    <w:multiLevelType w:val="hybridMultilevel"/>
    <w:tmpl w:val="4AC615F0"/>
    <w:lvl w:ilvl="0" w:tplc="71C067F4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1CD"/>
    <w:rsid w:val="001179AF"/>
    <w:rsid w:val="00187A94"/>
    <w:rsid w:val="00323F00"/>
    <w:rsid w:val="008271CD"/>
    <w:rsid w:val="00B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CD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