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F3081" w:rsidRDefault="004F3081">
      <w:pPr>
        <w:pStyle w:val="BodyText"/>
        <w:rPr>
          <w:bCs/>
        </w:rPr>
      </w:pPr>
      <w:bookmarkStart w:id="0" w:name="_GoBack"/>
      <w:bookmarkEnd w:id="0"/>
    </w:p>
    <w:p w:rsidR="004F3081" w:rsidRDefault="004F3081">
      <w:pPr>
        <w:pStyle w:val="BodyTextIndent"/>
        <w:rPr>
          <w:b/>
          <w:sz w:val="36"/>
        </w:rPr>
      </w:pPr>
    </w:p>
    <w:p w:rsidR="004F3081" w:rsidRDefault="004F3081">
      <w:pPr>
        <w:pStyle w:val="BodyTextIndent"/>
        <w:rPr>
          <w:b/>
          <w:sz w:val="36"/>
        </w:rPr>
      </w:pPr>
    </w:p>
    <w:p w:rsidR="004F3081" w:rsidRDefault="004F3081">
      <w:pPr>
        <w:pStyle w:val="BodyTextIndent"/>
        <w:rPr>
          <w:b/>
          <w:sz w:val="36"/>
        </w:rPr>
      </w:pPr>
    </w:p>
    <w:p w:rsidR="004F3081" w:rsidRDefault="00530585">
      <w:pPr>
        <w:pStyle w:val="BodyTextIndent"/>
        <w:ind w:firstLine="0"/>
        <w:jc w:val="center"/>
        <w:rPr>
          <w:b/>
          <w:sz w:val="36"/>
        </w:rPr>
      </w:pPr>
      <w:r>
        <w:rPr>
          <w:b/>
          <w:sz w:val="36"/>
        </w:rPr>
        <w:t>Projektna naloga pri predmetu informatika</w:t>
      </w:r>
    </w:p>
    <w:p w:rsidR="004F3081" w:rsidRDefault="004F3081">
      <w:pPr>
        <w:pStyle w:val="BodyTextIndent"/>
        <w:rPr>
          <w:b/>
          <w:sz w:val="36"/>
        </w:rPr>
      </w:pPr>
    </w:p>
    <w:p w:rsidR="004F3081" w:rsidRDefault="00C55511">
      <w:pPr>
        <w:pStyle w:val="BodyTextIndent"/>
        <w:rPr>
          <w:b/>
          <w:sz w:val="36"/>
          <w:lang w:eastAsia="sl-SI"/>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9.15pt;margin-top:8.2pt;width:335.25pt;height:1in;z-index:-251666432;mso-wrap-style:none;mso-position-horizontal:absolute;mso-position-horizontal-relative:text;mso-position-vertical:absolute;mso-position-vertical-relative:text;v-text-anchor:middle" adj=",10800" fillcolor="#c90" stroked="f" strokecolor="gray">
            <v:fill color2="#3a391d" focusposition=".5,.5" focussize="" type="gradientRadial"/>
            <v:stroke color2="#7f7f7f"/>
            <v:shadow on="t" color="silver" offset=".62mm,.62mm"/>
            <v:textpath style="font-family:&quot;Impact&quot;;v-text-kern:t" fitpath="t" string="STARI EGIPT"/>
            <w10:wrap type="square"/>
          </v:shape>
        </w:pict>
      </w:r>
    </w:p>
    <w:p w:rsidR="004F3081" w:rsidRDefault="004F3081">
      <w:pPr>
        <w:pStyle w:val="BodyTextIndent"/>
        <w:rPr>
          <w:b/>
          <w:sz w:val="36"/>
        </w:rPr>
      </w:pPr>
    </w:p>
    <w:p w:rsidR="004F3081" w:rsidRDefault="004F3081">
      <w:pPr>
        <w:pStyle w:val="BodyTextIndent"/>
        <w:rPr>
          <w:b/>
          <w:sz w:val="36"/>
        </w:rPr>
      </w:pPr>
    </w:p>
    <w:p w:rsidR="004F3081" w:rsidRDefault="004F3081">
      <w:pPr>
        <w:pStyle w:val="BodyTextIndent"/>
        <w:rPr>
          <w:b/>
          <w:sz w:val="36"/>
        </w:rPr>
      </w:pPr>
    </w:p>
    <w:p w:rsidR="004F3081" w:rsidRDefault="004F3081">
      <w:pPr>
        <w:pStyle w:val="BodyTextIndent"/>
        <w:rPr>
          <w:b/>
          <w:sz w:val="36"/>
        </w:rPr>
      </w:pPr>
    </w:p>
    <w:p w:rsidR="004F3081" w:rsidRDefault="004F3081">
      <w:pPr>
        <w:pStyle w:val="BodyTextIndent"/>
        <w:rPr>
          <w:rFonts w:ascii="Lucida Sans Unicode" w:hAnsi="Lucida Sans Unicode" w:cs="Lucida Sans Unicode"/>
          <w:b/>
          <w:color w:val="E0973E"/>
          <w:sz w:val="96"/>
        </w:rPr>
      </w:pPr>
    </w:p>
    <w:p w:rsidR="004F3081" w:rsidRDefault="00530585">
      <w:pPr>
        <w:pStyle w:val="BodyTextIndent"/>
        <w:rPr>
          <w:b/>
          <w:sz w:val="36"/>
        </w:rPr>
      </w:pPr>
      <w:r>
        <w:rPr>
          <w:b/>
          <w:sz w:val="36"/>
        </w:rPr>
        <w:t xml:space="preserve">               </w:t>
      </w:r>
      <w:r w:rsidR="00C555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4pt;height:158.25pt" o:bordertopcolor="this" o:borderleftcolor="this" o:borderbottomcolor="this" o:borderrightcolor="this" filled="t">
            <v:fill color2="black"/>
            <v:imagedata r:id="rId7" o:title=""/>
            <w10:bordertop space="4"/>
            <w10:borderleft space="7"/>
            <w10:borderbottom space="4"/>
            <w10:borderright space="7"/>
          </v:shape>
        </w:pict>
      </w:r>
    </w:p>
    <w:p w:rsidR="004F3081" w:rsidRDefault="004F3081">
      <w:pPr>
        <w:pStyle w:val="BodyTextIndent"/>
        <w:ind w:firstLine="0"/>
        <w:rPr>
          <w:b/>
          <w:sz w:val="36"/>
        </w:rPr>
      </w:pPr>
    </w:p>
    <w:p w:rsidR="004F3081" w:rsidRDefault="004F3081">
      <w:pPr>
        <w:pStyle w:val="BodyTextIndent"/>
        <w:ind w:firstLine="0"/>
      </w:pPr>
    </w:p>
    <w:p w:rsidR="004F3081" w:rsidRDefault="004F3081">
      <w:pPr>
        <w:sectPr w:rsidR="004F3081">
          <w:headerReference w:type="first" r:id="rId8"/>
          <w:footerReference w:type="first" r:id="rId9"/>
          <w:pgSz w:w="11906" w:h="16838"/>
          <w:pgMar w:top="1694" w:right="1418" w:bottom="1694" w:left="1418" w:header="1418" w:footer="1418" w:gutter="0"/>
          <w:cols w:space="708"/>
          <w:titlePg/>
          <w:docGrid w:linePitch="360"/>
        </w:sectPr>
      </w:pPr>
    </w:p>
    <w:p w:rsidR="004F3081" w:rsidRDefault="00530585">
      <w:pPr>
        <w:pStyle w:val="TOC1"/>
        <w:pageBreakBefore/>
        <w:tabs>
          <w:tab w:val="right" w:leader="dot" w:pos="9070"/>
        </w:tabs>
      </w:pPr>
      <w:r>
        <w:lastRenderedPageBreak/>
        <w:fldChar w:fldCharType="begin"/>
      </w:r>
      <w:r>
        <w:instrText xml:space="preserve"> TOC </w:instrText>
      </w:r>
      <w:r>
        <w:fldChar w:fldCharType="separate"/>
      </w:r>
      <w:hyperlink w:anchor="__RefHeading__1_335267563" w:history="1">
        <w:r>
          <w:rPr>
            <w:rStyle w:val="Hyperlink"/>
          </w:rPr>
          <w:t>UVOD</w:t>
        </w:r>
        <w:r>
          <w:rPr>
            <w:rStyle w:val="Hyperlink"/>
          </w:rPr>
          <w:tab/>
          <w:t>4</w:t>
        </w:r>
      </w:hyperlink>
    </w:p>
    <w:p w:rsidR="004F3081" w:rsidRDefault="00C55511">
      <w:pPr>
        <w:pStyle w:val="TOC1"/>
        <w:tabs>
          <w:tab w:val="right" w:leader="dot" w:pos="9070"/>
        </w:tabs>
      </w:pPr>
      <w:hyperlink w:anchor="__RefHeading__3_335267563" w:history="1">
        <w:r w:rsidR="00530585">
          <w:rPr>
            <w:rStyle w:val="Hyperlink"/>
          </w:rPr>
          <w:t>GOSPODARSTVO</w:t>
        </w:r>
        <w:r w:rsidR="00530585">
          <w:rPr>
            <w:rStyle w:val="Hyperlink"/>
          </w:rPr>
          <w:tab/>
          <w:t>5</w:t>
        </w:r>
      </w:hyperlink>
    </w:p>
    <w:p w:rsidR="004F3081" w:rsidRDefault="00C55511">
      <w:pPr>
        <w:pStyle w:val="TOC2"/>
        <w:tabs>
          <w:tab w:val="right" w:leader="dot" w:pos="9070"/>
        </w:tabs>
      </w:pPr>
      <w:hyperlink w:anchor="__RefHeading__5_335267563" w:history="1">
        <w:r w:rsidR="00530585">
          <w:rPr>
            <w:rStyle w:val="Hyperlink"/>
          </w:rPr>
          <w:t>KMETIJSTVO</w:t>
        </w:r>
        <w:r w:rsidR="00530585">
          <w:rPr>
            <w:rStyle w:val="Hyperlink"/>
          </w:rPr>
          <w:tab/>
          <w:t>5</w:t>
        </w:r>
      </w:hyperlink>
    </w:p>
    <w:p w:rsidR="004F3081" w:rsidRDefault="00C55511">
      <w:pPr>
        <w:pStyle w:val="TOC3"/>
        <w:tabs>
          <w:tab w:val="right" w:leader="dot" w:pos="9070"/>
        </w:tabs>
      </w:pPr>
      <w:hyperlink w:anchor="__RefHeading__7_335267563" w:history="1">
        <w:r w:rsidR="00530585">
          <w:rPr>
            <w:rStyle w:val="Hyperlink"/>
          </w:rPr>
          <w:t>Poljedelstvo</w:t>
        </w:r>
        <w:r w:rsidR="00530585">
          <w:rPr>
            <w:rStyle w:val="Hyperlink"/>
          </w:rPr>
          <w:tab/>
          <w:t>5</w:t>
        </w:r>
      </w:hyperlink>
    </w:p>
    <w:p w:rsidR="004F3081" w:rsidRDefault="00C55511">
      <w:pPr>
        <w:pStyle w:val="TOC3"/>
        <w:tabs>
          <w:tab w:val="right" w:leader="dot" w:pos="9070"/>
        </w:tabs>
      </w:pPr>
      <w:hyperlink w:anchor="__RefHeading__9_335267563" w:history="1">
        <w:r w:rsidR="00530585">
          <w:rPr>
            <w:rStyle w:val="Hyperlink"/>
          </w:rPr>
          <w:t>Živinoreja</w:t>
        </w:r>
        <w:r w:rsidR="00530585">
          <w:rPr>
            <w:rStyle w:val="Hyperlink"/>
          </w:rPr>
          <w:tab/>
          <w:t>6</w:t>
        </w:r>
      </w:hyperlink>
    </w:p>
    <w:p w:rsidR="004F3081" w:rsidRDefault="00C55511">
      <w:pPr>
        <w:pStyle w:val="TOC3"/>
        <w:tabs>
          <w:tab w:val="right" w:leader="dot" w:pos="9070"/>
        </w:tabs>
      </w:pPr>
      <w:hyperlink w:anchor="__RefHeading__11_335267563" w:history="1">
        <w:r w:rsidR="00530585">
          <w:rPr>
            <w:rStyle w:val="Hyperlink"/>
          </w:rPr>
          <w:t>Vinogradništvo</w:t>
        </w:r>
        <w:r w:rsidR="00530585">
          <w:rPr>
            <w:rStyle w:val="Hyperlink"/>
          </w:rPr>
          <w:tab/>
          <w:t>6</w:t>
        </w:r>
      </w:hyperlink>
    </w:p>
    <w:p w:rsidR="004F3081" w:rsidRDefault="00C55511">
      <w:pPr>
        <w:pStyle w:val="TOC2"/>
        <w:tabs>
          <w:tab w:val="right" w:leader="dot" w:pos="9070"/>
        </w:tabs>
      </w:pPr>
      <w:hyperlink w:anchor="__RefHeading__13_335267563" w:history="1">
        <w:r w:rsidR="00530585">
          <w:rPr>
            <w:rStyle w:val="Hyperlink"/>
          </w:rPr>
          <w:t>OBRT</w:t>
        </w:r>
        <w:r w:rsidR="00530585">
          <w:rPr>
            <w:rStyle w:val="Hyperlink"/>
          </w:rPr>
          <w:tab/>
          <w:t>7</w:t>
        </w:r>
      </w:hyperlink>
    </w:p>
    <w:p w:rsidR="004F3081" w:rsidRDefault="00C55511">
      <w:pPr>
        <w:pStyle w:val="TOC2"/>
        <w:tabs>
          <w:tab w:val="right" w:leader="dot" w:pos="9070"/>
        </w:tabs>
      </w:pPr>
      <w:hyperlink w:anchor="__RefHeading__15_335267563" w:history="1">
        <w:r w:rsidR="00530585">
          <w:rPr>
            <w:rStyle w:val="Hyperlink"/>
          </w:rPr>
          <w:t>TRGOVINA</w:t>
        </w:r>
        <w:r w:rsidR="00530585">
          <w:rPr>
            <w:rStyle w:val="Hyperlink"/>
          </w:rPr>
          <w:tab/>
          <w:t>8</w:t>
        </w:r>
      </w:hyperlink>
    </w:p>
    <w:p w:rsidR="004F3081" w:rsidRDefault="00C55511">
      <w:pPr>
        <w:pStyle w:val="TOC2"/>
        <w:tabs>
          <w:tab w:val="right" w:leader="dot" w:pos="9070"/>
        </w:tabs>
      </w:pPr>
      <w:hyperlink w:anchor="__RefHeading__17_335267563" w:history="1">
        <w:r w:rsidR="00530585">
          <w:rPr>
            <w:rStyle w:val="Hyperlink"/>
          </w:rPr>
          <w:t>PROMET</w:t>
        </w:r>
        <w:r w:rsidR="00530585">
          <w:rPr>
            <w:rStyle w:val="Hyperlink"/>
          </w:rPr>
          <w:tab/>
          <w:t>9</w:t>
        </w:r>
      </w:hyperlink>
    </w:p>
    <w:p w:rsidR="004F3081" w:rsidRDefault="00C55511">
      <w:pPr>
        <w:pStyle w:val="TOC1"/>
        <w:tabs>
          <w:tab w:val="right" w:leader="dot" w:pos="9070"/>
        </w:tabs>
      </w:pPr>
      <w:hyperlink w:anchor="__RefHeading__19_335267563" w:history="1">
        <w:r w:rsidR="00530585">
          <w:rPr>
            <w:rStyle w:val="Hyperlink"/>
          </w:rPr>
          <w:tab/>
          <w:t>9</w:t>
        </w:r>
      </w:hyperlink>
    </w:p>
    <w:p w:rsidR="004F3081" w:rsidRDefault="00C55511">
      <w:pPr>
        <w:pStyle w:val="TOC1"/>
        <w:tabs>
          <w:tab w:val="right" w:leader="dot" w:pos="9070"/>
        </w:tabs>
      </w:pPr>
      <w:hyperlink w:anchor="__RefHeading__21_335267563" w:history="1">
        <w:r w:rsidR="00530585">
          <w:rPr>
            <w:rStyle w:val="Hyperlink"/>
          </w:rPr>
          <w:t>POLITIČNA UREDITEV</w:t>
        </w:r>
        <w:r w:rsidR="00530585">
          <w:rPr>
            <w:rStyle w:val="Hyperlink"/>
          </w:rPr>
          <w:tab/>
          <w:t>10</w:t>
        </w:r>
      </w:hyperlink>
    </w:p>
    <w:p w:rsidR="004F3081" w:rsidRDefault="00C55511">
      <w:pPr>
        <w:pStyle w:val="TOC2"/>
        <w:tabs>
          <w:tab w:val="right" w:leader="dot" w:pos="9070"/>
        </w:tabs>
      </w:pPr>
      <w:hyperlink w:anchor="__RefHeading__23_335267563" w:history="1">
        <w:r w:rsidR="00530585">
          <w:rPr>
            <w:rStyle w:val="Hyperlink"/>
          </w:rPr>
          <w:t>ZGODNJI DINASTIČNI ČAS</w:t>
        </w:r>
        <w:r w:rsidR="00530585">
          <w:rPr>
            <w:rStyle w:val="Hyperlink"/>
          </w:rPr>
          <w:tab/>
          <w:t>10</w:t>
        </w:r>
      </w:hyperlink>
    </w:p>
    <w:p w:rsidR="004F3081" w:rsidRDefault="00C55511">
      <w:pPr>
        <w:pStyle w:val="TOC2"/>
        <w:tabs>
          <w:tab w:val="right" w:leader="dot" w:pos="9070"/>
        </w:tabs>
      </w:pPr>
      <w:hyperlink w:anchor="__RefHeading__25_335267563" w:history="1">
        <w:r w:rsidR="00530585">
          <w:rPr>
            <w:rStyle w:val="Hyperlink"/>
          </w:rPr>
          <w:t>(3100-2686)</w:t>
        </w:r>
        <w:r w:rsidR="00530585">
          <w:rPr>
            <w:rStyle w:val="Hyperlink"/>
          </w:rPr>
          <w:tab/>
          <w:t>10</w:t>
        </w:r>
      </w:hyperlink>
    </w:p>
    <w:p w:rsidR="004F3081" w:rsidRDefault="00C55511">
      <w:pPr>
        <w:pStyle w:val="TOC3"/>
        <w:tabs>
          <w:tab w:val="right" w:leader="dot" w:pos="9070"/>
        </w:tabs>
      </w:pPr>
      <w:hyperlink w:anchor="__RefHeading__27_335267563" w:history="1">
        <w:r w:rsidR="00530585">
          <w:rPr>
            <w:rStyle w:val="Hyperlink"/>
          </w:rPr>
          <w:t>I. in II. dinastija</w:t>
        </w:r>
        <w:r w:rsidR="00530585">
          <w:rPr>
            <w:rStyle w:val="Hyperlink"/>
          </w:rPr>
          <w:tab/>
          <w:t>10</w:t>
        </w:r>
      </w:hyperlink>
    </w:p>
    <w:p w:rsidR="004F3081" w:rsidRDefault="00C55511">
      <w:pPr>
        <w:pStyle w:val="TOC2"/>
        <w:tabs>
          <w:tab w:val="right" w:leader="dot" w:pos="9070"/>
        </w:tabs>
      </w:pPr>
      <w:hyperlink w:anchor="__RefHeading__29_335267563" w:history="1">
        <w:r w:rsidR="00530585">
          <w:rPr>
            <w:rStyle w:val="Hyperlink"/>
          </w:rPr>
          <w:t>STARO KRALJESTVO</w:t>
        </w:r>
        <w:r w:rsidR="00530585">
          <w:rPr>
            <w:rStyle w:val="Hyperlink"/>
          </w:rPr>
          <w:tab/>
          <w:t>10</w:t>
        </w:r>
      </w:hyperlink>
    </w:p>
    <w:p w:rsidR="004F3081" w:rsidRDefault="00C55511">
      <w:pPr>
        <w:pStyle w:val="TOC2"/>
        <w:tabs>
          <w:tab w:val="right" w:leader="dot" w:pos="9070"/>
        </w:tabs>
      </w:pPr>
      <w:hyperlink w:anchor="__RefHeading__31_335267563" w:history="1">
        <w:r w:rsidR="00530585">
          <w:rPr>
            <w:rStyle w:val="Hyperlink"/>
          </w:rPr>
          <w:t>(2686-2181)</w:t>
        </w:r>
        <w:r w:rsidR="00530585">
          <w:rPr>
            <w:rStyle w:val="Hyperlink"/>
          </w:rPr>
          <w:tab/>
          <w:t>10</w:t>
        </w:r>
      </w:hyperlink>
    </w:p>
    <w:p w:rsidR="004F3081" w:rsidRDefault="00C55511">
      <w:pPr>
        <w:pStyle w:val="TOC3"/>
        <w:tabs>
          <w:tab w:val="right" w:leader="dot" w:pos="9070"/>
        </w:tabs>
      </w:pPr>
      <w:hyperlink w:anchor="__RefHeading__33_335267563" w:history="1">
        <w:r w:rsidR="00530585">
          <w:rPr>
            <w:rStyle w:val="Hyperlink"/>
          </w:rPr>
          <w:t>III. - VI. dinastija</w:t>
        </w:r>
        <w:r w:rsidR="00530585">
          <w:rPr>
            <w:rStyle w:val="Hyperlink"/>
          </w:rPr>
          <w:tab/>
          <w:t>10</w:t>
        </w:r>
      </w:hyperlink>
    </w:p>
    <w:p w:rsidR="004F3081" w:rsidRDefault="00C55511">
      <w:pPr>
        <w:pStyle w:val="TOC2"/>
        <w:tabs>
          <w:tab w:val="right" w:leader="dot" w:pos="9070"/>
        </w:tabs>
      </w:pPr>
      <w:hyperlink w:anchor="__RefHeading__35_335267563" w:history="1">
        <w:r w:rsidR="00530585">
          <w:rPr>
            <w:rStyle w:val="Hyperlink"/>
          </w:rPr>
          <w:t>PRVO MEDOBDOBJE</w:t>
        </w:r>
        <w:r w:rsidR="00530585">
          <w:rPr>
            <w:rStyle w:val="Hyperlink"/>
          </w:rPr>
          <w:tab/>
          <w:t>11</w:t>
        </w:r>
      </w:hyperlink>
    </w:p>
    <w:p w:rsidR="004F3081" w:rsidRDefault="00C55511">
      <w:pPr>
        <w:pStyle w:val="TOC2"/>
        <w:tabs>
          <w:tab w:val="right" w:leader="dot" w:pos="9070"/>
        </w:tabs>
      </w:pPr>
      <w:hyperlink w:anchor="__RefHeading__37_335267563" w:history="1">
        <w:r w:rsidR="00530585">
          <w:rPr>
            <w:rStyle w:val="Hyperlink"/>
          </w:rPr>
          <w:t>(2181-2040)</w:t>
        </w:r>
        <w:r w:rsidR="00530585">
          <w:rPr>
            <w:rStyle w:val="Hyperlink"/>
          </w:rPr>
          <w:tab/>
          <w:t>11</w:t>
        </w:r>
      </w:hyperlink>
    </w:p>
    <w:p w:rsidR="004F3081" w:rsidRDefault="00C55511">
      <w:pPr>
        <w:pStyle w:val="TOC3"/>
        <w:tabs>
          <w:tab w:val="right" w:leader="dot" w:pos="9070"/>
        </w:tabs>
      </w:pPr>
      <w:hyperlink w:anchor="__RefHeading__39_335267563" w:history="1">
        <w:r w:rsidR="00530585">
          <w:rPr>
            <w:rStyle w:val="Hyperlink"/>
          </w:rPr>
          <w:t>VII- X. dinastija</w:t>
        </w:r>
        <w:r w:rsidR="00530585">
          <w:rPr>
            <w:rStyle w:val="Hyperlink"/>
          </w:rPr>
          <w:tab/>
          <w:t>11</w:t>
        </w:r>
      </w:hyperlink>
    </w:p>
    <w:p w:rsidR="004F3081" w:rsidRDefault="00C55511">
      <w:pPr>
        <w:pStyle w:val="TOC2"/>
        <w:tabs>
          <w:tab w:val="right" w:leader="dot" w:pos="9070"/>
        </w:tabs>
      </w:pPr>
      <w:hyperlink w:anchor="__RefHeading__41_335267563" w:history="1">
        <w:r w:rsidR="00530585">
          <w:rPr>
            <w:rStyle w:val="Hyperlink"/>
          </w:rPr>
          <w:t>SREDNJE KRALJESTVO</w:t>
        </w:r>
        <w:r w:rsidR="00530585">
          <w:rPr>
            <w:rStyle w:val="Hyperlink"/>
          </w:rPr>
          <w:tab/>
          <w:t>12</w:t>
        </w:r>
      </w:hyperlink>
    </w:p>
    <w:p w:rsidR="004F3081" w:rsidRDefault="00C55511">
      <w:pPr>
        <w:pStyle w:val="TOC2"/>
        <w:tabs>
          <w:tab w:val="right" w:leader="dot" w:pos="9070"/>
        </w:tabs>
      </w:pPr>
      <w:hyperlink w:anchor="__RefHeading__43_335267563" w:history="1">
        <w:r w:rsidR="00530585">
          <w:rPr>
            <w:rStyle w:val="Hyperlink"/>
          </w:rPr>
          <w:t>(2133-1786)</w:t>
        </w:r>
        <w:r w:rsidR="00530585">
          <w:rPr>
            <w:rStyle w:val="Hyperlink"/>
          </w:rPr>
          <w:tab/>
          <w:t>12</w:t>
        </w:r>
      </w:hyperlink>
    </w:p>
    <w:p w:rsidR="004F3081" w:rsidRDefault="00C55511">
      <w:pPr>
        <w:pStyle w:val="TOC3"/>
        <w:tabs>
          <w:tab w:val="right" w:leader="dot" w:pos="9070"/>
        </w:tabs>
      </w:pPr>
      <w:hyperlink w:anchor="__RefHeading__45_335267563" w:history="1">
        <w:r w:rsidR="00530585">
          <w:rPr>
            <w:rStyle w:val="Hyperlink"/>
          </w:rPr>
          <w:t>XI. in XII. dinastija</w:t>
        </w:r>
        <w:r w:rsidR="00530585">
          <w:rPr>
            <w:rStyle w:val="Hyperlink"/>
          </w:rPr>
          <w:tab/>
          <w:t>12</w:t>
        </w:r>
      </w:hyperlink>
    </w:p>
    <w:p w:rsidR="004F3081" w:rsidRDefault="00C55511">
      <w:pPr>
        <w:pStyle w:val="TOC2"/>
        <w:tabs>
          <w:tab w:val="right" w:leader="dot" w:pos="9070"/>
        </w:tabs>
      </w:pPr>
      <w:hyperlink w:anchor="__RefHeading__47_335267563" w:history="1">
        <w:r w:rsidR="00530585">
          <w:rPr>
            <w:rStyle w:val="Hyperlink"/>
          </w:rPr>
          <w:t>DRUGO MEDOBDOBJE</w:t>
        </w:r>
        <w:r w:rsidR="00530585">
          <w:rPr>
            <w:rStyle w:val="Hyperlink"/>
          </w:rPr>
          <w:tab/>
          <w:t>12</w:t>
        </w:r>
      </w:hyperlink>
    </w:p>
    <w:p w:rsidR="004F3081" w:rsidRDefault="00C55511">
      <w:pPr>
        <w:pStyle w:val="TOC2"/>
        <w:tabs>
          <w:tab w:val="right" w:leader="dot" w:pos="9070"/>
        </w:tabs>
      </w:pPr>
      <w:hyperlink w:anchor="__RefHeading__49_335267563" w:history="1">
        <w:r w:rsidR="00530585">
          <w:rPr>
            <w:rStyle w:val="Hyperlink"/>
          </w:rPr>
          <w:t xml:space="preserve">(1786-1567)   </w:t>
        </w:r>
        <w:r w:rsidR="00530585">
          <w:rPr>
            <w:rStyle w:val="Hyperlink"/>
          </w:rPr>
          <w:tab/>
          <w:t>12</w:t>
        </w:r>
      </w:hyperlink>
    </w:p>
    <w:p w:rsidR="004F3081" w:rsidRDefault="00C55511">
      <w:pPr>
        <w:pStyle w:val="TOC3"/>
        <w:tabs>
          <w:tab w:val="right" w:leader="dot" w:pos="9070"/>
        </w:tabs>
      </w:pPr>
      <w:hyperlink w:anchor="__RefHeading__51_335267563" w:history="1">
        <w:r w:rsidR="00530585">
          <w:rPr>
            <w:rStyle w:val="Hyperlink"/>
          </w:rPr>
          <w:t>XIII.-XVII. dinastija</w:t>
        </w:r>
        <w:r w:rsidR="00530585">
          <w:rPr>
            <w:rStyle w:val="Hyperlink"/>
          </w:rPr>
          <w:tab/>
          <w:t>12</w:t>
        </w:r>
      </w:hyperlink>
    </w:p>
    <w:p w:rsidR="004F3081" w:rsidRDefault="00C55511">
      <w:pPr>
        <w:pStyle w:val="TOC2"/>
        <w:tabs>
          <w:tab w:val="right" w:leader="dot" w:pos="9070"/>
        </w:tabs>
      </w:pPr>
      <w:hyperlink w:anchor="__RefHeading__53_335267563" w:history="1">
        <w:r w:rsidR="00530585">
          <w:rPr>
            <w:rStyle w:val="Hyperlink"/>
          </w:rPr>
          <w:t>NOVO KRALJESTVO</w:t>
        </w:r>
        <w:r w:rsidR="00530585">
          <w:rPr>
            <w:rStyle w:val="Hyperlink"/>
          </w:rPr>
          <w:tab/>
          <w:t>13</w:t>
        </w:r>
      </w:hyperlink>
    </w:p>
    <w:p w:rsidR="004F3081" w:rsidRDefault="00C55511">
      <w:pPr>
        <w:pStyle w:val="TOC2"/>
        <w:tabs>
          <w:tab w:val="right" w:leader="dot" w:pos="9070"/>
        </w:tabs>
      </w:pPr>
      <w:hyperlink w:anchor="__RefHeading__55_335267563" w:history="1">
        <w:r w:rsidR="00530585">
          <w:rPr>
            <w:rStyle w:val="Hyperlink"/>
          </w:rPr>
          <w:t>(1576-1085)</w:t>
        </w:r>
        <w:r w:rsidR="00530585">
          <w:rPr>
            <w:rStyle w:val="Hyperlink"/>
          </w:rPr>
          <w:tab/>
          <w:t>13</w:t>
        </w:r>
      </w:hyperlink>
    </w:p>
    <w:p w:rsidR="004F3081" w:rsidRDefault="00C55511">
      <w:pPr>
        <w:pStyle w:val="TOC3"/>
        <w:tabs>
          <w:tab w:val="right" w:leader="dot" w:pos="9070"/>
        </w:tabs>
      </w:pPr>
      <w:hyperlink w:anchor="__RefHeading__57_335267563" w:history="1">
        <w:r w:rsidR="00530585">
          <w:rPr>
            <w:rStyle w:val="Hyperlink"/>
          </w:rPr>
          <w:t>XVIII.-XX. dinastija</w:t>
        </w:r>
        <w:r w:rsidR="00530585">
          <w:rPr>
            <w:rStyle w:val="Hyperlink"/>
          </w:rPr>
          <w:tab/>
          <w:t>13</w:t>
        </w:r>
      </w:hyperlink>
    </w:p>
    <w:p w:rsidR="004F3081" w:rsidRDefault="00C55511">
      <w:pPr>
        <w:pStyle w:val="TOC2"/>
        <w:tabs>
          <w:tab w:val="right" w:leader="dot" w:pos="9070"/>
        </w:tabs>
      </w:pPr>
      <w:hyperlink w:anchor="__RefHeading__59_335267563" w:history="1">
        <w:r w:rsidR="00530585">
          <w:rPr>
            <w:rStyle w:val="Hyperlink"/>
          </w:rPr>
          <w:t>FARAONI</w:t>
        </w:r>
        <w:r w:rsidR="00530585">
          <w:rPr>
            <w:rStyle w:val="Hyperlink"/>
          </w:rPr>
          <w:tab/>
          <w:t>13</w:t>
        </w:r>
      </w:hyperlink>
    </w:p>
    <w:p w:rsidR="004F3081" w:rsidRDefault="00C55511">
      <w:pPr>
        <w:pStyle w:val="TOC2"/>
        <w:tabs>
          <w:tab w:val="right" w:leader="dot" w:pos="9070"/>
        </w:tabs>
      </w:pPr>
      <w:hyperlink w:anchor="__RefHeading__61_335267563" w:history="1">
        <w:r w:rsidR="00530585">
          <w:rPr>
            <w:rStyle w:val="Hyperlink"/>
          </w:rPr>
          <w:t>DRUŽBENI RAZVOJ</w:t>
        </w:r>
        <w:r w:rsidR="00530585">
          <w:rPr>
            <w:rStyle w:val="Hyperlink"/>
          </w:rPr>
          <w:tab/>
          <w:t>15</w:t>
        </w:r>
      </w:hyperlink>
    </w:p>
    <w:p w:rsidR="004F3081" w:rsidRDefault="00C55511">
      <w:pPr>
        <w:pStyle w:val="TOC3"/>
        <w:tabs>
          <w:tab w:val="right" w:leader="dot" w:pos="9070"/>
        </w:tabs>
      </w:pPr>
      <w:hyperlink w:anchor="__RefHeading__63_335267563" w:history="1">
        <w:r w:rsidR="00530585">
          <w:rPr>
            <w:rStyle w:val="Hyperlink"/>
          </w:rPr>
          <w:t>Faraon in njegovo ljudstvo</w:t>
        </w:r>
        <w:r w:rsidR="00530585">
          <w:rPr>
            <w:rStyle w:val="Hyperlink"/>
          </w:rPr>
          <w:tab/>
          <w:t>15</w:t>
        </w:r>
      </w:hyperlink>
    </w:p>
    <w:p w:rsidR="004F3081" w:rsidRDefault="00C55511">
      <w:pPr>
        <w:pStyle w:val="TOC1"/>
        <w:tabs>
          <w:tab w:val="right" w:leader="dot" w:pos="9070"/>
        </w:tabs>
      </w:pPr>
      <w:hyperlink w:anchor="__RefHeading__65_335267563" w:history="1">
        <w:r w:rsidR="00530585">
          <w:rPr>
            <w:rStyle w:val="Hyperlink"/>
          </w:rPr>
          <w:t>KULTURA</w:t>
        </w:r>
        <w:r w:rsidR="00530585">
          <w:rPr>
            <w:rStyle w:val="Hyperlink"/>
          </w:rPr>
          <w:tab/>
          <w:t>17</w:t>
        </w:r>
      </w:hyperlink>
    </w:p>
    <w:p w:rsidR="004F3081" w:rsidRDefault="00C55511">
      <w:pPr>
        <w:pStyle w:val="TOC2"/>
        <w:tabs>
          <w:tab w:val="right" w:leader="dot" w:pos="9070"/>
        </w:tabs>
      </w:pPr>
      <w:hyperlink w:anchor="__RefHeading__67_335267563" w:history="1">
        <w:r w:rsidR="00530585">
          <w:rPr>
            <w:rStyle w:val="Hyperlink"/>
          </w:rPr>
          <w:t>PISAVA</w:t>
        </w:r>
        <w:r w:rsidR="00530585">
          <w:rPr>
            <w:rStyle w:val="Hyperlink"/>
          </w:rPr>
          <w:tab/>
          <w:t>18</w:t>
        </w:r>
      </w:hyperlink>
    </w:p>
    <w:p w:rsidR="004F3081" w:rsidRDefault="00C55511">
      <w:pPr>
        <w:pStyle w:val="TOC3"/>
        <w:tabs>
          <w:tab w:val="right" w:leader="dot" w:pos="9070"/>
        </w:tabs>
      </w:pPr>
      <w:hyperlink w:anchor="__RefHeading__69_335267563" w:history="1">
        <w:r w:rsidR="00530585">
          <w:rPr>
            <w:rStyle w:val="Hyperlink"/>
          </w:rPr>
          <w:t>Pisarji</w:t>
        </w:r>
        <w:r w:rsidR="00530585">
          <w:rPr>
            <w:rStyle w:val="Hyperlink"/>
          </w:rPr>
          <w:tab/>
          <w:t>20</w:t>
        </w:r>
      </w:hyperlink>
    </w:p>
    <w:p w:rsidR="004F3081" w:rsidRDefault="00C55511">
      <w:pPr>
        <w:pStyle w:val="TOC2"/>
        <w:tabs>
          <w:tab w:val="right" w:leader="dot" w:pos="9070"/>
        </w:tabs>
      </w:pPr>
      <w:hyperlink w:anchor="__RefHeading__71_335267563" w:history="1">
        <w:r w:rsidR="00530585">
          <w:rPr>
            <w:rStyle w:val="Hyperlink"/>
          </w:rPr>
          <w:t>VERA</w:t>
        </w:r>
        <w:r w:rsidR="00530585">
          <w:rPr>
            <w:rStyle w:val="Hyperlink"/>
          </w:rPr>
          <w:tab/>
          <w:t>20</w:t>
        </w:r>
      </w:hyperlink>
    </w:p>
    <w:p w:rsidR="004F3081" w:rsidRDefault="00C55511">
      <w:pPr>
        <w:pStyle w:val="TOC3"/>
        <w:tabs>
          <w:tab w:val="right" w:leader="dot" w:pos="9070"/>
        </w:tabs>
      </w:pPr>
      <w:hyperlink w:anchor="__RefHeading__73_335267563" w:history="1">
        <w:r w:rsidR="00530585">
          <w:rPr>
            <w:rStyle w:val="Hyperlink"/>
          </w:rPr>
          <w:t>Posmrtno življenje</w:t>
        </w:r>
        <w:r w:rsidR="00530585">
          <w:rPr>
            <w:rStyle w:val="Hyperlink"/>
          </w:rPr>
          <w:tab/>
          <w:t>20</w:t>
        </w:r>
      </w:hyperlink>
    </w:p>
    <w:p w:rsidR="004F3081" w:rsidRDefault="00C55511">
      <w:pPr>
        <w:pStyle w:val="TOC3"/>
        <w:tabs>
          <w:tab w:val="right" w:leader="dot" w:pos="9070"/>
        </w:tabs>
      </w:pPr>
      <w:hyperlink w:anchor="__RefHeading__75_335267563" w:history="1">
        <w:r w:rsidR="00530585">
          <w:rPr>
            <w:rStyle w:val="Hyperlink"/>
          </w:rPr>
          <w:t xml:space="preserve">Bogovi </w:t>
        </w:r>
        <w:r w:rsidR="00530585">
          <w:rPr>
            <w:rStyle w:val="Hyperlink"/>
          </w:rPr>
          <w:tab/>
          <w:t>20</w:t>
        </w:r>
      </w:hyperlink>
    </w:p>
    <w:p w:rsidR="004F3081" w:rsidRDefault="00C55511">
      <w:pPr>
        <w:pStyle w:val="TOC2"/>
        <w:tabs>
          <w:tab w:val="right" w:leader="dot" w:pos="9070"/>
        </w:tabs>
      </w:pPr>
      <w:hyperlink w:anchor="__RefHeading__77_335267563" w:history="1">
        <w:r w:rsidR="00530585">
          <w:rPr>
            <w:rStyle w:val="Hyperlink"/>
          </w:rPr>
          <w:t>UMETNOST</w:t>
        </w:r>
        <w:r w:rsidR="00530585">
          <w:rPr>
            <w:rStyle w:val="Hyperlink"/>
          </w:rPr>
          <w:tab/>
          <w:t>22</w:t>
        </w:r>
      </w:hyperlink>
    </w:p>
    <w:p w:rsidR="004F3081" w:rsidRDefault="00C55511">
      <w:pPr>
        <w:pStyle w:val="TOC3"/>
        <w:tabs>
          <w:tab w:val="right" w:leader="dot" w:pos="9070"/>
        </w:tabs>
      </w:pPr>
      <w:hyperlink w:anchor="__RefHeading__79_335267563" w:history="1">
        <w:r w:rsidR="00530585">
          <w:rPr>
            <w:rStyle w:val="Hyperlink"/>
          </w:rPr>
          <w:t>Arhitektura</w:t>
        </w:r>
        <w:r w:rsidR="00530585">
          <w:rPr>
            <w:rStyle w:val="Hyperlink"/>
          </w:rPr>
          <w:tab/>
          <w:t>22</w:t>
        </w:r>
      </w:hyperlink>
    </w:p>
    <w:p w:rsidR="004F3081" w:rsidRDefault="00C55511">
      <w:pPr>
        <w:pStyle w:val="TOC3"/>
        <w:tabs>
          <w:tab w:val="right" w:leader="dot" w:pos="9070"/>
        </w:tabs>
      </w:pPr>
      <w:hyperlink w:anchor="__RefHeading__81_335267563" w:history="1">
        <w:r w:rsidR="00530585">
          <w:rPr>
            <w:rStyle w:val="Hyperlink"/>
          </w:rPr>
          <w:t>Slikarstvo in kiparstvo</w:t>
        </w:r>
        <w:r w:rsidR="00530585">
          <w:rPr>
            <w:rStyle w:val="Hyperlink"/>
          </w:rPr>
          <w:tab/>
          <w:t>23</w:t>
        </w:r>
      </w:hyperlink>
    </w:p>
    <w:p w:rsidR="004F3081" w:rsidRDefault="00C55511">
      <w:pPr>
        <w:pStyle w:val="TOC2"/>
        <w:tabs>
          <w:tab w:val="right" w:leader="dot" w:pos="9070"/>
        </w:tabs>
      </w:pPr>
      <w:hyperlink w:anchor="__RefHeading__83_335267563" w:history="1">
        <w:r w:rsidR="00530585">
          <w:rPr>
            <w:rStyle w:val="Hyperlink"/>
          </w:rPr>
          <w:t>GLASBA</w:t>
        </w:r>
        <w:r w:rsidR="00530585">
          <w:rPr>
            <w:rStyle w:val="Hyperlink"/>
          </w:rPr>
          <w:tab/>
          <w:t>25</w:t>
        </w:r>
      </w:hyperlink>
    </w:p>
    <w:p w:rsidR="004F3081" w:rsidRDefault="00C55511">
      <w:pPr>
        <w:pStyle w:val="TOC2"/>
        <w:tabs>
          <w:tab w:val="right" w:leader="dot" w:pos="9070"/>
        </w:tabs>
      </w:pPr>
      <w:hyperlink w:anchor="__RefHeading__85_335267563" w:history="1">
        <w:r w:rsidR="00530585">
          <w:rPr>
            <w:rStyle w:val="Hyperlink"/>
          </w:rPr>
          <w:t>LITERATURA</w:t>
        </w:r>
        <w:r w:rsidR="00530585">
          <w:rPr>
            <w:rStyle w:val="Hyperlink"/>
          </w:rPr>
          <w:tab/>
          <w:t>25</w:t>
        </w:r>
      </w:hyperlink>
    </w:p>
    <w:p w:rsidR="004F3081" w:rsidRDefault="00C55511">
      <w:pPr>
        <w:pStyle w:val="TOC2"/>
        <w:tabs>
          <w:tab w:val="right" w:leader="dot" w:pos="9070"/>
        </w:tabs>
      </w:pPr>
      <w:hyperlink w:anchor="__RefHeading__87_335267563" w:history="1">
        <w:r w:rsidR="00530585">
          <w:rPr>
            <w:rStyle w:val="Hyperlink"/>
          </w:rPr>
          <w:t>ZNANOST</w:t>
        </w:r>
        <w:r w:rsidR="00530585">
          <w:rPr>
            <w:rStyle w:val="Hyperlink"/>
          </w:rPr>
          <w:tab/>
          <w:t>26</w:t>
        </w:r>
      </w:hyperlink>
    </w:p>
    <w:p w:rsidR="004F3081" w:rsidRDefault="00C55511">
      <w:pPr>
        <w:pStyle w:val="TOC1"/>
        <w:tabs>
          <w:tab w:val="right" w:leader="dot" w:pos="9070"/>
        </w:tabs>
      </w:pPr>
      <w:hyperlink w:anchor="__RefHeading__89_335267563" w:history="1">
        <w:r w:rsidR="00530585">
          <w:rPr>
            <w:rStyle w:val="Hyperlink"/>
          </w:rPr>
          <w:t>IZVRŠEVANJE DRŽAVNE OBLASTI V EGIPTU</w:t>
        </w:r>
        <w:r w:rsidR="00530585">
          <w:rPr>
            <w:rStyle w:val="Hyperlink"/>
          </w:rPr>
          <w:tab/>
          <w:t>29</w:t>
        </w:r>
      </w:hyperlink>
    </w:p>
    <w:p w:rsidR="004F3081" w:rsidRDefault="00C55511">
      <w:pPr>
        <w:pStyle w:val="TOC1"/>
        <w:tabs>
          <w:tab w:val="right" w:leader="dot" w:pos="9070"/>
        </w:tabs>
      </w:pPr>
      <w:hyperlink w:anchor="__RefHeading__91_335267563" w:history="1">
        <w:r w:rsidR="00530585">
          <w:rPr>
            <w:rStyle w:val="Hyperlink"/>
          </w:rPr>
          <w:t>ZAKLJUČEK</w:t>
        </w:r>
        <w:r w:rsidR="00530585">
          <w:rPr>
            <w:rStyle w:val="Hyperlink"/>
          </w:rPr>
          <w:tab/>
          <w:t>31</w:t>
        </w:r>
      </w:hyperlink>
    </w:p>
    <w:p w:rsidR="004F3081" w:rsidRDefault="00C55511">
      <w:pPr>
        <w:pStyle w:val="TOC1"/>
        <w:tabs>
          <w:tab w:val="right" w:leader="dot" w:pos="9070"/>
        </w:tabs>
        <w:rPr>
          <w:sz w:val="24"/>
          <w:szCs w:val="24"/>
        </w:rPr>
        <w:sectPr w:rsidR="004F3081">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8" w:footer="709" w:gutter="0"/>
          <w:cols w:space="708"/>
          <w:docGrid w:linePitch="360"/>
        </w:sectPr>
      </w:pPr>
      <w:hyperlink w:anchor="__RefHeading__93_335267563" w:history="1">
        <w:r w:rsidR="00530585">
          <w:rPr>
            <w:rStyle w:val="Hyperlink"/>
          </w:rPr>
          <w:t>LITERATURA</w:t>
        </w:r>
        <w:r w:rsidR="00530585">
          <w:rPr>
            <w:rStyle w:val="Hyperlink"/>
          </w:rPr>
          <w:tab/>
          <w:t>34</w:t>
        </w:r>
      </w:hyperlink>
      <w:r w:rsidR="00530585">
        <w:fldChar w:fldCharType="end"/>
      </w:r>
    </w:p>
    <w:p w:rsidR="004F3081" w:rsidRDefault="004F3081">
      <w:pPr>
        <w:pStyle w:val="Heading1"/>
        <w:numPr>
          <w:ilvl w:val="0"/>
          <w:numId w:val="0"/>
        </w:numPr>
        <w:spacing w:line="360" w:lineRule="auto"/>
        <w:rPr>
          <w:sz w:val="24"/>
          <w:szCs w:val="24"/>
        </w:rPr>
      </w:pPr>
    </w:p>
    <w:p w:rsidR="004F3081" w:rsidRDefault="00530585">
      <w:pPr>
        <w:pStyle w:val="Heading1"/>
        <w:pageBreakBefore/>
        <w:spacing w:line="360" w:lineRule="auto"/>
        <w:rPr>
          <w:b/>
          <w:bCs/>
          <w:i w:val="0"/>
          <w:iCs/>
          <w:color w:val="967900"/>
          <w:sz w:val="52"/>
        </w:rPr>
      </w:pPr>
      <w:bookmarkStart w:id="1" w:name="__RefHeading__1_335267563"/>
      <w:bookmarkEnd w:id="1"/>
      <w:r>
        <w:rPr>
          <w:b/>
          <w:bCs/>
          <w:i w:val="0"/>
          <w:iCs/>
          <w:color w:val="967900"/>
          <w:sz w:val="52"/>
        </w:rPr>
        <w:lastRenderedPageBreak/>
        <w:t>UVOD</w:t>
      </w:r>
    </w:p>
    <w:p w:rsidR="004F3081" w:rsidRDefault="00530585">
      <w:pPr>
        <w:pStyle w:val="BodyTextIndent"/>
        <w:spacing w:line="360" w:lineRule="auto"/>
        <w:ind w:firstLine="0"/>
        <w:jc w:val="center"/>
        <w:rPr>
          <w:rFonts w:ascii="Arial" w:hAnsi="Arial" w:cs="Arial"/>
          <w:b/>
          <w:bCs/>
          <w:i w:val="0"/>
          <w:iCs/>
          <w:color w:val="6A4E00"/>
          <w:sz w:val="32"/>
        </w:rPr>
      </w:pPr>
      <w:r>
        <w:rPr>
          <w:rFonts w:ascii="Arial" w:hAnsi="Arial" w:cs="Arial"/>
          <w:b/>
          <w:bCs/>
          <w:i w:val="0"/>
          <w:iCs/>
          <w:color w:val="6A4E00"/>
          <w:sz w:val="32"/>
        </w:rPr>
        <w:t>Kdo</w:t>
      </w:r>
      <w:r>
        <w:rPr>
          <w:rFonts w:ascii="Arial" w:eastAsia="Arial" w:hAnsi="Arial" w:cs="Arial"/>
          <w:b/>
          <w:bCs/>
          <w:i w:val="0"/>
          <w:iCs/>
          <w:color w:val="6A4E00"/>
          <w:sz w:val="32"/>
        </w:rPr>
        <w:t xml:space="preserve"> </w:t>
      </w:r>
      <w:r>
        <w:rPr>
          <w:rFonts w:ascii="Arial" w:hAnsi="Arial" w:cs="Arial"/>
          <w:b/>
          <w:bCs/>
          <w:i w:val="0"/>
          <w:iCs/>
          <w:color w:val="6A4E00"/>
          <w:sz w:val="32"/>
        </w:rPr>
        <w:t>še</w:t>
      </w:r>
      <w:r>
        <w:rPr>
          <w:rFonts w:ascii="Arial" w:eastAsia="Arial" w:hAnsi="Arial" w:cs="Arial"/>
          <w:b/>
          <w:bCs/>
          <w:i w:val="0"/>
          <w:iCs/>
          <w:color w:val="6A4E00"/>
          <w:sz w:val="32"/>
        </w:rPr>
        <w:t xml:space="preserve"> </w:t>
      </w:r>
      <w:r>
        <w:rPr>
          <w:rFonts w:ascii="Arial" w:hAnsi="Arial" w:cs="Arial"/>
          <w:b/>
          <w:bCs/>
          <w:i w:val="0"/>
          <w:iCs/>
          <w:color w:val="6A4E00"/>
          <w:sz w:val="32"/>
        </w:rPr>
        <w:t>ni</w:t>
      </w:r>
      <w:r>
        <w:rPr>
          <w:rFonts w:ascii="Arial" w:eastAsia="Arial" w:hAnsi="Arial" w:cs="Arial"/>
          <w:b/>
          <w:bCs/>
          <w:i w:val="0"/>
          <w:iCs/>
          <w:color w:val="6A4E00"/>
          <w:sz w:val="32"/>
        </w:rPr>
        <w:t xml:space="preserve"> </w:t>
      </w:r>
      <w:r>
        <w:rPr>
          <w:rFonts w:ascii="Arial" w:hAnsi="Arial" w:cs="Arial"/>
          <w:b/>
          <w:bCs/>
          <w:i w:val="0"/>
          <w:iCs/>
          <w:color w:val="6A4E00"/>
          <w:sz w:val="32"/>
        </w:rPr>
        <w:t>slišal</w:t>
      </w:r>
      <w:r>
        <w:rPr>
          <w:rFonts w:ascii="Arial" w:eastAsia="Arial" w:hAnsi="Arial" w:cs="Arial"/>
          <w:b/>
          <w:bCs/>
          <w:i w:val="0"/>
          <w:iCs/>
          <w:color w:val="6A4E00"/>
          <w:sz w:val="32"/>
        </w:rPr>
        <w:t xml:space="preserve"> </w:t>
      </w:r>
      <w:r>
        <w:rPr>
          <w:rFonts w:ascii="Arial" w:hAnsi="Arial" w:cs="Arial"/>
          <w:b/>
          <w:bCs/>
          <w:i w:val="0"/>
          <w:iCs/>
          <w:color w:val="6A4E00"/>
          <w:sz w:val="32"/>
        </w:rPr>
        <w:t>za</w:t>
      </w:r>
      <w:r>
        <w:rPr>
          <w:rFonts w:ascii="Arial" w:eastAsia="Arial" w:hAnsi="Arial" w:cs="Arial"/>
          <w:b/>
          <w:bCs/>
          <w:i w:val="0"/>
          <w:iCs/>
          <w:color w:val="6A4E00"/>
          <w:sz w:val="32"/>
        </w:rPr>
        <w:t xml:space="preserve"> </w:t>
      </w:r>
      <w:r>
        <w:rPr>
          <w:rFonts w:ascii="Arial" w:hAnsi="Arial" w:cs="Arial"/>
          <w:b/>
          <w:bCs/>
          <w:i w:val="0"/>
          <w:iCs/>
          <w:color w:val="6A4E00"/>
          <w:sz w:val="32"/>
        </w:rPr>
        <w:t>stare</w:t>
      </w:r>
      <w:r>
        <w:rPr>
          <w:rFonts w:ascii="Arial" w:eastAsia="Arial" w:hAnsi="Arial" w:cs="Arial"/>
          <w:b/>
          <w:bCs/>
          <w:i w:val="0"/>
          <w:iCs/>
          <w:color w:val="6A4E00"/>
          <w:sz w:val="32"/>
        </w:rPr>
        <w:t xml:space="preserve"> </w:t>
      </w:r>
      <w:r>
        <w:rPr>
          <w:rFonts w:ascii="Arial" w:hAnsi="Arial" w:cs="Arial"/>
          <w:b/>
          <w:bCs/>
          <w:i w:val="0"/>
          <w:iCs/>
          <w:color w:val="6A4E00"/>
          <w:sz w:val="32"/>
        </w:rPr>
        <w:t>skrivnosti,</w:t>
      </w:r>
      <w:r>
        <w:rPr>
          <w:rFonts w:ascii="Arial" w:eastAsia="Arial" w:hAnsi="Arial" w:cs="Arial"/>
          <w:b/>
          <w:bCs/>
          <w:i w:val="0"/>
          <w:iCs/>
          <w:color w:val="6A4E00"/>
          <w:sz w:val="32"/>
        </w:rPr>
        <w:t xml:space="preserve"> </w:t>
      </w:r>
      <w:r>
        <w:rPr>
          <w:rFonts w:ascii="Arial" w:hAnsi="Arial" w:cs="Arial"/>
          <w:b/>
          <w:bCs/>
          <w:i w:val="0"/>
          <w:iCs/>
          <w:color w:val="6A4E00"/>
          <w:sz w:val="32"/>
        </w:rPr>
        <w:t>zavite</w:t>
      </w:r>
      <w:r>
        <w:rPr>
          <w:rFonts w:ascii="Arial" w:eastAsia="Arial" w:hAnsi="Arial" w:cs="Arial"/>
          <w:b/>
          <w:bCs/>
          <w:i w:val="0"/>
          <w:iCs/>
          <w:color w:val="6A4E00"/>
          <w:sz w:val="32"/>
        </w:rPr>
        <w:t xml:space="preserve"> </w:t>
      </w:r>
      <w:r>
        <w:rPr>
          <w:rFonts w:ascii="Arial" w:hAnsi="Arial" w:cs="Arial"/>
          <w:b/>
          <w:bCs/>
          <w:i w:val="0"/>
          <w:iCs/>
          <w:color w:val="6A4E00"/>
          <w:sz w:val="32"/>
        </w:rPr>
        <w:t>v</w:t>
      </w:r>
      <w:r>
        <w:rPr>
          <w:rFonts w:ascii="Arial" w:eastAsia="Arial" w:hAnsi="Arial" w:cs="Arial"/>
          <w:b/>
          <w:bCs/>
          <w:i w:val="0"/>
          <w:iCs/>
          <w:color w:val="6A4E00"/>
          <w:sz w:val="32"/>
        </w:rPr>
        <w:t xml:space="preserve"> </w:t>
      </w:r>
      <w:r>
        <w:rPr>
          <w:rFonts w:ascii="Arial" w:hAnsi="Arial" w:cs="Arial"/>
          <w:b/>
          <w:bCs/>
          <w:i w:val="0"/>
          <w:iCs/>
          <w:color w:val="6A4E00"/>
          <w:sz w:val="32"/>
        </w:rPr>
        <w:t>puščavski</w:t>
      </w:r>
      <w:r>
        <w:rPr>
          <w:rFonts w:ascii="Arial" w:eastAsia="Arial" w:hAnsi="Arial" w:cs="Arial"/>
          <w:b/>
          <w:bCs/>
          <w:i w:val="0"/>
          <w:iCs/>
          <w:color w:val="6A4E00"/>
          <w:sz w:val="32"/>
        </w:rPr>
        <w:t xml:space="preserve"> </w:t>
      </w:r>
      <w:r>
        <w:rPr>
          <w:rFonts w:ascii="Arial" w:hAnsi="Arial" w:cs="Arial"/>
          <w:b/>
          <w:bCs/>
          <w:i w:val="0"/>
          <w:iCs/>
          <w:color w:val="6A4E00"/>
          <w:sz w:val="32"/>
        </w:rPr>
        <w:t>pesek?</w:t>
      </w:r>
      <w:r>
        <w:rPr>
          <w:rFonts w:ascii="Arial" w:eastAsia="Arial" w:hAnsi="Arial" w:cs="Arial"/>
          <w:b/>
          <w:bCs/>
          <w:i w:val="0"/>
          <w:iCs/>
          <w:color w:val="6A4E00"/>
          <w:sz w:val="32"/>
        </w:rPr>
        <w:t xml:space="preserve"> </w:t>
      </w:r>
      <w:r>
        <w:rPr>
          <w:rFonts w:ascii="Arial" w:hAnsi="Arial" w:cs="Arial"/>
          <w:b/>
          <w:bCs/>
          <w:i w:val="0"/>
          <w:iCs/>
          <w:color w:val="6A4E00"/>
          <w:sz w:val="32"/>
        </w:rPr>
        <w:t>Berite</w:t>
      </w:r>
      <w:r>
        <w:rPr>
          <w:rFonts w:ascii="Arial" w:eastAsia="Arial" w:hAnsi="Arial" w:cs="Arial"/>
          <w:b/>
          <w:bCs/>
          <w:i w:val="0"/>
          <w:iCs/>
          <w:color w:val="6A4E00"/>
          <w:sz w:val="32"/>
        </w:rPr>
        <w:t xml:space="preserve"> </w:t>
      </w:r>
      <w:r>
        <w:rPr>
          <w:rFonts w:ascii="Arial" w:hAnsi="Arial" w:cs="Arial"/>
          <w:b/>
          <w:bCs/>
          <w:i w:val="0"/>
          <w:iCs/>
          <w:color w:val="6A4E00"/>
          <w:sz w:val="32"/>
        </w:rPr>
        <w:t>naprej</w:t>
      </w:r>
      <w:r>
        <w:rPr>
          <w:rFonts w:ascii="Arial" w:eastAsia="Arial" w:hAnsi="Arial" w:cs="Arial"/>
          <w:b/>
          <w:bCs/>
          <w:i w:val="0"/>
          <w:iCs/>
          <w:color w:val="6A4E00"/>
          <w:sz w:val="32"/>
        </w:rPr>
        <w:t xml:space="preserve"> </w:t>
      </w:r>
      <w:r>
        <w:rPr>
          <w:rFonts w:ascii="Arial" w:hAnsi="Arial" w:cs="Arial"/>
          <w:b/>
          <w:bCs/>
          <w:i w:val="0"/>
          <w:iCs/>
          <w:color w:val="6A4E00"/>
          <w:sz w:val="32"/>
        </w:rPr>
        <w:t>in</w:t>
      </w:r>
      <w:r>
        <w:rPr>
          <w:rFonts w:ascii="Arial" w:eastAsia="Arial" w:hAnsi="Arial" w:cs="Arial"/>
          <w:b/>
          <w:bCs/>
          <w:i w:val="0"/>
          <w:iCs/>
          <w:color w:val="6A4E00"/>
          <w:sz w:val="32"/>
        </w:rPr>
        <w:t xml:space="preserve"> </w:t>
      </w:r>
      <w:r>
        <w:rPr>
          <w:rFonts w:ascii="Arial" w:hAnsi="Arial" w:cs="Arial"/>
          <w:b/>
          <w:bCs/>
          <w:i w:val="0"/>
          <w:iCs/>
          <w:color w:val="6A4E00"/>
          <w:sz w:val="32"/>
        </w:rPr>
        <w:t>spoznali</w:t>
      </w:r>
      <w:r>
        <w:rPr>
          <w:rFonts w:ascii="Arial" w:eastAsia="Arial" w:hAnsi="Arial" w:cs="Arial"/>
          <w:b/>
          <w:bCs/>
          <w:i w:val="0"/>
          <w:iCs/>
          <w:color w:val="6A4E00"/>
          <w:sz w:val="32"/>
        </w:rPr>
        <w:t xml:space="preserve"> </w:t>
      </w:r>
      <w:r>
        <w:rPr>
          <w:rFonts w:ascii="Arial" w:hAnsi="Arial" w:cs="Arial"/>
          <w:b/>
          <w:bCs/>
          <w:i w:val="0"/>
          <w:iCs/>
          <w:color w:val="6A4E00"/>
          <w:sz w:val="32"/>
        </w:rPr>
        <w:t>boste</w:t>
      </w:r>
      <w:r>
        <w:rPr>
          <w:rFonts w:ascii="Arial" w:eastAsia="Arial" w:hAnsi="Arial" w:cs="Arial"/>
          <w:b/>
          <w:bCs/>
          <w:i w:val="0"/>
          <w:iCs/>
          <w:color w:val="6A4E00"/>
          <w:sz w:val="32"/>
        </w:rPr>
        <w:t xml:space="preserve"> </w:t>
      </w:r>
      <w:r>
        <w:rPr>
          <w:rFonts w:ascii="Arial" w:hAnsi="Arial" w:cs="Arial"/>
          <w:b/>
          <w:bCs/>
          <w:i w:val="0"/>
          <w:iCs/>
          <w:color w:val="6A4E00"/>
          <w:sz w:val="32"/>
        </w:rPr>
        <w:t>vse</w:t>
      </w:r>
      <w:r>
        <w:rPr>
          <w:rFonts w:ascii="Arial" w:eastAsia="Arial" w:hAnsi="Arial" w:cs="Arial"/>
          <w:b/>
          <w:bCs/>
          <w:i w:val="0"/>
          <w:iCs/>
          <w:color w:val="6A4E00"/>
          <w:sz w:val="32"/>
        </w:rPr>
        <w:t xml:space="preserve"> </w:t>
      </w:r>
      <w:r>
        <w:rPr>
          <w:rFonts w:ascii="Arial" w:hAnsi="Arial" w:cs="Arial"/>
          <w:b/>
          <w:bCs/>
          <w:i w:val="0"/>
          <w:iCs/>
          <w:color w:val="6A4E00"/>
          <w:sz w:val="32"/>
        </w:rPr>
        <w:t>največje</w:t>
      </w:r>
      <w:r>
        <w:rPr>
          <w:rFonts w:ascii="Arial" w:eastAsia="Arial" w:hAnsi="Arial" w:cs="Arial"/>
          <w:b/>
          <w:bCs/>
          <w:i w:val="0"/>
          <w:iCs/>
          <w:color w:val="6A4E00"/>
          <w:sz w:val="32"/>
        </w:rPr>
        <w:t xml:space="preserve"> </w:t>
      </w:r>
      <w:r>
        <w:rPr>
          <w:rFonts w:ascii="Arial" w:hAnsi="Arial" w:cs="Arial"/>
          <w:b/>
          <w:bCs/>
          <w:i w:val="0"/>
          <w:iCs/>
          <w:color w:val="6A4E00"/>
          <w:sz w:val="32"/>
        </w:rPr>
        <w:t>dosežke</w:t>
      </w:r>
      <w:r>
        <w:rPr>
          <w:rFonts w:ascii="Arial" w:eastAsia="Arial" w:hAnsi="Arial" w:cs="Arial"/>
          <w:b/>
          <w:bCs/>
          <w:i w:val="0"/>
          <w:iCs/>
          <w:color w:val="6A4E00"/>
          <w:sz w:val="32"/>
        </w:rPr>
        <w:t xml:space="preserve"> </w:t>
      </w:r>
      <w:r>
        <w:rPr>
          <w:rFonts w:ascii="Arial" w:hAnsi="Arial" w:cs="Arial"/>
          <w:b/>
          <w:bCs/>
          <w:i w:val="0"/>
          <w:iCs/>
          <w:color w:val="6A4E00"/>
          <w:sz w:val="32"/>
        </w:rPr>
        <w:t>stare</w:t>
      </w:r>
      <w:r>
        <w:rPr>
          <w:rFonts w:ascii="Arial" w:eastAsia="Arial" w:hAnsi="Arial" w:cs="Arial"/>
          <w:b/>
          <w:bCs/>
          <w:i w:val="0"/>
          <w:iCs/>
          <w:color w:val="6A4E00"/>
          <w:sz w:val="32"/>
        </w:rPr>
        <w:t xml:space="preserve"> </w:t>
      </w:r>
      <w:r>
        <w:rPr>
          <w:rFonts w:ascii="Arial" w:hAnsi="Arial" w:cs="Arial"/>
          <w:b/>
          <w:bCs/>
          <w:i w:val="0"/>
          <w:iCs/>
          <w:color w:val="6A4E00"/>
          <w:sz w:val="32"/>
        </w:rPr>
        <w:t>egipčanske</w:t>
      </w:r>
      <w:r>
        <w:rPr>
          <w:rFonts w:ascii="Arial" w:eastAsia="Arial" w:hAnsi="Arial" w:cs="Arial"/>
          <w:b/>
          <w:bCs/>
          <w:i w:val="0"/>
          <w:iCs/>
          <w:color w:val="6A4E00"/>
          <w:sz w:val="32"/>
        </w:rPr>
        <w:t xml:space="preserve"> </w:t>
      </w:r>
      <w:r>
        <w:rPr>
          <w:rFonts w:ascii="Arial" w:hAnsi="Arial" w:cs="Arial"/>
          <w:b/>
          <w:bCs/>
          <w:i w:val="0"/>
          <w:iCs/>
          <w:color w:val="6A4E00"/>
          <w:sz w:val="32"/>
        </w:rPr>
        <w:t>civilizacije,</w:t>
      </w:r>
      <w:r>
        <w:rPr>
          <w:rFonts w:ascii="Arial" w:eastAsia="Arial" w:hAnsi="Arial" w:cs="Arial"/>
          <w:b/>
          <w:bCs/>
          <w:i w:val="0"/>
          <w:iCs/>
          <w:color w:val="6A4E00"/>
          <w:sz w:val="32"/>
        </w:rPr>
        <w:t xml:space="preserve"> </w:t>
      </w:r>
      <w:r>
        <w:rPr>
          <w:rFonts w:ascii="Arial" w:hAnsi="Arial" w:cs="Arial"/>
          <w:b/>
          <w:bCs/>
          <w:i w:val="0"/>
          <w:iCs/>
          <w:color w:val="6A4E00"/>
          <w:sz w:val="32"/>
        </w:rPr>
        <w:t>kot</w:t>
      </w:r>
      <w:r>
        <w:rPr>
          <w:rFonts w:ascii="Arial" w:eastAsia="Arial" w:hAnsi="Arial" w:cs="Arial"/>
          <w:b/>
          <w:bCs/>
          <w:i w:val="0"/>
          <w:iCs/>
          <w:color w:val="6A4E00"/>
          <w:sz w:val="32"/>
        </w:rPr>
        <w:t xml:space="preserve"> </w:t>
      </w:r>
      <w:r>
        <w:rPr>
          <w:rFonts w:ascii="Arial" w:hAnsi="Arial" w:cs="Arial"/>
          <w:b/>
          <w:bCs/>
          <w:i w:val="0"/>
          <w:iCs/>
          <w:color w:val="6A4E00"/>
          <w:sz w:val="32"/>
        </w:rPr>
        <w:t>so</w:t>
      </w:r>
      <w:r>
        <w:rPr>
          <w:rFonts w:ascii="Arial" w:eastAsia="Arial" w:hAnsi="Arial" w:cs="Arial"/>
          <w:b/>
          <w:bCs/>
          <w:i w:val="0"/>
          <w:iCs/>
          <w:color w:val="6A4E00"/>
          <w:sz w:val="32"/>
        </w:rPr>
        <w:t xml:space="preserve"> </w:t>
      </w:r>
      <w:r>
        <w:rPr>
          <w:rFonts w:ascii="Arial" w:hAnsi="Arial" w:cs="Arial"/>
          <w:b/>
          <w:bCs/>
          <w:i w:val="0"/>
          <w:iCs/>
          <w:color w:val="6A4E00"/>
          <w:sz w:val="32"/>
        </w:rPr>
        <w:t>arhitektura</w:t>
      </w:r>
      <w:r>
        <w:rPr>
          <w:rFonts w:ascii="Arial" w:eastAsia="Arial" w:hAnsi="Arial" w:cs="Arial"/>
          <w:b/>
          <w:bCs/>
          <w:i w:val="0"/>
          <w:iCs/>
          <w:color w:val="6A4E00"/>
          <w:sz w:val="32"/>
        </w:rPr>
        <w:t xml:space="preserve"> </w:t>
      </w:r>
      <w:r>
        <w:rPr>
          <w:rFonts w:ascii="Arial" w:hAnsi="Arial" w:cs="Arial"/>
          <w:b/>
          <w:bCs/>
          <w:i w:val="0"/>
          <w:iCs/>
          <w:color w:val="6A4E00"/>
          <w:sz w:val="32"/>
        </w:rPr>
        <w:t>(piramide),</w:t>
      </w:r>
      <w:r>
        <w:rPr>
          <w:rFonts w:ascii="Arial" w:eastAsia="Arial" w:hAnsi="Arial" w:cs="Arial"/>
          <w:b/>
          <w:bCs/>
          <w:i w:val="0"/>
          <w:iCs/>
          <w:color w:val="6A4E00"/>
          <w:sz w:val="32"/>
        </w:rPr>
        <w:t xml:space="preserve"> </w:t>
      </w:r>
      <w:r>
        <w:rPr>
          <w:rFonts w:ascii="Arial" w:hAnsi="Arial" w:cs="Arial"/>
          <w:b/>
          <w:bCs/>
          <w:i w:val="0"/>
          <w:iCs/>
          <w:color w:val="6A4E00"/>
          <w:sz w:val="32"/>
        </w:rPr>
        <w:t>odkritje</w:t>
      </w:r>
      <w:r>
        <w:rPr>
          <w:rFonts w:ascii="Arial" w:eastAsia="Arial" w:hAnsi="Arial" w:cs="Arial"/>
          <w:b/>
          <w:bCs/>
          <w:i w:val="0"/>
          <w:iCs/>
          <w:color w:val="6A4E00"/>
          <w:sz w:val="32"/>
        </w:rPr>
        <w:t xml:space="preserve"> </w:t>
      </w:r>
      <w:r>
        <w:rPr>
          <w:rFonts w:ascii="Arial" w:hAnsi="Arial" w:cs="Arial"/>
          <w:b/>
          <w:bCs/>
          <w:i w:val="0"/>
          <w:iCs/>
          <w:color w:val="6A4E00"/>
          <w:sz w:val="32"/>
        </w:rPr>
        <w:t>koristnosti</w:t>
      </w:r>
      <w:r>
        <w:rPr>
          <w:rFonts w:ascii="Arial" w:eastAsia="Arial" w:hAnsi="Arial" w:cs="Arial"/>
          <w:b/>
          <w:bCs/>
          <w:i w:val="0"/>
          <w:iCs/>
          <w:color w:val="6A4E00"/>
          <w:sz w:val="32"/>
        </w:rPr>
        <w:t xml:space="preserve"> </w:t>
      </w:r>
      <w:r>
        <w:rPr>
          <w:rFonts w:ascii="Arial" w:hAnsi="Arial" w:cs="Arial"/>
          <w:b/>
          <w:bCs/>
          <w:i w:val="0"/>
          <w:iCs/>
          <w:color w:val="6A4E00"/>
          <w:sz w:val="32"/>
        </w:rPr>
        <w:t>namakalnega</w:t>
      </w:r>
      <w:r>
        <w:rPr>
          <w:rFonts w:ascii="Arial" w:eastAsia="Arial" w:hAnsi="Arial" w:cs="Arial"/>
          <w:b/>
          <w:bCs/>
          <w:i w:val="0"/>
          <w:iCs/>
          <w:color w:val="6A4E00"/>
          <w:sz w:val="32"/>
        </w:rPr>
        <w:t xml:space="preserve"> </w:t>
      </w:r>
      <w:r>
        <w:rPr>
          <w:rFonts w:ascii="Arial" w:hAnsi="Arial" w:cs="Arial"/>
          <w:b/>
          <w:bCs/>
          <w:i w:val="0"/>
          <w:iCs/>
          <w:color w:val="6A4E00"/>
          <w:sz w:val="32"/>
        </w:rPr>
        <w:t>poljedelstva,</w:t>
      </w:r>
      <w:r>
        <w:rPr>
          <w:rFonts w:ascii="Arial" w:eastAsia="Arial" w:hAnsi="Arial" w:cs="Arial"/>
          <w:b/>
          <w:bCs/>
          <w:i w:val="0"/>
          <w:iCs/>
          <w:color w:val="6A4E00"/>
          <w:sz w:val="32"/>
        </w:rPr>
        <w:t xml:space="preserve"> </w:t>
      </w:r>
      <w:r>
        <w:rPr>
          <w:rFonts w:ascii="Arial" w:hAnsi="Arial" w:cs="Arial"/>
          <w:b/>
          <w:bCs/>
          <w:i w:val="0"/>
          <w:iCs/>
          <w:color w:val="6A4E00"/>
          <w:sz w:val="32"/>
        </w:rPr>
        <w:t>pisava,</w:t>
      </w:r>
      <w:r>
        <w:rPr>
          <w:rFonts w:ascii="Arial" w:eastAsia="Arial" w:hAnsi="Arial" w:cs="Arial"/>
          <w:b/>
          <w:bCs/>
          <w:i w:val="0"/>
          <w:iCs/>
          <w:color w:val="6A4E00"/>
          <w:sz w:val="32"/>
        </w:rPr>
        <w:t xml:space="preserve"> </w:t>
      </w:r>
      <w:r>
        <w:rPr>
          <w:rFonts w:ascii="Arial" w:hAnsi="Arial" w:cs="Arial"/>
          <w:b/>
          <w:bCs/>
          <w:i w:val="0"/>
          <w:iCs/>
          <w:color w:val="6A4E00"/>
          <w:sz w:val="32"/>
        </w:rPr>
        <w:t>mumificiranje</w:t>
      </w:r>
      <w:r>
        <w:rPr>
          <w:rFonts w:ascii="Arial" w:eastAsia="Arial" w:hAnsi="Arial" w:cs="Arial"/>
          <w:b/>
          <w:bCs/>
          <w:i w:val="0"/>
          <w:iCs/>
          <w:color w:val="6A4E00"/>
          <w:sz w:val="32"/>
        </w:rPr>
        <w:t xml:space="preserve">… </w:t>
      </w:r>
      <w:r>
        <w:rPr>
          <w:rFonts w:ascii="Arial" w:hAnsi="Arial" w:cs="Arial"/>
          <w:b/>
          <w:bCs/>
          <w:i w:val="0"/>
          <w:iCs/>
          <w:color w:val="6A4E00"/>
          <w:sz w:val="32"/>
        </w:rPr>
        <w:t>Egipčanska</w:t>
      </w:r>
      <w:r>
        <w:rPr>
          <w:rFonts w:ascii="Arial" w:eastAsia="Arial" w:hAnsi="Arial" w:cs="Arial"/>
          <w:b/>
          <w:bCs/>
          <w:i w:val="0"/>
          <w:iCs/>
          <w:color w:val="6A4E00"/>
          <w:sz w:val="32"/>
        </w:rPr>
        <w:t xml:space="preserve"> </w:t>
      </w:r>
      <w:r>
        <w:rPr>
          <w:rFonts w:ascii="Arial" w:hAnsi="Arial" w:cs="Arial"/>
          <w:b/>
          <w:bCs/>
          <w:i w:val="0"/>
          <w:iCs/>
          <w:color w:val="6A4E00"/>
          <w:sz w:val="32"/>
        </w:rPr>
        <w:t>civilizacija</w:t>
      </w:r>
      <w:r>
        <w:rPr>
          <w:rFonts w:ascii="Arial" w:eastAsia="Arial" w:hAnsi="Arial" w:cs="Arial"/>
          <w:b/>
          <w:bCs/>
          <w:i w:val="0"/>
          <w:iCs/>
          <w:color w:val="6A4E00"/>
          <w:sz w:val="32"/>
        </w:rPr>
        <w:t xml:space="preserve"> </w:t>
      </w:r>
      <w:r>
        <w:rPr>
          <w:rFonts w:ascii="Arial" w:hAnsi="Arial" w:cs="Arial"/>
          <w:b/>
          <w:bCs/>
          <w:i w:val="0"/>
          <w:iCs/>
          <w:color w:val="6A4E00"/>
          <w:sz w:val="32"/>
        </w:rPr>
        <w:t>nam</w:t>
      </w:r>
      <w:r>
        <w:rPr>
          <w:rFonts w:ascii="Arial" w:eastAsia="Arial" w:hAnsi="Arial" w:cs="Arial"/>
          <w:b/>
          <w:bCs/>
          <w:i w:val="0"/>
          <w:iCs/>
          <w:color w:val="6A4E00"/>
          <w:sz w:val="32"/>
        </w:rPr>
        <w:t xml:space="preserve"> </w:t>
      </w:r>
      <w:r>
        <w:rPr>
          <w:rFonts w:ascii="Arial" w:hAnsi="Arial" w:cs="Arial"/>
          <w:b/>
          <w:bCs/>
          <w:i w:val="0"/>
          <w:iCs/>
          <w:color w:val="6A4E00"/>
          <w:sz w:val="32"/>
        </w:rPr>
        <w:t>je</w:t>
      </w:r>
      <w:r>
        <w:rPr>
          <w:rFonts w:ascii="Arial" w:eastAsia="Arial" w:hAnsi="Arial" w:cs="Arial"/>
          <w:b/>
          <w:bCs/>
          <w:i w:val="0"/>
          <w:iCs/>
          <w:color w:val="6A4E00"/>
          <w:sz w:val="32"/>
        </w:rPr>
        <w:t xml:space="preserve"> </w:t>
      </w:r>
      <w:r>
        <w:rPr>
          <w:rFonts w:ascii="Arial" w:hAnsi="Arial" w:cs="Arial"/>
          <w:b/>
          <w:bCs/>
          <w:i w:val="0"/>
          <w:iCs/>
          <w:color w:val="6A4E00"/>
          <w:sz w:val="32"/>
        </w:rPr>
        <w:t>pustila</w:t>
      </w:r>
      <w:r>
        <w:rPr>
          <w:rFonts w:ascii="Arial" w:eastAsia="Arial" w:hAnsi="Arial" w:cs="Arial"/>
          <w:b/>
          <w:bCs/>
          <w:i w:val="0"/>
          <w:iCs/>
          <w:color w:val="6A4E00"/>
          <w:sz w:val="32"/>
        </w:rPr>
        <w:t xml:space="preserve"> </w:t>
      </w:r>
      <w:r>
        <w:rPr>
          <w:rFonts w:ascii="Arial" w:hAnsi="Arial" w:cs="Arial"/>
          <w:b/>
          <w:bCs/>
          <w:i w:val="0"/>
          <w:iCs/>
          <w:color w:val="6A4E00"/>
          <w:sz w:val="32"/>
        </w:rPr>
        <w:t>veliko</w:t>
      </w:r>
      <w:r>
        <w:rPr>
          <w:rFonts w:ascii="Arial" w:eastAsia="Arial" w:hAnsi="Arial" w:cs="Arial"/>
          <w:b/>
          <w:bCs/>
          <w:i w:val="0"/>
          <w:iCs/>
          <w:color w:val="6A4E00"/>
          <w:sz w:val="32"/>
        </w:rPr>
        <w:t xml:space="preserve"> </w:t>
      </w:r>
      <w:r>
        <w:rPr>
          <w:rFonts w:ascii="Arial" w:hAnsi="Arial" w:cs="Arial"/>
          <w:b/>
          <w:bCs/>
          <w:i w:val="0"/>
          <w:iCs/>
          <w:color w:val="6A4E00"/>
          <w:sz w:val="32"/>
        </w:rPr>
        <w:t>snovi</w:t>
      </w:r>
      <w:r>
        <w:rPr>
          <w:rFonts w:ascii="Arial" w:eastAsia="Arial" w:hAnsi="Arial" w:cs="Arial"/>
          <w:b/>
          <w:bCs/>
          <w:i w:val="0"/>
          <w:iCs/>
          <w:color w:val="6A4E00"/>
          <w:sz w:val="32"/>
        </w:rPr>
        <w:t xml:space="preserve"> </w:t>
      </w:r>
      <w:r>
        <w:rPr>
          <w:rFonts w:ascii="Arial" w:hAnsi="Arial" w:cs="Arial"/>
          <w:b/>
          <w:bCs/>
          <w:i w:val="0"/>
          <w:iCs/>
          <w:color w:val="6A4E00"/>
          <w:sz w:val="32"/>
        </w:rPr>
        <w:t>za</w:t>
      </w:r>
      <w:r>
        <w:rPr>
          <w:rFonts w:ascii="Arial" w:eastAsia="Arial" w:hAnsi="Arial" w:cs="Arial"/>
          <w:b/>
          <w:bCs/>
          <w:i w:val="0"/>
          <w:iCs/>
          <w:color w:val="6A4E00"/>
          <w:sz w:val="32"/>
        </w:rPr>
        <w:t xml:space="preserve"> </w:t>
      </w:r>
      <w:r>
        <w:rPr>
          <w:rFonts w:ascii="Arial" w:hAnsi="Arial" w:cs="Arial"/>
          <w:b/>
          <w:bCs/>
          <w:i w:val="0"/>
          <w:iCs/>
          <w:color w:val="6A4E00"/>
          <w:sz w:val="32"/>
        </w:rPr>
        <w:t>raziskovanje</w:t>
      </w:r>
      <w:r>
        <w:rPr>
          <w:rFonts w:ascii="Arial" w:eastAsia="Arial" w:hAnsi="Arial" w:cs="Arial"/>
          <w:b/>
          <w:bCs/>
          <w:i w:val="0"/>
          <w:iCs/>
          <w:color w:val="6A4E00"/>
          <w:sz w:val="32"/>
        </w:rPr>
        <w:t xml:space="preserve"> </w:t>
      </w:r>
      <w:r>
        <w:rPr>
          <w:rFonts w:ascii="Arial" w:hAnsi="Arial" w:cs="Arial"/>
          <w:b/>
          <w:bCs/>
          <w:i w:val="0"/>
          <w:iCs/>
          <w:color w:val="6A4E00"/>
          <w:sz w:val="32"/>
        </w:rPr>
        <w:t>in</w:t>
      </w:r>
      <w:r>
        <w:rPr>
          <w:rFonts w:ascii="Arial" w:eastAsia="Arial" w:hAnsi="Arial" w:cs="Arial"/>
          <w:b/>
          <w:bCs/>
          <w:i w:val="0"/>
          <w:iCs/>
          <w:color w:val="6A4E00"/>
          <w:sz w:val="32"/>
        </w:rPr>
        <w:t xml:space="preserve"> </w:t>
      </w:r>
      <w:r>
        <w:rPr>
          <w:rFonts w:ascii="Arial" w:hAnsi="Arial" w:cs="Arial"/>
          <w:b/>
          <w:bCs/>
          <w:i w:val="0"/>
          <w:iCs/>
          <w:color w:val="6A4E00"/>
          <w:sz w:val="32"/>
        </w:rPr>
        <w:t>razpravljanje,</w:t>
      </w:r>
      <w:r>
        <w:rPr>
          <w:rFonts w:ascii="Arial" w:eastAsia="Arial" w:hAnsi="Arial" w:cs="Arial"/>
          <w:b/>
          <w:bCs/>
          <w:i w:val="0"/>
          <w:iCs/>
          <w:color w:val="6A4E00"/>
          <w:sz w:val="32"/>
        </w:rPr>
        <w:t xml:space="preserve"> </w:t>
      </w:r>
      <w:r>
        <w:rPr>
          <w:rFonts w:ascii="Arial" w:hAnsi="Arial" w:cs="Arial"/>
          <w:b/>
          <w:bCs/>
          <w:i w:val="0"/>
          <w:iCs/>
          <w:color w:val="6A4E00"/>
          <w:sz w:val="32"/>
        </w:rPr>
        <w:t>to</w:t>
      </w:r>
      <w:r>
        <w:rPr>
          <w:rFonts w:ascii="Arial" w:eastAsia="Arial" w:hAnsi="Arial" w:cs="Arial"/>
          <w:b/>
          <w:bCs/>
          <w:i w:val="0"/>
          <w:iCs/>
          <w:color w:val="6A4E00"/>
          <w:sz w:val="32"/>
        </w:rPr>
        <w:t xml:space="preserve"> </w:t>
      </w:r>
      <w:r>
        <w:rPr>
          <w:rFonts w:ascii="Arial" w:hAnsi="Arial" w:cs="Arial"/>
          <w:b/>
          <w:bCs/>
          <w:i w:val="0"/>
          <w:iCs/>
          <w:color w:val="6A4E00"/>
          <w:sz w:val="32"/>
        </w:rPr>
        <w:t>pa</w:t>
      </w:r>
      <w:r>
        <w:rPr>
          <w:rFonts w:ascii="Arial" w:eastAsia="Arial" w:hAnsi="Arial" w:cs="Arial"/>
          <w:b/>
          <w:bCs/>
          <w:i w:val="0"/>
          <w:iCs/>
          <w:color w:val="6A4E00"/>
          <w:sz w:val="32"/>
        </w:rPr>
        <w:t xml:space="preserve"> </w:t>
      </w:r>
      <w:r>
        <w:rPr>
          <w:rFonts w:ascii="Arial" w:hAnsi="Arial" w:cs="Arial"/>
          <w:b/>
          <w:bCs/>
          <w:i w:val="0"/>
          <w:iCs/>
          <w:color w:val="6A4E00"/>
          <w:sz w:val="32"/>
        </w:rPr>
        <w:t>tudi</w:t>
      </w:r>
      <w:r>
        <w:rPr>
          <w:rFonts w:ascii="Arial" w:eastAsia="Arial" w:hAnsi="Arial" w:cs="Arial"/>
          <w:b/>
          <w:bCs/>
          <w:i w:val="0"/>
          <w:iCs/>
          <w:color w:val="6A4E00"/>
          <w:sz w:val="32"/>
        </w:rPr>
        <w:t xml:space="preserve"> </w:t>
      </w:r>
      <w:r>
        <w:rPr>
          <w:rFonts w:ascii="Arial" w:hAnsi="Arial" w:cs="Arial"/>
          <w:b/>
          <w:bCs/>
          <w:i w:val="0"/>
          <w:iCs/>
          <w:color w:val="6A4E00"/>
          <w:sz w:val="32"/>
        </w:rPr>
        <w:t>samo</w:t>
      </w:r>
      <w:r>
        <w:rPr>
          <w:rFonts w:ascii="Arial" w:eastAsia="Arial" w:hAnsi="Arial" w:cs="Arial"/>
          <w:b/>
          <w:bCs/>
          <w:i w:val="0"/>
          <w:iCs/>
          <w:color w:val="6A4E00"/>
          <w:sz w:val="32"/>
        </w:rPr>
        <w:t xml:space="preserve"> </w:t>
      </w:r>
      <w:r>
        <w:rPr>
          <w:rFonts w:ascii="Arial" w:hAnsi="Arial" w:cs="Arial"/>
          <w:b/>
          <w:bCs/>
          <w:i w:val="0"/>
          <w:iCs/>
          <w:color w:val="6A4E00"/>
          <w:sz w:val="32"/>
        </w:rPr>
        <w:t>po</w:t>
      </w:r>
      <w:r>
        <w:rPr>
          <w:rFonts w:ascii="Arial" w:eastAsia="Arial" w:hAnsi="Arial" w:cs="Arial"/>
          <w:b/>
          <w:bCs/>
          <w:i w:val="0"/>
          <w:iCs/>
          <w:color w:val="6A4E00"/>
          <w:sz w:val="32"/>
        </w:rPr>
        <w:t xml:space="preserve"> </w:t>
      </w:r>
      <w:r>
        <w:rPr>
          <w:rFonts w:ascii="Arial" w:hAnsi="Arial" w:cs="Arial"/>
          <w:b/>
          <w:bCs/>
          <w:i w:val="0"/>
          <w:iCs/>
          <w:color w:val="6A4E00"/>
          <w:sz w:val="32"/>
        </w:rPr>
        <w:t>sebi</w:t>
      </w:r>
      <w:r>
        <w:rPr>
          <w:rFonts w:ascii="Arial" w:eastAsia="Arial" w:hAnsi="Arial" w:cs="Arial"/>
          <w:b/>
          <w:bCs/>
          <w:i w:val="0"/>
          <w:iCs/>
          <w:color w:val="6A4E00"/>
          <w:sz w:val="32"/>
        </w:rPr>
        <w:t xml:space="preserve"> </w:t>
      </w:r>
      <w:r>
        <w:rPr>
          <w:rFonts w:ascii="Arial" w:hAnsi="Arial" w:cs="Arial"/>
          <w:b/>
          <w:bCs/>
          <w:i w:val="0"/>
          <w:iCs/>
          <w:color w:val="6A4E00"/>
          <w:sz w:val="32"/>
        </w:rPr>
        <w:t>pritegne,</w:t>
      </w:r>
      <w:r>
        <w:rPr>
          <w:rFonts w:ascii="Arial" w:eastAsia="Arial" w:hAnsi="Arial" w:cs="Arial"/>
          <w:b/>
          <w:bCs/>
          <w:i w:val="0"/>
          <w:iCs/>
          <w:color w:val="6A4E00"/>
          <w:sz w:val="32"/>
        </w:rPr>
        <w:t xml:space="preserve"> </w:t>
      </w:r>
      <w:r>
        <w:rPr>
          <w:rFonts w:ascii="Arial" w:hAnsi="Arial" w:cs="Arial"/>
          <w:b/>
          <w:bCs/>
          <w:i w:val="0"/>
          <w:iCs/>
          <w:color w:val="6A4E00"/>
          <w:sz w:val="32"/>
        </w:rPr>
        <w:t>da</w:t>
      </w:r>
      <w:r>
        <w:rPr>
          <w:rFonts w:ascii="Arial" w:eastAsia="Arial" w:hAnsi="Arial" w:cs="Arial"/>
          <w:b/>
          <w:bCs/>
          <w:i w:val="0"/>
          <w:iCs/>
          <w:color w:val="6A4E00"/>
          <w:sz w:val="32"/>
        </w:rPr>
        <w:t xml:space="preserve"> </w:t>
      </w:r>
      <w:r>
        <w:rPr>
          <w:rFonts w:ascii="Arial" w:hAnsi="Arial" w:cs="Arial"/>
          <w:b/>
          <w:bCs/>
          <w:i w:val="0"/>
          <w:iCs/>
          <w:color w:val="6A4E00"/>
          <w:sz w:val="32"/>
        </w:rPr>
        <w:t>se</w:t>
      </w:r>
      <w:r>
        <w:rPr>
          <w:rFonts w:ascii="Arial" w:eastAsia="Arial" w:hAnsi="Arial" w:cs="Arial"/>
          <w:b/>
          <w:bCs/>
          <w:i w:val="0"/>
          <w:iCs/>
          <w:color w:val="6A4E00"/>
          <w:sz w:val="32"/>
        </w:rPr>
        <w:t xml:space="preserve"> </w:t>
      </w:r>
      <w:r>
        <w:rPr>
          <w:rFonts w:ascii="Arial" w:hAnsi="Arial" w:cs="Arial"/>
          <w:b/>
          <w:bCs/>
          <w:i w:val="0"/>
          <w:iCs/>
          <w:color w:val="6A4E00"/>
          <w:sz w:val="32"/>
        </w:rPr>
        <w:t>spustiš</w:t>
      </w:r>
      <w:r>
        <w:rPr>
          <w:rFonts w:ascii="Arial" w:eastAsia="Arial" w:hAnsi="Arial" w:cs="Arial"/>
          <w:b/>
          <w:bCs/>
          <w:i w:val="0"/>
          <w:iCs/>
          <w:color w:val="6A4E00"/>
          <w:sz w:val="32"/>
        </w:rPr>
        <w:t xml:space="preserve"> </w:t>
      </w:r>
      <w:r>
        <w:rPr>
          <w:rFonts w:ascii="Arial" w:hAnsi="Arial" w:cs="Arial"/>
          <w:b/>
          <w:bCs/>
          <w:i w:val="0"/>
          <w:iCs/>
          <w:color w:val="6A4E00"/>
          <w:sz w:val="32"/>
        </w:rPr>
        <w:t>v</w:t>
      </w:r>
      <w:r>
        <w:rPr>
          <w:rFonts w:ascii="Arial" w:eastAsia="Arial" w:hAnsi="Arial" w:cs="Arial"/>
          <w:b/>
          <w:bCs/>
          <w:i w:val="0"/>
          <w:iCs/>
          <w:color w:val="6A4E00"/>
          <w:sz w:val="32"/>
        </w:rPr>
        <w:t xml:space="preserve"> </w:t>
      </w:r>
      <w:r>
        <w:rPr>
          <w:rFonts w:ascii="Arial" w:hAnsi="Arial" w:cs="Arial"/>
          <w:b/>
          <w:bCs/>
          <w:i w:val="0"/>
          <w:iCs/>
          <w:color w:val="6A4E00"/>
          <w:sz w:val="32"/>
        </w:rPr>
        <w:t>vrtinec</w:t>
      </w:r>
      <w:r>
        <w:rPr>
          <w:rFonts w:ascii="Arial" w:eastAsia="Arial" w:hAnsi="Arial" w:cs="Arial"/>
          <w:b/>
          <w:bCs/>
          <w:i w:val="0"/>
          <w:iCs/>
          <w:color w:val="6A4E00"/>
          <w:sz w:val="32"/>
        </w:rPr>
        <w:t xml:space="preserve"> </w:t>
      </w:r>
      <w:r>
        <w:rPr>
          <w:rFonts w:ascii="Arial" w:hAnsi="Arial" w:cs="Arial"/>
          <w:b/>
          <w:bCs/>
          <w:i w:val="0"/>
          <w:iCs/>
          <w:color w:val="6A4E00"/>
          <w:sz w:val="32"/>
        </w:rPr>
        <w:t>med</w:t>
      </w:r>
      <w:r>
        <w:rPr>
          <w:rFonts w:ascii="Arial" w:eastAsia="Arial" w:hAnsi="Arial" w:cs="Arial"/>
          <w:b/>
          <w:bCs/>
          <w:i w:val="0"/>
          <w:iCs/>
          <w:color w:val="6A4E00"/>
          <w:sz w:val="32"/>
        </w:rPr>
        <w:t xml:space="preserve"> </w:t>
      </w:r>
      <w:r>
        <w:rPr>
          <w:rFonts w:ascii="Arial" w:hAnsi="Arial" w:cs="Arial"/>
          <w:b/>
          <w:bCs/>
          <w:i w:val="0"/>
          <w:iCs/>
          <w:color w:val="6A4E00"/>
          <w:sz w:val="32"/>
        </w:rPr>
        <w:t>sedanjostjo</w:t>
      </w:r>
      <w:r>
        <w:rPr>
          <w:rFonts w:ascii="Arial" w:eastAsia="Arial" w:hAnsi="Arial" w:cs="Arial"/>
          <w:b/>
          <w:bCs/>
          <w:i w:val="0"/>
          <w:iCs/>
          <w:color w:val="6A4E00"/>
          <w:sz w:val="32"/>
        </w:rPr>
        <w:t xml:space="preserve"> </w:t>
      </w:r>
      <w:r>
        <w:rPr>
          <w:rFonts w:ascii="Arial" w:hAnsi="Arial" w:cs="Arial"/>
          <w:b/>
          <w:bCs/>
          <w:i w:val="0"/>
          <w:iCs/>
          <w:color w:val="6A4E00"/>
          <w:sz w:val="32"/>
        </w:rPr>
        <w:t>in</w:t>
      </w:r>
      <w:r>
        <w:rPr>
          <w:rFonts w:ascii="Arial" w:eastAsia="Arial" w:hAnsi="Arial" w:cs="Arial"/>
          <w:b/>
          <w:bCs/>
          <w:i w:val="0"/>
          <w:iCs/>
          <w:color w:val="6A4E00"/>
          <w:sz w:val="32"/>
        </w:rPr>
        <w:t xml:space="preserve"> </w:t>
      </w:r>
      <w:r>
        <w:rPr>
          <w:rFonts w:ascii="Arial" w:hAnsi="Arial" w:cs="Arial"/>
          <w:b/>
          <w:bCs/>
          <w:i w:val="0"/>
          <w:iCs/>
          <w:color w:val="6A4E00"/>
          <w:sz w:val="32"/>
        </w:rPr>
        <w:t>daljno</w:t>
      </w:r>
      <w:r>
        <w:rPr>
          <w:rFonts w:ascii="Arial" w:eastAsia="Arial" w:hAnsi="Arial" w:cs="Arial"/>
          <w:b/>
          <w:bCs/>
          <w:i w:val="0"/>
          <w:iCs/>
          <w:color w:val="6A4E00"/>
          <w:sz w:val="32"/>
        </w:rPr>
        <w:t xml:space="preserve"> </w:t>
      </w:r>
      <w:r>
        <w:rPr>
          <w:rFonts w:ascii="Arial" w:hAnsi="Arial" w:cs="Arial"/>
          <w:b/>
          <w:bCs/>
          <w:i w:val="0"/>
          <w:iCs/>
          <w:color w:val="6A4E00"/>
          <w:sz w:val="32"/>
        </w:rPr>
        <w:t>preteklostjo.</w:t>
      </w:r>
    </w:p>
    <w:p w:rsidR="004F3081" w:rsidRDefault="00C55511">
      <w:pPr>
        <w:pStyle w:val="Heading1"/>
        <w:pageBreakBefore/>
        <w:spacing w:line="360" w:lineRule="auto"/>
        <w:rPr>
          <w:b/>
          <w:bCs/>
          <w:i w:val="0"/>
          <w:iCs/>
          <w:color w:val="967900"/>
          <w:sz w:val="52"/>
        </w:rPr>
      </w:pPr>
      <w:r>
        <w:lastRenderedPageBreak/>
        <w:object w:dxaOrig="1440" w:dyaOrig="1440">
          <v:shape id="_x0000_s1026" type="#_x0000_t75" style="position:absolute;left:0;text-align:left;margin-left:1.15pt;margin-top:-63.65pt;width:53.95pt;height:53.95pt;z-index:251649024;mso-wrap-distance-left:9.05pt;mso-wrap-distance-right:9.05pt;mso-position-horizontal:absolute;mso-position-horizontal-relative:text;mso-position-vertical:absolute;mso-position-vertical-relative:text" filled="t" stroked="t" strokecolor="gray" strokeweight="0">
            <v:fill color2="black"/>
            <v:stroke color2="#7f7f7f"/>
            <v:imagedata r:id="rId16" o:title=""/>
            <w10:wrap type="topAndBottom"/>
          </v:shape>
          <o:OLEObject Type="Embed" ProgID="Microsoft" ShapeID="_x0000_s1026" DrawAspect="Content" ObjectID="_1620548846" r:id="rId17"/>
        </w:object>
      </w:r>
      <w:bookmarkStart w:id="2" w:name="__RefHeading__3_335267563"/>
      <w:bookmarkEnd w:id="2"/>
      <w:r w:rsidR="00530585">
        <w:rPr>
          <w:b/>
          <w:bCs/>
          <w:i w:val="0"/>
          <w:iCs/>
          <w:color w:val="967900"/>
          <w:sz w:val="52"/>
        </w:rPr>
        <w:t>GOSPODARSTVO</w:t>
      </w:r>
    </w:p>
    <w:p w:rsidR="004F3081" w:rsidRDefault="00530585">
      <w:pPr>
        <w:pStyle w:val="Heading2"/>
        <w:spacing w:line="360" w:lineRule="auto"/>
        <w:jc w:val="center"/>
        <w:rPr>
          <w:rFonts w:ascii="Times New Roman" w:hAnsi="Times New Roman" w:cs="Times New Roman"/>
          <w:i w:val="0"/>
          <w:color w:val="C09B00"/>
          <w:sz w:val="36"/>
        </w:rPr>
      </w:pPr>
      <w:bookmarkStart w:id="3" w:name="__RefHeading__5_335267563"/>
      <w:bookmarkEnd w:id="3"/>
      <w:r>
        <w:rPr>
          <w:rFonts w:ascii="Times New Roman" w:hAnsi="Times New Roman" w:cs="Times New Roman"/>
          <w:i w:val="0"/>
          <w:color w:val="C09B00"/>
          <w:sz w:val="36"/>
        </w:rPr>
        <w:t>KMETIJSTVO</w:t>
      </w:r>
    </w:p>
    <w:p w:rsidR="004F3081" w:rsidRDefault="00530585">
      <w:pPr>
        <w:pStyle w:val="Heading3"/>
        <w:spacing w:line="360" w:lineRule="auto"/>
        <w:rPr>
          <w:b w:val="0"/>
          <w:bCs/>
          <w:i w:val="0"/>
          <w:iCs/>
          <w:color w:val="ECBF00"/>
        </w:rPr>
      </w:pPr>
      <w:bookmarkStart w:id="4" w:name="__RefHeading__7_335267563"/>
      <w:bookmarkEnd w:id="4"/>
      <w:r>
        <w:rPr>
          <w:b w:val="0"/>
          <w:bCs/>
          <w:i w:val="0"/>
          <w:iCs/>
          <w:color w:val="ECBF00"/>
        </w:rPr>
        <w:t>Poljedelstvo</w:t>
      </w:r>
    </w:p>
    <w:p w:rsidR="004F3081" w:rsidRDefault="00530585">
      <w:pPr>
        <w:pStyle w:val="BodyText"/>
        <w:ind w:firstLine="540"/>
      </w:pPr>
      <w:r>
        <w:rPr>
          <w:i w:val="0"/>
          <w:iCs/>
        </w:rPr>
        <w:t xml:space="preserve">Egipčansko </w:t>
      </w:r>
      <w:r>
        <w:rPr>
          <w:b/>
          <w:i w:val="0"/>
          <w:iCs/>
        </w:rPr>
        <w:t>poljedelstvo</w:t>
      </w:r>
      <w:r>
        <w:fldChar w:fldCharType="begin"/>
      </w:r>
      <w:r>
        <w:instrText xml:space="preserve"> XE "poljedelstvo" </w:instrText>
      </w:r>
      <w:r>
        <w:fldChar w:fldCharType="end"/>
      </w:r>
      <w:r>
        <w:rPr>
          <w:b/>
          <w:i w:val="0"/>
          <w:iCs/>
        </w:rPr>
        <w:t xml:space="preserve"> je bilo odvisno od Nil</w:t>
      </w:r>
      <w:r>
        <w:fldChar w:fldCharType="begin"/>
      </w:r>
      <w:r>
        <w:instrText xml:space="preserve"> XE "Nil" </w:instrText>
      </w:r>
      <w:r>
        <w:fldChar w:fldCharType="end"/>
      </w:r>
      <w:r>
        <w:rPr>
          <w:b/>
          <w:i w:val="0"/>
          <w:iCs/>
        </w:rPr>
        <w:t>a</w:t>
      </w:r>
      <w:r>
        <w:rPr>
          <w:i w:val="0"/>
          <w:iCs/>
        </w:rPr>
        <w:t xml:space="preserve"> in njegovega poplavljanja. Večini sredozemskih rek poleti primanjkuje vode, Nil pa vsako poletje naraste. V deževni dobi se na abesinskih gorah topi sneg. Voda odnaša prst in gnijoče ostanke bujnega tropskega rastlinstva. V spodnjem toku postopoma narašča (tudi do sedem metrov), in od</w:t>
      </w:r>
      <w:r>
        <w:rPr>
          <w:b/>
          <w:i w:val="0"/>
          <w:iCs/>
        </w:rPr>
        <w:t xml:space="preserve"> julija do oktobra poplavlj</w:t>
      </w:r>
      <w:r>
        <w:fldChar w:fldCharType="begin"/>
      </w:r>
      <w:r>
        <w:instrText xml:space="preserve"> XE "poplave" </w:instrText>
      </w:r>
      <w:r>
        <w:fldChar w:fldCharType="end"/>
      </w:r>
      <w:r>
        <w:rPr>
          <w:b/>
          <w:i w:val="0"/>
          <w:iCs/>
        </w:rPr>
        <w:t>a vso dolino</w:t>
      </w:r>
      <w:r>
        <w:rPr>
          <w:i w:val="0"/>
          <w:iCs/>
        </w:rPr>
        <w:t>. Dolgo časa so bili Egipčani popolnoma odvisni od Nila, ko pa so se ga naučili krotiti, so dosegli prvo stopnjo civilizacije in se izoblikovali v narod.</w:t>
      </w:r>
      <w:r>
        <w:t xml:space="preserve"> </w:t>
      </w:r>
    </w:p>
    <w:p w:rsidR="004F3081" w:rsidRDefault="004F3081">
      <w:pPr>
        <w:pStyle w:val="BodyText"/>
        <w:ind w:firstLine="540"/>
      </w:pPr>
    </w:p>
    <w:p w:rsidR="004F3081" w:rsidRDefault="00C55511">
      <w:pPr>
        <w:pStyle w:val="BodyText"/>
        <w:keepNext/>
        <w:ind w:firstLine="540"/>
        <w:jc w:val="center"/>
      </w:pPr>
      <w:r>
        <w:pict>
          <v:shape id="_x0000_i1027" type="#_x0000_t75" style="width:262.2pt;height:173.2pt" o:bordertopcolor="this" o:borderleftcolor="this" o:borderbottomcolor="this" o:borderrightcolor="this" filled="t">
            <v:fill color2="black"/>
            <v:imagedata r:id="rId18"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1</w:t>
        </w:r>
      </w:fldSimple>
      <w:r>
        <w:rPr>
          <w:rFonts w:eastAsia="Book Antiqua"/>
        </w:rPr>
        <w:t xml:space="preserve"> </w:t>
      </w:r>
      <w:r>
        <w:rPr>
          <w:b w:val="0"/>
          <w:bCs w:val="0"/>
        </w:rPr>
        <w:t>Nil</w:t>
      </w:r>
    </w:p>
    <w:p w:rsidR="004F3081" w:rsidRDefault="004F3081">
      <w:pPr>
        <w:pStyle w:val="BodyText"/>
        <w:ind w:firstLine="540"/>
        <w:rPr>
          <w:b/>
          <w:i w:val="0"/>
          <w:iCs/>
        </w:rPr>
      </w:pPr>
    </w:p>
    <w:p w:rsidR="004F3081" w:rsidRDefault="00530585">
      <w:pPr>
        <w:pStyle w:val="BodyText"/>
        <w:ind w:firstLine="540"/>
        <w:rPr>
          <w:i w:val="0"/>
          <w:iCs/>
        </w:rPr>
      </w:pPr>
      <w:r>
        <w:rPr>
          <w:b/>
          <w:i w:val="0"/>
          <w:iCs/>
        </w:rPr>
        <w:t>Gradili so nasip</w:t>
      </w:r>
      <w:r>
        <w:fldChar w:fldCharType="begin"/>
      </w:r>
      <w:r>
        <w:instrText xml:space="preserve"> XE "nasip" </w:instrText>
      </w:r>
      <w:r>
        <w:fldChar w:fldCharType="end"/>
      </w:r>
      <w:r>
        <w:rPr>
          <w:b/>
          <w:i w:val="0"/>
          <w:iCs/>
        </w:rPr>
        <w:t>e</w:t>
      </w:r>
      <w:r>
        <w:rPr>
          <w:i w:val="0"/>
          <w:iCs/>
        </w:rPr>
        <w:t>, ki naj bi varovali vasi pred poplavami,</w:t>
      </w:r>
      <w:r>
        <w:rPr>
          <w:b/>
          <w:i w:val="0"/>
          <w:iCs/>
        </w:rPr>
        <w:t xml:space="preserve"> kopali velike vodne</w:t>
      </w:r>
      <w:r>
        <w:rPr>
          <w:i w:val="0"/>
          <w:iCs/>
        </w:rPr>
        <w:t xml:space="preserve"> </w:t>
      </w:r>
      <w:r>
        <w:rPr>
          <w:b/>
          <w:i w:val="0"/>
          <w:iCs/>
        </w:rPr>
        <w:t>zbiralnike</w:t>
      </w:r>
      <w:r>
        <w:fldChar w:fldCharType="begin"/>
      </w:r>
      <w:r>
        <w:instrText xml:space="preserve"> XE "vodni  zbiralnik" </w:instrText>
      </w:r>
      <w:r>
        <w:fldChar w:fldCharType="end"/>
      </w:r>
      <w:r>
        <w:rPr>
          <w:i w:val="0"/>
          <w:iCs/>
        </w:rPr>
        <w:t xml:space="preserve">, in </w:t>
      </w:r>
      <w:r>
        <w:rPr>
          <w:b/>
          <w:i w:val="0"/>
          <w:iCs/>
        </w:rPr>
        <w:t>dolge kanale</w:t>
      </w:r>
      <w:r>
        <w:fldChar w:fldCharType="begin"/>
      </w:r>
      <w:r>
        <w:instrText xml:space="preserve"> XE "kanal" </w:instrText>
      </w:r>
      <w:r>
        <w:fldChar w:fldCharType="end"/>
      </w:r>
      <w:r>
        <w:rPr>
          <w:i w:val="0"/>
          <w:iCs/>
        </w:rPr>
        <w:t xml:space="preserve"> ter kratke jarke, da bi po potrebi po njih speljevali vodo na polja. Ob poplavah so </w:t>
      </w:r>
      <w:r>
        <w:rPr>
          <w:b/>
          <w:i w:val="0"/>
          <w:iCs/>
        </w:rPr>
        <w:t>vodo</w:t>
      </w:r>
      <w:r>
        <w:rPr>
          <w:i w:val="0"/>
          <w:iCs/>
        </w:rPr>
        <w:t xml:space="preserve"> celo </w:t>
      </w:r>
      <w:r>
        <w:rPr>
          <w:b/>
          <w:i w:val="0"/>
          <w:iCs/>
        </w:rPr>
        <w:t>shranjevali v umetnih jezerih</w:t>
      </w:r>
      <w:r>
        <w:fldChar w:fldCharType="begin"/>
      </w:r>
      <w:r>
        <w:instrText xml:space="preserve"> XE "umetna jezera" </w:instrText>
      </w:r>
      <w:r>
        <w:fldChar w:fldCharType="end"/>
      </w:r>
      <w:r>
        <w:rPr>
          <w:i w:val="0"/>
          <w:iCs/>
        </w:rPr>
        <w:t xml:space="preserve">, nekakšnih bazenih na robu doline. V sušni dobi so jih odvajali po kanalih na njive. S </w:t>
      </w:r>
      <w:r>
        <w:rPr>
          <w:b/>
          <w:i w:val="0"/>
          <w:iCs/>
        </w:rPr>
        <w:t xml:space="preserve">šadufi </w:t>
      </w:r>
      <w:r>
        <w:rPr>
          <w:i w:val="0"/>
          <w:iCs/>
        </w:rPr>
        <w:t xml:space="preserve">so </w:t>
      </w:r>
      <w:r>
        <w:rPr>
          <w:b/>
          <w:i w:val="0"/>
          <w:iCs/>
        </w:rPr>
        <w:t>vodo dvigali</w:t>
      </w:r>
      <w:r>
        <w:rPr>
          <w:i w:val="0"/>
          <w:iCs/>
        </w:rPr>
        <w:t xml:space="preserve"> celo </w:t>
      </w:r>
      <w:r>
        <w:rPr>
          <w:b/>
          <w:i w:val="0"/>
          <w:iCs/>
        </w:rPr>
        <w:t>na višje ležeča polja</w:t>
      </w:r>
      <w:r>
        <w:rPr>
          <w:i w:val="0"/>
          <w:iCs/>
        </w:rPr>
        <w:t>,</w:t>
      </w:r>
      <w:r>
        <w:fldChar w:fldCharType="begin"/>
      </w:r>
      <w:r>
        <w:instrText xml:space="preserve"> XE "polja" </w:instrText>
      </w:r>
      <w:r>
        <w:fldChar w:fldCharType="end"/>
      </w:r>
      <w:r>
        <w:rPr>
          <w:i w:val="0"/>
          <w:iCs/>
        </w:rPr>
        <w:t xml:space="preserve"> v sadovnjake, vinograde in vrtove. (S šadufom so felahi=kmetje zajemali vodo iz Nila ter jo izlivali v namakalni jarek. Ta prastara naprava je preprost vzvod z vedro in kamnom na drugem koncu, ki je pritrjen na preprosto ogrodje. Usnjeno vedro potegnejo z vrvjo navzdol in ga v reki napolnijo ; utež ga dvigne do višine jarka, v katerega nato vodo izlijejo.)   </w:t>
      </w:r>
    </w:p>
    <w:p w:rsidR="004F3081" w:rsidRDefault="00530585">
      <w:pPr>
        <w:ind w:firstLine="540"/>
        <w:jc w:val="both"/>
        <w:rPr>
          <w:iCs/>
          <w:sz w:val="28"/>
          <w:szCs w:val="20"/>
        </w:rPr>
      </w:pPr>
      <w:r>
        <w:rPr>
          <w:iCs/>
          <w:sz w:val="28"/>
          <w:szCs w:val="20"/>
        </w:rPr>
        <w:t>Da bi lahko nadzorovali vsakokratno višino rečne vode, so napravljali tako imenovana</w:t>
      </w:r>
      <w:r>
        <w:rPr>
          <w:iCs/>
          <w:sz w:val="28"/>
        </w:rPr>
        <w:t xml:space="preserve"> </w:t>
      </w:r>
      <w:r>
        <w:rPr>
          <w:b/>
          <w:iCs/>
          <w:sz w:val="28"/>
        </w:rPr>
        <w:t>merila Nila</w:t>
      </w:r>
      <w:r>
        <w:rPr>
          <w:iCs/>
          <w:sz w:val="28"/>
          <w:szCs w:val="20"/>
        </w:rPr>
        <w:t xml:space="preserve"> - znamenja na obrežnih skalah. Te meritve, ki so se ohranile do današnjih časov, leže 7-9 metrov nad današnjo navadno rečno gladino.</w:t>
      </w:r>
    </w:p>
    <w:p w:rsidR="004F3081" w:rsidRDefault="00530585">
      <w:pPr>
        <w:ind w:firstLine="540"/>
        <w:jc w:val="both"/>
        <w:rPr>
          <w:iCs/>
          <w:sz w:val="28"/>
        </w:rPr>
      </w:pPr>
      <w:r>
        <w:rPr>
          <w:iCs/>
          <w:sz w:val="28"/>
          <w:szCs w:val="20"/>
        </w:rPr>
        <w:t>Nastop poplave je bil za poljedelce največji dogodek v letu, saj je</w:t>
      </w:r>
      <w:r>
        <w:rPr>
          <w:iCs/>
          <w:sz w:val="28"/>
        </w:rPr>
        <w:t xml:space="preserve"> </w:t>
      </w:r>
      <w:r>
        <w:rPr>
          <w:b/>
          <w:iCs/>
          <w:sz w:val="28"/>
        </w:rPr>
        <w:t>reka prinesla</w:t>
      </w:r>
      <w:r>
        <w:rPr>
          <w:iCs/>
          <w:sz w:val="28"/>
        </w:rPr>
        <w:t xml:space="preserve"> </w:t>
      </w:r>
      <w:r>
        <w:rPr>
          <w:b/>
          <w:iCs/>
          <w:sz w:val="28"/>
        </w:rPr>
        <w:t>potrebno vodo in gnoj</w:t>
      </w:r>
      <w:r>
        <w:rPr>
          <w:iCs/>
          <w:sz w:val="28"/>
        </w:rPr>
        <w:t>, s tem pa zagotavljala življenje. Ko je voda odtekla, so kmetje zemljišča preorali z</w:t>
      </w:r>
      <w:r>
        <w:rPr>
          <w:b/>
          <w:iCs/>
          <w:sz w:val="28"/>
        </w:rPr>
        <w:t xml:space="preserve"> ralom</w:t>
      </w:r>
      <w:r>
        <w:fldChar w:fldCharType="begin"/>
      </w:r>
      <w:r>
        <w:instrText xml:space="preserve"> XE "rala" </w:instrText>
      </w:r>
      <w:r>
        <w:fldChar w:fldCharType="end"/>
      </w:r>
      <w:r>
        <w:rPr>
          <w:iCs/>
          <w:sz w:val="28"/>
        </w:rPr>
        <w:t xml:space="preserve">, ki ga je vlekla živina. Mastne grude so potolkli z </w:t>
      </w:r>
      <w:r>
        <w:rPr>
          <w:b/>
          <w:iCs/>
          <w:sz w:val="28"/>
        </w:rPr>
        <w:t>motikami</w:t>
      </w:r>
      <w:r>
        <w:rPr>
          <w:iCs/>
          <w:sz w:val="28"/>
        </w:rPr>
        <w:t>. V zemljo so metali pšenico in ječmenovo zrnje, na njive pa nagnali živino, da ga je poteptala globlje v zemljo. Žito je lepo raslo in zorelo, saj Egipt ne pozna toče in ne slane. Mlatili so tako, da je snopje teptala živina.Zrnje so ločili od plev z vejalnimi pahljačami na dolgih ročajih.</w:t>
      </w:r>
    </w:p>
    <w:p w:rsidR="004F3081" w:rsidRDefault="00530585">
      <w:pPr>
        <w:ind w:firstLine="540"/>
        <w:jc w:val="both"/>
        <w:rPr>
          <w:iCs/>
          <w:sz w:val="28"/>
        </w:rPr>
      </w:pPr>
      <w:r>
        <w:rPr>
          <w:iCs/>
          <w:sz w:val="28"/>
        </w:rPr>
        <w:t>Glavni pridelek</w:t>
      </w:r>
      <w:r>
        <w:fldChar w:fldCharType="begin"/>
      </w:r>
      <w:r>
        <w:instrText xml:space="preserve"> XE "pridelek" </w:instrText>
      </w:r>
      <w:r>
        <w:fldChar w:fldCharType="end"/>
      </w:r>
      <w:r>
        <w:rPr>
          <w:iCs/>
          <w:sz w:val="28"/>
        </w:rPr>
        <w:t xml:space="preserve"> je bilo </w:t>
      </w:r>
      <w:r>
        <w:rPr>
          <w:b/>
          <w:iCs/>
          <w:sz w:val="28"/>
        </w:rPr>
        <w:t>žito</w:t>
      </w:r>
      <w:r>
        <w:rPr>
          <w:iCs/>
          <w:sz w:val="28"/>
        </w:rPr>
        <w:t xml:space="preserve">, predvsem </w:t>
      </w:r>
      <w:r>
        <w:rPr>
          <w:b/>
          <w:iCs/>
          <w:sz w:val="28"/>
        </w:rPr>
        <w:t>pšenica, ječmen in rž</w:t>
      </w:r>
      <w:r>
        <w:rPr>
          <w:iCs/>
          <w:sz w:val="28"/>
        </w:rPr>
        <w:t>, ki so ga celo izvažali. Gojili so tudi</w:t>
      </w:r>
      <w:r>
        <w:rPr>
          <w:b/>
          <w:iCs/>
          <w:sz w:val="28"/>
        </w:rPr>
        <w:t xml:space="preserve"> čebulo, česen, por, fižol, lečo, solato, buče in kumare</w:t>
      </w:r>
      <w:r>
        <w:rPr>
          <w:iCs/>
          <w:sz w:val="28"/>
        </w:rPr>
        <w:t>.</w:t>
      </w:r>
    </w:p>
    <w:p w:rsidR="004F3081" w:rsidRDefault="00530585">
      <w:pPr>
        <w:ind w:firstLine="540"/>
        <w:jc w:val="both"/>
        <w:rPr>
          <w:iCs/>
          <w:sz w:val="28"/>
        </w:rPr>
      </w:pPr>
      <w:r>
        <w:rPr>
          <w:iCs/>
          <w:sz w:val="28"/>
        </w:rPr>
        <w:t xml:space="preserve">Orodja s katerimi so obdelovali zemljo so se do danes le malo spremenila. Nekakšna </w:t>
      </w:r>
      <w:r>
        <w:rPr>
          <w:b/>
          <w:iCs/>
          <w:sz w:val="28"/>
        </w:rPr>
        <w:t xml:space="preserve">lopata </w:t>
      </w:r>
      <w:r>
        <w:rPr>
          <w:iCs/>
          <w:sz w:val="28"/>
        </w:rPr>
        <w:t xml:space="preserve">s široko ploskvijo in kratkim ročajem se je rabila za kopanje in nasipanje namakalnih jarkov po žetvi, med setvijo pa so jo uporabljali kot motiko. Žito so želi z </w:t>
      </w:r>
      <w:r>
        <w:rPr>
          <w:b/>
          <w:iCs/>
          <w:sz w:val="28"/>
        </w:rPr>
        <w:t>ročnim srpom</w:t>
      </w:r>
      <w:r>
        <w:rPr>
          <w:iCs/>
          <w:sz w:val="28"/>
        </w:rPr>
        <w:t xml:space="preserve">, prav tako tudi krmo za živino in trstje za rogoznice. Uporabljali so tudi </w:t>
      </w:r>
      <w:r>
        <w:rPr>
          <w:b/>
          <w:iCs/>
          <w:sz w:val="28"/>
        </w:rPr>
        <w:t>ralo</w:t>
      </w:r>
      <w:r>
        <w:rPr>
          <w:iCs/>
          <w:sz w:val="28"/>
        </w:rPr>
        <w:t>, ki pa je rezalo le v površje zemlje, kajti globlje oranje bi jo preveč osušilo.</w:t>
      </w:r>
    </w:p>
    <w:p w:rsidR="004F3081" w:rsidRDefault="004F3081">
      <w:pPr>
        <w:ind w:firstLine="540"/>
        <w:jc w:val="both"/>
        <w:rPr>
          <w:iCs/>
          <w:sz w:val="28"/>
        </w:rPr>
      </w:pPr>
    </w:p>
    <w:p w:rsidR="004F3081" w:rsidRDefault="00530585">
      <w:pPr>
        <w:pStyle w:val="Heading3"/>
        <w:spacing w:line="360" w:lineRule="auto"/>
        <w:ind w:left="0" w:firstLine="540"/>
        <w:rPr>
          <w:iCs/>
          <w:sz w:val="28"/>
        </w:rPr>
      </w:pPr>
      <w:bookmarkStart w:id="5" w:name="__RefHeading__9_335267563"/>
      <w:bookmarkEnd w:id="5"/>
      <w:r>
        <w:rPr>
          <w:b w:val="0"/>
          <w:bCs/>
          <w:i w:val="0"/>
          <w:iCs/>
          <w:color w:val="ECBF00"/>
        </w:rPr>
        <w:t>Živinoreja</w:t>
      </w:r>
      <w:r>
        <w:fldChar w:fldCharType="begin"/>
      </w:r>
      <w:r>
        <w:instrText xml:space="preserve"> XE "Živinoreja" </w:instrText>
      </w:r>
      <w:r>
        <w:fldChar w:fldCharType="end"/>
      </w:r>
    </w:p>
    <w:p w:rsidR="004F3081" w:rsidRDefault="00530585">
      <w:pPr>
        <w:ind w:firstLine="540"/>
        <w:jc w:val="both"/>
        <w:rPr>
          <w:iCs/>
        </w:rPr>
      </w:pPr>
      <w:r>
        <w:rPr>
          <w:iCs/>
          <w:sz w:val="28"/>
        </w:rPr>
        <w:t xml:space="preserve">V Delti, kjer so širše ravnine vabile k živinoreji, so gojili imenitno </w:t>
      </w:r>
      <w:r>
        <w:rPr>
          <w:b/>
          <w:iCs/>
          <w:sz w:val="28"/>
        </w:rPr>
        <w:t>govedo</w:t>
      </w:r>
      <w:r>
        <w:rPr>
          <w:iCs/>
          <w:sz w:val="28"/>
        </w:rPr>
        <w:t>,</w:t>
      </w:r>
      <w:r>
        <w:fldChar w:fldCharType="begin"/>
      </w:r>
      <w:r>
        <w:instrText xml:space="preserve"> XE "govedo," </w:instrText>
      </w:r>
      <w:r>
        <w:fldChar w:fldCharType="end"/>
      </w:r>
      <w:r>
        <w:rPr>
          <w:iCs/>
          <w:sz w:val="28"/>
        </w:rPr>
        <w:t xml:space="preserve"> predvsem pa </w:t>
      </w:r>
      <w:r>
        <w:rPr>
          <w:b/>
          <w:iCs/>
          <w:sz w:val="28"/>
        </w:rPr>
        <w:t>svinje</w:t>
      </w:r>
      <w:r>
        <w:fldChar w:fldCharType="begin"/>
      </w:r>
      <w:r>
        <w:instrText xml:space="preserve"> XE "svinje" </w:instrText>
      </w:r>
      <w:r>
        <w:fldChar w:fldCharType="end"/>
      </w:r>
      <w:r>
        <w:rPr>
          <w:iCs/>
          <w:sz w:val="28"/>
        </w:rPr>
        <w:t xml:space="preserve">, ki rade rijejo po mokrih tleh. Povsod so bile velike množice </w:t>
      </w:r>
      <w:r>
        <w:rPr>
          <w:b/>
          <w:iCs/>
          <w:sz w:val="28"/>
        </w:rPr>
        <w:t>koz</w:t>
      </w:r>
      <w:r>
        <w:fldChar w:fldCharType="begin"/>
      </w:r>
      <w:r>
        <w:instrText xml:space="preserve"> XE "koze" </w:instrText>
      </w:r>
      <w:r>
        <w:fldChar w:fldCharType="end"/>
      </w:r>
      <w:r>
        <w:rPr>
          <w:iCs/>
          <w:sz w:val="28"/>
        </w:rPr>
        <w:t xml:space="preserve">. Papirusove goščave v močvirjih delte so bile paradiž za vse mogoče vrste vodnih ptic. </w:t>
      </w:r>
      <w:r>
        <w:rPr>
          <w:b/>
          <w:iCs/>
          <w:sz w:val="28"/>
        </w:rPr>
        <w:t>Racam, gosem in žerjavom</w:t>
      </w:r>
      <w:r>
        <w:rPr>
          <w:iCs/>
          <w:sz w:val="28"/>
        </w:rPr>
        <w:t>, ki so tam živeli, so nastavljali pasti in jih nato pitali v kletkah.</w:t>
      </w:r>
      <w:r>
        <w:rPr>
          <w:iCs/>
        </w:rPr>
        <w:t xml:space="preserve"> </w:t>
      </w:r>
    </w:p>
    <w:p w:rsidR="004F3081" w:rsidRDefault="004F3081">
      <w:pPr>
        <w:ind w:firstLine="540"/>
        <w:jc w:val="both"/>
        <w:rPr>
          <w:iCs/>
          <w:sz w:val="28"/>
        </w:rPr>
      </w:pPr>
    </w:p>
    <w:p w:rsidR="004F3081" w:rsidRDefault="00C55511">
      <w:pPr>
        <w:keepNext/>
        <w:ind w:firstLine="540"/>
        <w:jc w:val="center"/>
      </w:pPr>
      <w:r>
        <w:rPr>
          <w:iCs/>
        </w:rPr>
        <w:pict>
          <v:shape id="_x0000_i1028" type="#_x0000_t75" style="width:265.6pt;height:175.9pt" o:bordertopcolor="this" o:borderleftcolor="this" o:borderbottomcolor="this" o:borderrightcolor="this" filled="t">
            <v:fill color2="black"/>
            <v:imagedata r:id="rId19"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2</w:t>
        </w:r>
      </w:fldSimple>
      <w:r>
        <w:rPr>
          <w:rFonts w:eastAsia="Book Antiqua"/>
        </w:rPr>
        <w:t xml:space="preserve"> </w:t>
      </w:r>
      <w:r>
        <w:rPr>
          <w:b w:val="0"/>
          <w:bCs w:val="0"/>
        </w:rPr>
        <w:t>Molža</w:t>
      </w:r>
      <w:r>
        <w:rPr>
          <w:rFonts w:eastAsia="Book Antiqua"/>
          <w:b w:val="0"/>
          <w:bCs w:val="0"/>
        </w:rPr>
        <w:t xml:space="preserve"> </w:t>
      </w:r>
      <w:r>
        <w:rPr>
          <w:b w:val="0"/>
          <w:bCs w:val="0"/>
        </w:rPr>
        <w:t>goveda</w:t>
      </w:r>
    </w:p>
    <w:p w:rsidR="004F3081" w:rsidRDefault="004F3081">
      <w:pPr>
        <w:ind w:firstLine="540"/>
        <w:jc w:val="both"/>
        <w:rPr>
          <w:iCs/>
          <w:sz w:val="28"/>
        </w:rPr>
      </w:pPr>
    </w:p>
    <w:p w:rsidR="004F3081" w:rsidRDefault="00530585">
      <w:pPr>
        <w:pStyle w:val="Heading3"/>
        <w:spacing w:line="360" w:lineRule="auto"/>
        <w:ind w:left="0" w:firstLine="540"/>
        <w:rPr>
          <w:iCs/>
          <w:sz w:val="28"/>
        </w:rPr>
      </w:pPr>
      <w:bookmarkStart w:id="6" w:name="__RefHeading__11_335267563"/>
      <w:bookmarkEnd w:id="6"/>
      <w:r>
        <w:rPr>
          <w:b w:val="0"/>
          <w:bCs/>
          <w:i w:val="0"/>
          <w:iCs/>
          <w:color w:val="ECBF00"/>
        </w:rPr>
        <w:t>Vinogradništvo</w:t>
      </w:r>
      <w:r>
        <w:fldChar w:fldCharType="begin"/>
      </w:r>
      <w:r>
        <w:instrText xml:space="preserve"> XE "Vinogradništvo" </w:instrText>
      </w:r>
      <w:r>
        <w:fldChar w:fldCharType="end"/>
      </w:r>
    </w:p>
    <w:p w:rsidR="004F3081" w:rsidRDefault="00530585">
      <w:pPr>
        <w:ind w:firstLine="540"/>
        <w:jc w:val="both"/>
        <w:rPr>
          <w:iCs/>
          <w:sz w:val="28"/>
        </w:rPr>
      </w:pPr>
      <w:r>
        <w:rPr>
          <w:iCs/>
          <w:sz w:val="28"/>
        </w:rPr>
        <w:t>Stari Egipčani so bili veliki ljubitelji dobrega vina in so ga celo uvažali iz Sirije in Grčije. Večino lastnega vina so pridelali na severu. Pridelovali so tako rdeče kot zeleno grozdje. Trganje grozdja so pogosto prepuščali tujim priseljencem ter ujetnikom z Bližnjega vzhoda ali iz Nubije. Nato so grozdje tlačili, in sicer kar z nogami, pri tem pa so se držali za vrvi pritrjene na vodoravno bruno. Poznali so tudi že preprosto stiskalnico za vinski mošt.</w:t>
      </w:r>
    </w:p>
    <w:p w:rsidR="004F3081" w:rsidRDefault="004F3081">
      <w:pPr>
        <w:ind w:firstLine="540"/>
      </w:pPr>
    </w:p>
    <w:p w:rsidR="004F3081" w:rsidRDefault="00530585">
      <w:pPr>
        <w:pStyle w:val="Heading2"/>
        <w:spacing w:line="360" w:lineRule="auto"/>
        <w:ind w:left="0" w:firstLine="540"/>
        <w:jc w:val="center"/>
      </w:pPr>
      <w:bookmarkStart w:id="7" w:name="__RefHeading__13_335267563"/>
      <w:bookmarkEnd w:id="7"/>
      <w:r>
        <w:rPr>
          <w:rFonts w:ascii="Times New Roman" w:hAnsi="Times New Roman" w:cs="Times New Roman"/>
          <w:i w:val="0"/>
          <w:color w:val="C09B00"/>
          <w:sz w:val="36"/>
        </w:rPr>
        <w:t>OBRT</w:t>
      </w:r>
      <w:r>
        <w:fldChar w:fldCharType="begin"/>
      </w:r>
      <w:r>
        <w:instrText xml:space="preserve"> XE "OBRT" </w:instrText>
      </w:r>
      <w:r>
        <w:fldChar w:fldCharType="end"/>
      </w:r>
    </w:p>
    <w:p w:rsidR="004F3081" w:rsidRDefault="00530585">
      <w:pPr>
        <w:ind w:firstLine="540"/>
        <w:jc w:val="both"/>
        <w:rPr>
          <w:iCs/>
          <w:sz w:val="28"/>
        </w:rPr>
      </w:pPr>
      <w:r>
        <w:rPr>
          <w:iCs/>
          <w:sz w:val="28"/>
        </w:rPr>
        <w:t xml:space="preserve">Z obrtjo so </w:t>
      </w:r>
      <w:r>
        <w:rPr>
          <w:b/>
          <w:iCs/>
          <w:sz w:val="28"/>
        </w:rPr>
        <w:t>se ukvarjale cele družine</w:t>
      </w:r>
      <w:r>
        <w:rPr>
          <w:iCs/>
          <w:sz w:val="28"/>
        </w:rPr>
        <w:t xml:space="preserve"> in so postale dedne. Izkušnje so se prenašale iz roda v rod in mnogi izdelki so bili prave umetnine. Vendar obrtniki </w:t>
      </w:r>
      <w:r>
        <w:rPr>
          <w:b/>
          <w:iCs/>
          <w:sz w:val="28"/>
        </w:rPr>
        <w:t>niso bili svobodni ljudje</w:t>
      </w:r>
      <w:r>
        <w:rPr>
          <w:iCs/>
          <w:sz w:val="28"/>
        </w:rPr>
        <w:t xml:space="preserve">. Podrejeni so bili faraonu ali plemičem, delati pa so morali pod nadzorstvom uradnikov. Njihovi izdelki so bili lastnina gospodarjev, ti pa so jih uporabljali za udobnejše življenje ali pa so jih prodajali v tujino. Obrtniki so </w:t>
      </w:r>
      <w:r>
        <w:rPr>
          <w:b/>
          <w:iCs/>
          <w:sz w:val="28"/>
        </w:rPr>
        <w:t>živeli revno</w:t>
      </w:r>
      <w:r>
        <w:rPr>
          <w:iCs/>
          <w:sz w:val="28"/>
        </w:rPr>
        <w:t>, zakon pa jim ni dovolil menjati poklica.</w:t>
      </w:r>
    </w:p>
    <w:p w:rsidR="004F3081" w:rsidRDefault="00530585">
      <w:pPr>
        <w:numPr>
          <w:ilvl w:val="0"/>
          <w:numId w:val="3"/>
        </w:numPr>
        <w:ind w:firstLine="540"/>
        <w:jc w:val="both"/>
        <w:rPr>
          <w:iCs/>
          <w:sz w:val="28"/>
        </w:rPr>
      </w:pPr>
      <w:r>
        <w:rPr>
          <w:b/>
          <w:iCs/>
          <w:sz w:val="28"/>
        </w:rPr>
        <w:t>Opekarji</w:t>
      </w:r>
      <w:r>
        <w:fldChar w:fldCharType="begin"/>
      </w:r>
      <w:r>
        <w:instrText xml:space="preserve"> XE "Opekarji" </w:instrText>
      </w:r>
      <w:r>
        <w:fldChar w:fldCharType="end"/>
      </w:r>
      <w:r>
        <w:rPr>
          <w:b/>
          <w:iCs/>
          <w:sz w:val="28"/>
        </w:rPr>
        <w:t xml:space="preserve"> </w:t>
      </w:r>
      <w:r>
        <w:rPr>
          <w:iCs/>
          <w:sz w:val="28"/>
        </w:rPr>
        <w:t>so z bosimi nogami teptali po blatu dokler ni postalo lepljivo . Potem so mu dodali nekaj slame in trstike, da je bila mešanica trdnejša. Kolače iz blata so preoblikovali v opeke in jih posušili na soncu.</w:t>
      </w:r>
    </w:p>
    <w:p w:rsidR="004F3081" w:rsidRDefault="00530585">
      <w:pPr>
        <w:numPr>
          <w:ilvl w:val="0"/>
          <w:numId w:val="3"/>
        </w:numPr>
        <w:ind w:firstLine="540"/>
        <w:jc w:val="both"/>
        <w:rPr>
          <w:iCs/>
          <w:sz w:val="28"/>
        </w:rPr>
      </w:pPr>
      <w:r>
        <w:rPr>
          <w:b/>
          <w:iCs/>
          <w:sz w:val="28"/>
        </w:rPr>
        <w:t>Peki</w:t>
      </w:r>
      <w:r>
        <w:fldChar w:fldCharType="begin"/>
      </w:r>
      <w:r>
        <w:instrText xml:space="preserve"> XE "Peki" </w:instrText>
      </w:r>
      <w:r>
        <w:fldChar w:fldCharType="end"/>
      </w:r>
      <w:r>
        <w:rPr>
          <w:b/>
          <w:iCs/>
          <w:sz w:val="28"/>
        </w:rPr>
        <w:t xml:space="preserve"> </w:t>
      </w:r>
      <w:r>
        <w:rPr>
          <w:iCs/>
          <w:sz w:val="28"/>
        </w:rPr>
        <w:t xml:space="preserve">so pri mesenju testa včasih kar skočili v veliko skledo in z nogami zgnetli testo. Pekli so </w:t>
      </w:r>
      <w:r>
        <w:rPr>
          <w:b/>
          <w:iCs/>
          <w:sz w:val="28"/>
        </w:rPr>
        <w:t>ječmenov kruh</w:t>
      </w:r>
      <w:r>
        <w:rPr>
          <w:iCs/>
          <w:sz w:val="28"/>
        </w:rPr>
        <w:t>, ki pa je moral biti precej žilav; v moko je pri mletju pogosto zašel drobir. Peki so pekli tudi krofe, piramidaste žemljice in kolače v obliki krokodilov.</w:t>
      </w:r>
    </w:p>
    <w:p w:rsidR="004F3081" w:rsidRDefault="00530585">
      <w:pPr>
        <w:numPr>
          <w:ilvl w:val="0"/>
          <w:numId w:val="3"/>
        </w:numPr>
        <w:ind w:firstLine="540"/>
        <w:jc w:val="both"/>
        <w:rPr>
          <w:iCs/>
          <w:sz w:val="28"/>
        </w:rPr>
      </w:pPr>
      <w:r>
        <w:rPr>
          <w:iCs/>
          <w:sz w:val="28"/>
        </w:rPr>
        <w:t xml:space="preserve">Ohranilo se je veliko orodja in izdelkov starih egiptovskih </w:t>
      </w:r>
      <w:r>
        <w:rPr>
          <w:b/>
          <w:iCs/>
          <w:sz w:val="28"/>
        </w:rPr>
        <w:t>tesarjev</w:t>
      </w:r>
      <w:r>
        <w:fldChar w:fldCharType="begin"/>
      </w:r>
      <w:r>
        <w:instrText xml:space="preserve"> XE "tesarji" </w:instrText>
      </w:r>
      <w:r>
        <w:fldChar w:fldCharType="end"/>
      </w:r>
      <w:r>
        <w:rPr>
          <w:iCs/>
          <w:sz w:val="28"/>
        </w:rPr>
        <w:t xml:space="preserve">. Za strešne tramove so tesarji uporabljali datljevo ali dum palmo. Zatiče in mozaike za krste ali pohištvo so izdelovali iz akacije; sprehajalne palice so izdelovali iz tamarisk. Eno najboljših egiptovskih vrst lesa je dajala sikomora (vrsta figovca), iz katere so delali krste, mize, kozmetične skrinje in kipe. S pobočij libanonskih in sirskih hribovij je prihajal les ceder, cipres in brina. Črno ebenovino iz Afrike so zelo cenili za pohištvo, harfe, igralne plošče in kipe. Zaradi kakovosti svojih izdelkov so bili tesarji cenjeni delavci in so pogosto imeli </w:t>
      </w:r>
      <w:r>
        <w:rPr>
          <w:b/>
          <w:iCs/>
          <w:sz w:val="28"/>
        </w:rPr>
        <w:t>dobro plačan položaj</w:t>
      </w:r>
      <w:r>
        <w:rPr>
          <w:iCs/>
          <w:sz w:val="28"/>
        </w:rPr>
        <w:t xml:space="preserve"> na posestvih, v svetiščih ali palači. Pri delu so uporabljali </w:t>
      </w:r>
      <w:r>
        <w:rPr>
          <w:b/>
          <w:iCs/>
          <w:sz w:val="28"/>
        </w:rPr>
        <w:t>dleto</w:t>
      </w:r>
      <w:r>
        <w:rPr>
          <w:iCs/>
          <w:sz w:val="28"/>
        </w:rPr>
        <w:t xml:space="preserve"> (za vrezovanje hieroglifov), </w:t>
      </w:r>
      <w:r>
        <w:rPr>
          <w:b/>
          <w:iCs/>
          <w:sz w:val="28"/>
        </w:rPr>
        <w:t>šilo</w:t>
      </w:r>
      <w:r>
        <w:rPr>
          <w:iCs/>
          <w:sz w:val="28"/>
        </w:rPr>
        <w:t xml:space="preserve">, </w:t>
      </w:r>
      <w:r>
        <w:rPr>
          <w:b/>
          <w:iCs/>
          <w:sz w:val="28"/>
        </w:rPr>
        <w:t>drugelj</w:t>
      </w:r>
      <w:r>
        <w:rPr>
          <w:iCs/>
          <w:sz w:val="28"/>
        </w:rPr>
        <w:t xml:space="preserve"> (za izdelovanje lukenj), </w:t>
      </w:r>
      <w:r>
        <w:rPr>
          <w:b/>
          <w:iCs/>
          <w:sz w:val="28"/>
        </w:rPr>
        <w:t>žago</w:t>
      </w:r>
      <w:r>
        <w:rPr>
          <w:iCs/>
          <w:sz w:val="28"/>
        </w:rPr>
        <w:t xml:space="preserve">, </w:t>
      </w:r>
      <w:r>
        <w:rPr>
          <w:b/>
          <w:iCs/>
          <w:sz w:val="28"/>
        </w:rPr>
        <w:t>sekiro</w:t>
      </w:r>
      <w:r>
        <w:rPr>
          <w:iCs/>
          <w:sz w:val="28"/>
        </w:rPr>
        <w:t xml:space="preserve">, </w:t>
      </w:r>
      <w:r>
        <w:rPr>
          <w:b/>
          <w:iCs/>
          <w:sz w:val="28"/>
        </w:rPr>
        <w:t>prečno sekiro</w:t>
      </w:r>
      <w:r>
        <w:rPr>
          <w:iCs/>
          <w:sz w:val="28"/>
        </w:rPr>
        <w:t xml:space="preserve"> in </w:t>
      </w:r>
      <w:r>
        <w:rPr>
          <w:b/>
          <w:iCs/>
          <w:sz w:val="28"/>
        </w:rPr>
        <w:t xml:space="preserve">prodnik </w:t>
      </w:r>
      <w:r>
        <w:rPr>
          <w:iCs/>
          <w:sz w:val="28"/>
        </w:rPr>
        <w:t>(za glajenje).</w:t>
      </w:r>
    </w:p>
    <w:p w:rsidR="004F3081" w:rsidRDefault="00530585">
      <w:pPr>
        <w:numPr>
          <w:ilvl w:val="0"/>
          <w:numId w:val="3"/>
        </w:numPr>
        <w:ind w:firstLine="540"/>
        <w:jc w:val="both"/>
        <w:rPr>
          <w:iCs/>
          <w:sz w:val="28"/>
        </w:rPr>
      </w:pPr>
      <w:r>
        <w:rPr>
          <w:iCs/>
          <w:sz w:val="28"/>
        </w:rPr>
        <w:t xml:space="preserve">Pomembno vlogo v Egiptu so imeli tudi </w:t>
      </w:r>
      <w:r>
        <w:rPr>
          <w:b/>
          <w:iCs/>
          <w:sz w:val="28"/>
        </w:rPr>
        <w:t>zlatarji</w:t>
      </w:r>
      <w:r>
        <w:fldChar w:fldCharType="begin"/>
      </w:r>
      <w:r>
        <w:instrText xml:space="preserve"> XE "zlatarji" </w:instrText>
      </w:r>
      <w:r>
        <w:fldChar w:fldCharType="end"/>
      </w:r>
      <w:r>
        <w:rPr>
          <w:iCs/>
          <w:sz w:val="28"/>
        </w:rPr>
        <w:t xml:space="preserve"> in </w:t>
      </w:r>
      <w:r>
        <w:rPr>
          <w:b/>
          <w:bCs/>
          <w:iCs/>
          <w:sz w:val="28"/>
        </w:rPr>
        <w:t>draguljarji</w:t>
      </w:r>
      <w:r>
        <w:rPr>
          <w:iCs/>
          <w:sz w:val="28"/>
        </w:rPr>
        <w:t>. Zlato so oblikovali s</w:t>
      </w:r>
      <w:r>
        <w:rPr>
          <w:b/>
          <w:iCs/>
          <w:sz w:val="28"/>
        </w:rPr>
        <w:t xml:space="preserve"> tolčenjem</w:t>
      </w:r>
      <w:r>
        <w:rPr>
          <w:iCs/>
          <w:sz w:val="28"/>
        </w:rPr>
        <w:t xml:space="preserve"> ali pa so ga </w:t>
      </w:r>
      <w:r>
        <w:rPr>
          <w:b/>
          <w:iCs/>
          <w:sz w:val="28"/>
        </w:rPr>
        <w:t xml:space="preserve">vlivali </w:t>
      </w:r>
      <w:r>
        <w:rPr>
          <w:iCs/>
          <w:sz w:val="28"/>
        </w:rPr>
        <w:t xml:space="preserve">v kalupe, vzorce so dosegali tudi s tehniko tako imenovane </w:t>
      </w:r>
      <w:r>
        <w:rPr>
          <w:b/>
          <w:iCs/>
          <w:sz w:val="28"/>
        </w:rPr>
        <w:t>granulacije</w:t>
      </w:r>
      <w:r>
        <w:rPr>
          <w:iCs/>
          <w:sz w:val="28"/>
        </w:rPr>
        <w:t>. Izdelovali so številne umetelne zapestnice, diademe, prstane, verižice, zaponke pa tudi pasove. Zlato so pridobivali v rudnikih med Nilom in obrežjem Rdečega morja.</w:t>
      </w:r>
    </w:p>
    <w:p w:rsidR="004F3081" w:rsidRDefault="004F3081">
      <w:pPr>
        <w:ind w:firstLine="540"/>
        <w:jc w:val="both"/>
        <w:rPr>
          <w:iCs/>
          <w:sz w:val="28"/>
        </w:rPr>
      </w:pPr>
    </w:p>
    <w:p w:rsidR="004F3081" w:rsidRDefault="00C55511">
      <w:pPr>
        <w:keepNext/>
        <w:ind w:firstLine="540"/>
        <w:jc w:val="center"/>
      </w:pPr>
      <w:r>
        <w:pict>
          <v:shape id="_x0000_i1029" type="#_x0000_t75" style="width:138.55pt;height:93.75pt" o:bordertopcolor="this" o:borderleftcolor="this" o:borderbottomcolor="this" o:borderrightcolor="this" filled="t">
            <v:fill color2="black"/>
            <v:imagedata r:id="rId20"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3</w:t>
        </w:r>
      </w:fldSimple>
      <w:r>
        <w:rPr>
          <w:rFonts w:eastAsia="Book Antiqua"/>
        </w:rPr>
        <w:t xml:space="preserve"> </w:t>
      </w:r>
      <w:r>
        <w:rPr>
          <w:b w:val="0"/>
          <w:bCs w:val="0"/>
        </w:rPr>
        <w:t>Egipčanski</w:t>
      </w:r>
      <w:r>
        <w:rPr>
          <w:rFonts w:eastAsia="Book Antiqua"/>
          <w:b w:val="0"/>
          <w:bCs w:val="0"/>
        </w:rPr>
        <w:t xml:space="preserve"> </w:t>
      </w:r>
      <w:r>
        <w:rPr>
          <w:b w:val="0"/>
          <w:bCs w:val="0"/>
        </w:rPr>
        <w:t>nakit</w:t>
      </w:r>
    </w:p>
    <w:p w:rsidR="004F3081" w:rsidRDefault="004F3081">
      <w:pPr>
        <w:pStyle w:val="Napis"/>
        <w:ind w:firstLine="540"/>
      </w:pPr>
    </w:p>
    <w:p w:rsidR="004F3081" w:rsidRDefault="00530585">
      <w:pPr>
        <w:numPr>
          <w:ilvl w:val="0"/>
          <w:numId w:val="3"/>
        </w:numPr>
        <w:ind w:firstLine="540"/>
        <w:jc w:val="both"/>
        <w:rPr>
          <w:iCs/>
          <w:sz w:val="28"/>
        </w:rPr>
      </w:pPr>
      <w:r>
        <w:rPr>
          <w:b/>
          <w:iCs/>
          <w:sz w:val="28"/>
        </w:rPr>
        <w:t>Draguljarji</w:t>
      </w:r>
      <w:r>
        <w:fldChar w:fldCharType="begin"/>
      </w:r>
      <w:r>
        <w:instrText xml:space="preserve"> XE "Draguljarji" </w:instrText>
      </w:r>
      <w:r>
        <w:fldChar w:fldCharType="end"/>
      </w:r>
      <w:r>
        <w:rPr>
          <w:b/>
          <w:iCs/>
          <w:sz w:val="28"/>
        </w:rPr>
        <w:t xml:space="preserve"> </w:t>
      </w:r>
      <w:r>
        <w:rPr>
          <w:iCs/>
          <w:sz w:val="28"/>
        </w:rPr>
        <w:t xml:space="preserve">so pri delu uporabljali veliko dragih in poldragih kamnov iz puščave - oranžno rdeči karneol, zeleni ortoklaz in rdeči ali vijolični amentist. Kamne so tudi uvažali. Iz rudnikov na Sinajskem polotoku je prihajal svetlo modri turkiz, po trgovskih poteh iz Afganistana so prinašali v Egipt modri lazurec. </w:t>
      </w:r>
    </w:p>
    <w:p w:rsidR="004F3081" w:rsidRDefault="00530585">
      <w:pPr>
        <w:numPr>
          <w:ilvl w:val="0"/>
          <w:numId w:val="3"/>
        </w:numPr>
        <w:ind w:firstLine="540"/>
        <w:jc w:val="both"/>
        <w:rPr>
          <w:iCs/>
          <w:sz w:val="28"/>
        </w:rPr>
      </w:pPr>
      <w:r>
        <w:rPr>
          <w:b/>
          <w:iCs/>
          <w:sz w:val="28"/>
        </w:rPr>
        <w:t>Lončarji</w:t>
      </w:r>
      <w:r>
        <w:fldChar w:fldCharType="begin"/>
      </w:r>
      <w:r>
        <w:instrText xml:space="preserve"> XE "Lončarji" </w:instrText>
      </w:r>
      <w:r>
        <w:fldChar w:fldCharType="end"/>
      </w:r>
      <w:r>
        <w:rPr>
          <w:iCs/>
          <w:sz w:val="28"/>
        </w:rPr>
        <w:t xml:space="preserve"> so svoje izdelke oblikovali na </w:t>
      </w:r>
      <w:r>
        <w:rPr>
          <w:b/>
          <w:iCs/>
          <w:sz w:val="28"/>
        </w:rPr>
        <w:t>lončarskem vretenu</w:t>
      </w:r>
      <w:r>
        <w:rPr>
          <w:iCs/>
          <w:sz w:val="28"/>
        </w:rPr>
        <w:t xml:space="preserve">, kasneje pa so jih žgali v </w:t>
      </w:r>
      <w:r>
        <w:rPr>
          <w:b/>
          <w:iCs/>
          <w:sz w:val="28"/>
        </w:rPr>
        <w:t>peči</w:t>
      </w:r>
      <w:r>
        <w:rPr>
          <w:iCs/>
          <w:sz w:val="28"/>
        </w:rPr>
        <w:t>.</w:t>
      </w:r>
    </w:p>
    <w:p w:rsidR="004F3081" w:rsidRDefault="00530585">
      <w:pPr>
        <w:ind w:firstLine="540"/>
        <w:jc w:val="both"/>
        <w:rPr>
          <w:iCs/>
          <w:sz w:val="28"/>
        </w:rPr>
      </w:pPr>
      <w:r>
        <w:rPr>
          <w:iCs/>
          <w:sz w:val="28"/>
        </w:rPr>
        <w:t xml:space="preserve">Veliko je bilo tudi </w:t>
      </w:r>
      <w:r>
        <w:rPr>
          <w:b/>
          <w:iCs/>
          <w:sz w:val="28"/>
        </w:rPr>
        <w:t>steklarjev</w:t>
      </w:r>
      <w:r>
        <w:rPr>
          <w:iCs/>
          <w:sz w:val="28"/>
        </w:rPr>
        <w:t xml:space="preserve">, </w:t>
      </w:r>
      <w:r>
        <w:rPr>
          <w:b/>
          <w:iCs/>
          <w:sz w:val="28"/>
        </w:rPr>
        <w:t>mesarjev</w:t>
      </w:r>
      <w:r>
        <w:rPr>
          <w:iCs/>
          <w:sz w:val="28"/>
        </w:rPr>
        <w:t xml:space="preserve">, </w:t>
      </w:r>
      <w:r>
        <w:rPr>
          <w:b/>
          <w:iCs/>
          <w:sz w:val="28"/>
        </w:rPr>
        <w:t>kamnosekov</w:t>
      </w:r>
      <w:r>
        <w:rPr>
          <w:iCs/>
          <w:sz w:val="28"/>
        </w:rPr>
        <w:t xml:space="preserve">, </w:t>
      </w:r>
      <w:r>
        <w:rPr>
          <w:b/>
          <w:iCs/>
          <w:sz w:val="28"/>
        </w:rPr>
        <w:t>čevljarjev</w:t>
      </w:r>
      <w:r>
        <w:rPr>
          <w:iCs/>
          <w:sz w:val="28"/>
        </w:rPr>
        <w:t xml:space="preserve">, </w:t>
      </w:r>
      <w:r>
        <w:rPr>
          <w:b/>
          <w:iCs/>
          <w:sz w:val="28"/>
        </w:rPr>
        <w:t>tkalcev</w:t>
      </w:r>
      <w:r>
        <w:rPr>
          <w:iCs/>
          <w:sz w:val="28"/>
        </w:rPr>
        <w:t xml:space="preserve"> in </w:t>
      </w:r>
      <w:r>
        <w:rPr>
          <w:b/>
          <w:iCs/>
          <w:sz w:val="28"/>
        </w:rPr>
        <w:t>zidarjev</w:t>
      </w:r>
      <w:r>
        <w:rPr>
          <w:iCs/>
          <w:sz w:val="28"/>
        </w:rPr>
        <w:t>.</w:t>
      </w:r>
    </w:p>
    <w:p w:rsidR="004F3081" w:rsidRDefault="004F3081">
      <w:pPr>
        <w:ind w:firstLine="540"/>
        <w:jc w:val="both"/>
        <w:rPr>
          <w:iCs/>
          <w:sz w:val="28"/>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8" w:name="__RefHeading__15_335267563"/>
      <w:bookmarkEnd w:id="8"/>
      <w:r>
        <w:rPr>
          <w:rFonts w:ascii="Times New Roman" w:hAnsi="Times New Roman" w:cs="Times New Roman"/>
          <w:i w:val="0"/>
          <w:color w:val="C09B00"/>
          <w:sz w:val="36"/>
        </w:rPr>
        <w:t>TRGOVINA</w:t>
      </w:r>
    </w:p>
    <w:p w:rsidR="004F3081" w:rsidRDefault="00530585">
      <w:pPr>
        <w:numPr>
          <w:ilvl w:val="0"/>
          <w:numId w:val="6"/>
        </w:numPr>
        <w:ind w:firstLine="540"/>
        <w:jc w:val="both"/>
        <w:rPr>
          <w:iCs/>
          <w:sz w:val="28"/>
        </w:rPr>
      </w:pPr>
      <w:r>
        <w:rPr>
          <w:iCs/>
          <w:sz w:val="28"/>
        </w:rPr>
        <w:t xml:space="preserve">Pod vladavino 12. dinastije so </w:t>
      </w:r>
      <w:r>
        <w:rPr>
          <w:b/>
          <w:bCs/>
          <w:iCs/>
          <w:sz w:val="28"/>
        </w:rPr>
        <w:t>trgovske zveze</w:t>
      </w:r>
      <w:r>
        <w:fldChar w:fldCharType="begin"/>
      </w:r>
      <w:r>
        <w:instrText xml:space="preserve"> XE "trgovske zveze" </w:instrText>
      </w:r>
      <w:r>
        <w:fldChar w:fldCharType="end"/>
      </w:r>
      <w:r>
        <w:rPr>
          <w:iCs/>
          <w:sz w:val="28"/>
        </w:rPr>
        <w:t xml:space="preserve"> Egipčanov segale </w:t>
      </w:r>
      <w:r>
        <w:rPr>
          <w:b/>
          <w:bCs/>
          <w:iCs/>
          <w:sz w:val="28"/>
        </w:rPr>
        <w:t>vse do Krete</w:t>
      </w:r>
      <w:r>
        <w:rPr>
          <w:iCs/>
          <w:sz w:val="28"/>
        </w:rPr>
        <w:t xml:space="preserve">. </w:t>
      </w:r>
    </w:p>
    <w:p w:rsidR="004F3081" w:rsidRDefault="00530585">
      <w:pPr>
        <w:numPr>
          <w:ilvl w:val="0"/>
          <w:numId w:val="6"/>
        </w:numPr>
        <w:ind w:firstLine="540"/>
        <w:jc w:val="both"/>
      </w:pPr>
      <w:r>
        <w:rPr>
          <w:iCs/>
          <w:sz w:val="28"/>
        </w:rPr>
        <w:t xml:space="preserve">Egipčani so </w:t>
      </w:r>
      <w:r>
        <w:rPr>
          <w:b/>
          <w:iCs/>
          <w:sz w:val="28"/>
        </w:rPr>
        <w:t>izvažali</w:t>
      </w:r>
      <w:r>
        <w:fldChar w:fldCharType="begin"/>
      </w:r>
      <w:r>
        <w:instrText xml:space="preserve"> XE "izvažanje" </w:instrText>
      </w:r>
      <w:r>
        <w:fldChar w:fldCharType="end"/>
      </w:r>
      <w:r>
        <w:rPr>
          <w:iCs/>
          <w:sz w:val="28"/>
        </w:rPr>
        <w:t xml:space="preserve"> predvsem, </w:t>
      </w:r>
      <w:r>
        <w:rPr>
          <w:b/>
          <w:iCs/>
          <w:sz w:val="28"/>
        </w:rPr>
        <w:t>lečo tekstil, papirus in žito</w:t>
      </w:r>
      <w:r>
        <w:rPr>
          <w:iCs/>
          <w:sz w:val="28"/>
        </w:rPr>
        <w:t>.</w:t>
      </w:r>
      <w:r>
        <w:t xml:space="preserve"> </w:t>
      </w:r>
    </w:p>
    <w:p w:rsidR="004F3081" w:rsidRDefault="004F3081">
      <w:pPr>
        <w:ind w:firstLine="540"/>
        <w:jc w:val="both"/>
        <w:rPr>
          <w:iCs/>
          <w:sz w:val="28"/>
        </w:rPr>
      </w:pPr>
    </w:p>
    <w:p w:rsidR="004F3081" w:rsidRDefault="00C55511">
      <w:pPr>
        <w:keepNext/>
        <w:ind w:firstLine="540"/>
        <w:jc w:val="center"/>
      </w:pPr>
      <w:r>
        <w:pict>
          <v:shape id="_x0000_i1030" type="#_x0000_t75" style="width:201.75pt;height:141.95pt" o:bordertopcolor="this" o:borderleftcolor="this" o:borderbottomcolor="this" o:borderrightcolor="this" filled="t">
            <v:fill color2="black"/>
            <v:imagedata r:id="rId21"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4</w:t>
        </w:r>
      </w:fldSimple>
      <w:r>
        <w:rPr>
          <w:rFonts w:eastAsia="Book Antiqua"/>
        </w:rPr>
        <w:t xml:space="preserve"> </w:t>
      </w:r>
      <w:r>
        <w:rPr>
          <w:b w:val="0"/>
          <w:bCs w:val="0"/>
        </w:rPr>
        <w:t>Papirus</w:t>
      </w:r>
    </w:p>
    <w:p w:rsidR="004F3081" w:rsidRDefault="004F3081">
      <w:pPr>
        <w:ind w:firstLine="540"/>
        <w:jc w:val="both"/>
        <w:rPr>
          <w:iCs/>
          <w:sz w:val="28"/>
        </w:rPr>
      </w:pPr>
    </w:p>
    <w:p w:rsidR="004F3081" w:rsidRDefault="00530585">
      <w:pPr>
        <w:numPr>
          <w:ilvl w:val="0"/>
          <w:numId w:val="6"/>
        </w:numPr>
        <w:ind w:firstLine="540"/>
        <w:jc w:val="both"/>
        <w:rPr>
          <w:iCs/>
          <w:sz w:val="28"/>
        </w:rPr>
      </w:pPr>
      <w:r>
        <w:rPr>
          <w:iCs/>
          <w:sz w:val="28"/>
        </w:rPr>
        <w:t xml:space="preserve">Zlato in srebro, ki so ga potrebovali za umetniška dela v palačah in piramidnih grobnicah, so uvažali iz sirskih rudnikov v </w:t>
      </w:r>
      <w:r>
        <w:rPr>
          <w:b/>
          <w:iCs/>
          <w:sz w:val="28"/>
        </w:rPr>
        <w:t xml:space="preserve">Numibiji </w:t>
      </w:r>
      <w:r>
        <w:rPr>
          <w:iCs/>
          <w:sz w:val="28"/>
        </w:rPr>
        <w:t xml:space="preserve">(današnjem Sudanu) in iz </w:t>
      </w:r>
      <w:r>
        <w:rPr>
          <w:b/>
          <w:iCs/>
          <w:sz w:val="28"/>
        </w:rPr>
        <w:t>Punta</w:t>
      </w:r>
      <w:r>
        <w:rPr>
          <w:iCs/>
          <w:sz w:val="28"/>
        </w:rPr>
        <w:t>.</w:t>
      </w:r>
    </w:p>
    <w:p w:rsidR="004F3081" w:rsidRDefault="00530585">
      <w:pPr>
        <w:numPr>
          <w:ilvl w:val="0"/>
          <w:numId w:val="6"/>
        </w:numPr>
        <w:ind w:firstLine="540"/>
        <w:jc w:val="both"/>
        <w:rPr>
          <w:iCs/>
          <w:sz w:val="28"/>
        </w:rPr>
      </w:pPr>
      <w:r>
        <w:rPr>
          <w:iCs/>
          <w:sz w:val="28"/>
        </w:rPr>
        <w:t>Baker za izdelavo orodja in orožja, rudnino malahit (zelene barve, iz katere izdelujejo okraske in mozaike) in tirkiz so prinašali v Memfis na otovorjenih oslih, ki so prihajali iz</w:t>
      </w:r>
      <w:r>
        <w:rPr>
          <w:b/>
          <w:iCs/>
          <w:sz w:val="28"/>
        </w:rPr>
        <w:t xml:space="preserve"> Sudana</w:t>
      </w:r>
      <w:r>
        <w:rPr>
          <w:iCs/>
          <w:sz w:val="28"/>
        </w:rPr>
        <w:t xml:space="preserve"> po </w:t>
      </w:r>
      <w:r>
        <w:rPr>
          <w:b/>
          <w:iCs/>
          <w:sz w:val="28"/>
        </w:rPr>
        <w:t>karavanskih poteh prek puščav</w:t>
      </w:r>
      <w:r>
        <w:rPr>
          <w:iCs/>
          <w:sz w:val="28"/>
        </w:rPr>
        <w:t>.</w:t>
      </w:r>
    </w:p>
    <w:p w:rsidR="004F3081" w:rsidRDefault="00530585">
      <w:pPr>
        <w:numPr>
          <w:ilvl w:val="0"/>
          <w:numId w:val="6"/>
        </w:numPr>
        <w:ind w:firstLine="540"/>
        <w:jc w:val="both"/>
        <w:rPr>
          <w:iCs/>
          <w:sz w:val="28"/>
        </w:rPr>
      </w:pPr>
      <w:r>
        <w:rPr>
          <w:iCs/>
          <w:sz w:val="28"/>
        </w:rPr>
        <w:t xml:space="preserve">Po kositer so morali pluti v </w:t>
      </w:r>
      <w:r>
        <w:rPr>
          <w:b/>
          <w:iCs/>
          <w:sz w:val="28"/>
        </w:rPr>
        <w:t>Španijo</w:t>
      </w:r>
      <w:r>
        <w:rPr>
          <w:iCs/>
          <w:sz w:val="28"/>
        </w:rPr>
        <w:t>.</w:t>
      </w:r>
    </w:p>
    <w:p w:rsidR="004F3081" w:rsidRDefault="00530585">
      <w:pPr>
        <w:numPr>
          <w:ilvl w:val="0"/>
          <w:numId w:val="6"/>
        </w:numPr>
        <w:ind w:firstLine="540"/>
        <w:jc w:val="both"/>
        <w:rPr>
          <w:iCs/>
          <w:sz w:val="28"/>
        </w:rPr>
      </w:pPr>
      <w:r>
        <w:rPr>
          <w:iCs/>
          <w:sz w:val="28"/>
        </w:rPr>
        <w:t xml:space="preserve">Granit za velika templja v Karnaku in Tebah so potovali do kamnolomov od </w:t>
      </w:r>
      <w:r>
        <w:rPr>
          <w:b/>
          <w:iCs/>
          <w:sz w:val="28"/>
        </w:rPr>
        <w:t>Prvem kataraktu</w:t>
      </w:r>
      <w:r>
        <w:rPr>
          <w:iCs/>
          <w:sz w:val="28"/>
        </w:rPr>
        <w:t>, več kot 150 kilometrov daleč.</w:t>
      </w:r>
    </w:p>
    <w:p w:rsidR="004F3081" w:rsidRDefault="00530585">
      <w:pPr>
        <w:numPr>
          <w:ilvl w:val="0"/>
          <w:numId w:val="6"/>
        </w:numPr>
        <w:ind w:firstLine="540"/>
        <w:jc w:val="both"/>
        <w:rPr>
          <w:iCs/>
          <w:sz w:val="28"/>
        </w:rPr>
      </w:pPr>
      <w:r>
        <w:rPr>
          <w:iCs/>
          <w:sz w:val="28"/>
        </w:rPr>
        <w:t xml:space="preserve">Les so uvažali iz </w:t>
      </w:r>
      <w:r>
        <w:rPr>
          <w:b/>
          <w:iCs/>
          <w:sz w:val="28"/>
        </w:rPr>
        <w:t>Fenicije</w:t>
      </w:r>
      <w:r>
        <w:rPr>
          <w:iCs/>
          <w:sz w:val="28"/>
        </w:rPr>
        <w:t xml:space="preserve">.  </w:t>
      </w:r>
    </w:p>
    <w:p w:rsidR="004F3081" w:rsidRDefault="004F3081">
      <w:pPr>
        <w:ind w:firstLine="540"/>
        <w:jc w:val="both"/>
        <w:rPr>
          <w:iCs/>
          <w:sz w:val="28"/>
        </w:rPr>
      </w:pPr>
    </w:p>
    <w:p w:rsidR="004F3081" w:rsidRDefault="00530585">
      <w:pPr>
        <w:pStyle w:val="Heading2"/>
        <w:spacing w:line="360" w:lineRule="auto"/>
        <w:ind w:left="0" w:firstLine="540"/>
        <w:jc w:val="center"/>
      </w:pPr>
      <w:bookmarkStart w:id="9" w:name="__RefHeading__17_335267563"/>
      <w:bookmarkEnd w:id="9"/>
      <w:r>
        <w:rPr>
          <w:rFonts w:ascii="Times New Roman" w:hAnsi="Times New Roman" w:cs="Times New Roman"/>
          <w:i w:val="0"/>
          <w:color w:val="C09B00"/>
          <w:sz w:val="36"/>
        </w:rPr>
        <w:t>PROMET</w:t>
      </w:r>
      <w:r>
        <w:fldChar w:fldCharType="begin"/>
      </w:r>
      <w:r>
        <w:instrText xml:space="preserve"> XE "PROMET" </w:instrText>
      </w:r>
      <w:r>
        <w:fldChar w:fldCharType="end"/>
      </w:r>
    </w:p>
    <w:p w:rsidR="004F3081" w:rsidRDefault="00530585">
      <w:pPr>
        <w:ind w:firstLine="540"/>
        <w:jc w:val="both"/>
        <w:rPr>
          <w:iCs/>
          <w:sz w:val="28"/>
        </w:rPr>
      </w:pPr>
      <w:r>
        <w:rPr>
          <w:iCs/>
          <w:sz w:val="28"/>
        </w:rPr>
        <w:t>Egipčani so morali graditi</w:t>
      </w:r>
      <w:r>
        <w:rPr>
          <w:b/>
          <w:iCs/>
          <w:sz w:val="28"/>
        </w:rPr>
        <w:t xml:space="preserve"> ladje</w:t>
      </w:r>
      <w:r>
        <w:fldChar w:fldCharType="begin"/>
      </w:r>
      <w:r>
        <w:instrText xml:space="preserve"> XE "ladje" </w:instrText>
      </w:r>
      <w:r>
        <w:fldChar w:fldCharType="end"/>
      </w:r>
      <w:r>
        <w:rPr>
          <w:iCs/>
          <w:sz w:val="28"/>
        </w:rPr>
        <w:t xml:space="preserve"> in postali so pomorščaki, da so si lahko zagotovili surovine. Čeprav niso bili nikoli tako dobri pomorščaki kot Feničani (te so kasneje najemali), so se naučili pluti po svoji </w:t>
      </w:r>
      <w:r>
        <w:rPr>
          <w:b/>
          <w:iCs/>
          <w:sz w:val="28"/>
        </w:rPr>
        <w:t>glavni prometni žili</w:t>
      </w:r>
      <w:r>
        <w:rPr>
          <w:iCs/>
          <w:sz w:val="28"/>
        </w:rPr>
        <w:t>, po</w:t>
      </w:r>
      <w:r>
        <w:rPr>
          <w:b/>
          <w:iCs/>
          <w:sz w:val="28"/>
        </w:rPr>
        <w:t xml:space="preserve"> Nilu</w:t>
      </w:r>
      <w:r>
        <w:rPr>
          <w:iCs/>
          <w:sz w:val="28"/>
        </w:rPr>
        <w:t xml:space="preserve">, v ladjah, ki so jih sami izdelali. To so bile hkrati </w:t>
      </w:r>
      <w:r>
        <w:rPr>
          <w:b/>
          <w:iCs/>
          <w:sz w:val="28"/>
        </w:rPr>
        <w:t>ladje na vesla in jadra</w:t>
      </w:r>
      <w:r>
        <w:rPr>
          <w:iCs/>
          <w:sz w:val="28"/>
        </w:rPr>
        <w:t>, z ukrivljenimi koničastimi kljuni. Z njimi so lahko pristajali na rečni obali in pluli po plitvinah in brzicah. Ko pa so se Egipčani spustili v razburkane vode Sredozemskega morja in ko so se morali prebijati mino koralnih čeri Rdečega morja, so svoje ladje temu prilagodili. Podaljšali so jih, tako da so bile dolge prek 20 metrov, imele so pravokotno jadro, sicer pa so zadržale svojo prvotno obliko.</w:t>
      </w:r>
    </w:p>
    <w:p w:rsidR="004F3081" w:rsidRDefault="00530585">
      <w:pPr>
        <w:ind w:firstLine="540"/>
        <w:jc w:val="both"/>
        <w:rPr>
          <w:iCs/>
          <w:sz w:val="28"/>
        </w:rPr>
      </w:pPr>
      <w:r>
        <w:rPr>
          <w:iCs/>
          <w:sz w:val="28"/>
        </w:rPr>
        <w:t xml:space="preserve">Na kopnem so Egipčani svoje </w:t>
      </w:r>
      <w:r>
        <w:rPr>
          <w:b/>
          <w:iCs/>
          <w:sz w:val="28"/>
        </w:rPr>
        <w:t>tovore prenašali na oslih</w:t>
      </w:r>
      <w:r>
        <w:rPr>
          <w:iCs/>
          <w:sz w:val="28"/>
        </w:rPr>
        <w:t xml:space="preserve"> ali pa so jih </w:t>
      </w:r>
      <w:r>
        <w:rPr>
          <w:b/>
          <w:iCs/>
          <w:sz w:val="28"/>
        </w:rPr>
        <w:t>vozili z</w:t>
      </w:r>
      <w:r>
        <w:rPr>
          <w:iCs/>
          <w:sz w:val="28"/>
        </w:rPr>
        <w:t xml:space="preserve"> </w:t>
      </w:r>
      <w:r>
        <w:rPr>
          <w:b/>
          <w:iCs/>
          <w:sz w:val="28"/>
        </w:rPr>
        <w:t>volovsko vprego</w:t>
      </w:r>
      <w:r>
        <w:rPr>
          <w:iCs/>
          <w:sz w:val="28"/>
        </w:rPr>
        <w:t>. Kamel, ki jih ponavadi povezujemo z Egiptom, pa niso uporabljali za prenos tovora približno do leta 500 pred našim štetjem.</w:t>
      </w:r>
    </w:p>
    <w:p w:rsidR="004F3081" w:rsidRDefault="004F3081">
      <w:pPr>
        <w:ind w:firstLine="540"/>
        <w:jc w:val="both"/>
        <w:rPr>
          <w:iCs/>
          <w:sz w:val="28"/>
        </w:rPr>
      </w:pPr>
    </w:p>
    <w:p w:rsidR="004F3081" w:rsidRDefault="00C55511">
      <w:pPr>
        <w:pStyle w:val="Heading1"/>
        <w:spacing w:line="360" w:lineRule="auto"/>
        <w:ind w:left="0" w:firstLine="540"/>
      </w:pPr>
      <w:bookmarkStart w:id="10" w:name="__RefHeading__19_335267563"/>
      <w:bookmarkEnd w:id="10"/>
      <w:r>
        <w:pict>
          <v:shape id="_x0000_i1031" type="#_x0000_t75" style="width:311.1pt;height:236.4pt" o:bordertopcolor="this" o:borderleftcolor="this" o:borderbottomcolor="this" o:borderrightcolor="this" filled="t">
            <v:fill color2="black"/>
            <v:imagedata r:id="rId22"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5</w:t>
        </w:r>
      </w:fldSimple>
      <w:r>
        <w:rPr>
          <w:rFonts w:eastAsia="Book Antiqua"/>
        </w:rPr>
        <w:t xml:space="preserve"> </w:t>
      </w:r>
      <w:r>
        <w:rPr>
          <w:b w:val="0"/>
          <w:bCs w:val="0"/>
        </w:rPr>
        <w:t>Egipčanska</w:t>
      </w:r>
      <w:r>
        <w:rPr>
          <w:rFonts w:eastAsia="Book Antiqua"/>
          <w:b w:val="0"/>
          <w:bCs w:val="0"/>
        </w:rPr>
        <w:t xml:space="preserve"> </w:t>
      </w:r>
      <w:r>
        <w:rPr>
          <w:b w:val="0"/>
          <w:bCs w:val="0"/>
        </w:rPr>
        <w:t>ladja</w:t>
      </w:r>
    </w:p>
    <w:p w:rsidR="004F3081" w:rsidRDefault="00530585">
      <w:pPr>
        <w:pStyle w:val="Heading1"/>
        <w:pageBreakBefore/>
        <w:spacing w:line="360" w:lineRule="auto"/>
        <w:ind w:left="0" w:firstLine="540"/>
        <w:rPr>
          <w:b/>
          <w:bCs/>
          <w:i w:val="0"/>
          <w:iCs/>
          <w:color w:val="967900"/>
          <w:sz w:val="52"/>
        </w:rPr>
      </w:pPr>
      <w:bookmarkStart w:id="11" w:name="__RefHeading__21_335267563"/>
      <w:bookmarkEnd w:id="11"/>
      <w:r>
        <w:rPr>
          <w:b/>
          <w:bCs/>
          <w:i w:val="0"/>
          <w:iCs/>
          <w:color w:val="967900"/>
          <w:sz w:val="52"/>
        </w:rPr>
        <w:t>POLITIČNA UREDITEV</w:t>
      </w:r>
    </w:p>
    <w:p w:rsidR="004F3081" w:rsidRDefault="00530585">
      <w:pPr>
        <w:pStyle w:val="Heading2"/>
        <w:ind w:left="0" w:firstLine="540"/>
        <w:jc w:val="center"/>
        <w:rPr>
          <w:rFonts w:ascii="Times New Roman" w:hAnsi="Times New Roman" w:cs="Times New Roman"/>
          <w:i w:val="0"/>
          <w:color w:val="C09B00"/>
          <w:sz w:val="36"/>
        </w:rPr>
      </w:pPr>
      <w:bookmarkStart w:id="12" w:name="__RefHeading__23_335267563"/>
      <w:bookmarkEnd w:id="12"/>
      <w:r>
        <w:rPr>
          <w:rFonts w:ascii="Times New Roman" w:hAnsi="Times New Roman" w:cs="Times New Roman"/>
          <w:i w:val="0"/>
          <w:color w:val="C09B00"/>
          <w:sz w:val="36"/>
        </w:rPr>
        <w:t>ZGODNJI DINASTIČNI ČAS</w:t>
      </w: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13" w:name="__RefHeading__25_335267563"/>
      <w:bookmarkEnd w:id="13"/>
      <w:r>
        <w:rPr>
          <w:rFonts w:ascii="Times New Roman" w:hAnsi="Times New Roman" w:cs="Times New Roman"/>
          <w:i w:val="0"/>
          <w:color w:val="C09B00"/>
          <w:sz w:val="36"/>
        </w:rPr>
        <w:t>(3100-2686)</w:t>
      </w:r>
    </w:p>
    <w:p w:rsidR="004F3081" w:rsidRDefault="00530585">
      <w:pPr>
        <w:pStyle w:val="Heading3"/>
        <w:spacing w:line="360" w:lineRule="auto"/>
        <w:ind w:left="0" w:firstLine="540"/>
        <w:rPr>
          <w:iCs/>
          <w:sz w:val="28"/>
        </w:rPr>
      </w:pPr>
      <w:bookmarkStart w:id="14" w:name="__RefHeading__27_335267563"/>
      <w:bookmarkEnd w:id="14"/>
      <w:r>
        <w:rPr>
          <w:b w:val="0"/>
          <w:bCs/>
          <w:i w:val="0"/>
          <w:iCs/>
          <w:color w:val="ECBF00"/>
        </w:rPr>
        <w:t>I. in II. dinastija</w:t>
      </w:r>
      <w:r>
        <w:fldChar w:fldCharType="begin"/>
      </w:r>
      <w:r>
        <w:instrText xml:space="preserve"> XE "I. in II. dinastija" </w:instrText>
      </w:r>
      <w:r>
        <w:fldChar w:fldCharType="end"/>
      </w:r>
    </w:p>
    <w:p w:rsidR="004F3081" w:rsidRDefault="00530585">
      <w:pPr>
        <w:ind w:firstLine="540"/>
        <w:jc w:val="both"/>
        <w:rPr>
          <w:iCs/>
          <w:sz w:val="28"/>
        </w:rPr>
      </w:pPr>
      <w:r>
        <w:rPr>
          <w:iCs/>
          <w:sz w:val="28"/>
        </w:rPr>
        <w:t xml:space="preserve">Po tradiciji je bil </w:t>
      </w:r>
      <w:r>
        <w:rPr>
          <w:b/>
          <w:iCs/>
          <w:sz w:val="28"/>
        </w:rPr>
        <w:t>prvi vladar</w:t>
      </w:r>
      <w:r>
        <w:rPr>
          <w:iCs/>
          <w:sz w:val="28"/>
        </w:rPr>
        <w:t xml:space="preserve"> iz I. dinastije in zavojevalec Spodnjega Egipta znan po imenu </w:t>
      </w:r>
      <w:r>
        <w:rPr>
          <w:b/>
          <w:iCs/>
          <w:sz w:val="28"/>
        </w:rPr>
        <w:t>Menes</w:t>
      </w:r>
      <w:r>
        <w:fldChar w:fldCharType="begin"/>
      </w:r>
      <w:r>
        <w:instrText xml:space="preserve"> XE "Menes" </w:instrText>
      </w:r>
      <w:r>
        <w:fldChar w:fldCharType="end"/>
      </w:r>
      <w:r>
        <w:rPr>
          <w:iCs/>
          <w:sz w:val="28"/>
        </w:rPr>
        <w:t>. Njemu pripisujejo ustanovitev državne prestolnice Memfis, južno od Nilove delte.</w:t>
      </w:r>
    </w:p>
    <w:p w:rsidR="004F3081" w:rsidRDefault="004F3081">
      <w:pPr>
        <w:ind w:firstLine="540"/>
        <w:jc w:val="both"/>
      </w:pPr>
    </w:p>
    <w:p w:rsidR="004F3081" w:rsidRDefault="00C55511">
      <w:pPr>
        <w:keepNext/>
        <w:ind w:firstLine="540"/>
        <w:jc w:val="center"/>
      </w:pPr>
      <w:r>
        <w:pict>
          <v:shape id="_x0000_i1032" type="#_x0000_t75" style="width:113.45pt;height:120.9pt" o:bordertopcolor="this" o:borderleftcolor="this" o:borderbottomcolor="this" o:borderrightcolor="this" filled="t">
            <v:fill color2="black"/>
            <v:imagedata r:id="rId23"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6</w:t>
        </w:r>
      </w:fldSimple>
      <w:r>
        <w:rPr>
          <w:rFonts w:eastAsia="Book Antiqua"/>
        </w:rPr>
        <w:t xml:space="preserve"> </w:t>
      </w:r>
      <w:r>
        <w:rPr>
          <w:b w:val="0"/>
          <w:bCs w:val="0"/>
        </w:rPr>
        <w:t>Menesovo</w:t>
      </w:r>
      <w:r>
        <w:rPr>
          <w:rFonts w:eastAsia="Book Antiqua"/>
          <w:b w:val="0"/>
          <w:bCs w:val="0"/>
        </w:rPr>
        <w:t xml:space="preserve"> </w:t>
      </w:r>
      <w:r>
        <w:rPr>
          <w:b w:val="0"/>
          <w:bCs w:val="0"/>
        </w:rPr>
        <w:t>ime</w:t>
      </w:r>
    </w:p>
    <w:p w:rsidR="004F3081" w:rsidRDefault="004F3081">
      <w:pPr>
        <w:ind w:firstLine="540"/>
        <w:jc w:val="both"/>
        <w:rPr>
          <w:iCs/>
          <w:sz w:val="28"/>
        </w:rPr>
      </w:pPr>
    </w:p>
    <w:p w:rsidR="004F3081" w:rsidRDefault="00530585">
      <w:pPr>
        <w:ind w:firstLine="540"/>
        <w:jc w:val="both"/>
        <w:rPr>
          <w:iCs/>
          <w:sz w:val="28"/>
        </w:rPr>
      </w:pPr>
      <w:r>
        <w:rPr>
          <w:iCs/>
          <w:sz w:val="28"/>
        </w:rPr>
        <w:t xml:space="preserve">Vladajoči vladar je veljal za utelešenje sokola - boga Hora in so mu zato pripisovali božanski izvor. V začetku druge dinastije se začnejo </w:t>
      </w:r>
      <w:r>
        <w:rPr>
          <w:b/>
          <w:iCs/>
          <w:sz w:val="28"/>
        </w:rPr>
        <w:t>verski in politični boj</w:t>
      </w:r>
      <w:r>
        <w:fldChar w:fldCharType="begin"/>
      </w:r>
      <w:r>
        <w:instrText xml:space="preserve"> XE "verski in politični boj" </w:instrText>
      </w:r>
      <w:r>
        <w:fldChar w:fldCharType="end"/>
      </w:r>
      <w:r>
        <w:rPr>
          <w:b/>
          <w:iCs/>
          <w:sz w:val="28"/>
        </w:rPr>
        <w:t>i med Zgornjim in Spodnjim Egiptom</w:t>
      </w:r>
      <w:r>
        <w:rPr>
          <w:iCs/>
          <w:sz w:val="28"/>
        </w:rPr>
        <w:t xml:space="preserve">, vendar se </w:t>
      </w:r>
      <w:r>
        <w:rPr>
          <w:b/>
          <w:iCs/>
          <w:sz w:val="28"/>
        </w:rPr>
        <w:t xml:space="preserve">deželi </w:t>
      </w:r>
      <w:r>
        <w:rPr>
          <w:iCs/>
          <w:sz w:val="28"/>
        </w:rPr>
        <w:t xml:space="preserve">ponovno </w:t>
      </w:r>
      <w:r>
        <w:rPr>
          <w:b/>
          <w:iCs/>
          <w:sz w:val="28"/>
        </w:rPr>
        <w:t>združita</w:t>
      </w:r>
      <w:r>
        <w:rPr>
          <w:iCs/>
          <w:sz w:val="28"/>
        </w:rPr>
        <w:t xml:space="preserve"> pod faraonom </w:t>
      </w:r>
      <w:r>
        <w:rPr>
          <w:b/>
          <w:iCs/>
          <w:sz w:val="28"/>
        </w:rPr>
        <w:t>Kasekemujem</w:t>
      </w:r>
      <w:r>
        <w:rPr>
          <w:iCs/>
          <w:sz w:val="28"/>
        </w:rPr>
        <w:t xml:space="preserve">. </w:t>
      </w:r>
    </w:p>
    <w:p w:rsidR="004F3081" w:rsidRDefault="00530585">
      <w:pPr>
        <w:ind w:firstLine="540"/>
        <w:jc w:val="both"/>
        <w:rPr>
          <w:iCs/>
          <w:sz w:val="28"/>
        </w:rPr>
      </w:pPr>
      <w:r>
        <w:rPr>
          <w:iCs/>
          <w:sz w:val="28"/>
        </w:rPr>
        <w:t xml:space="preserve">V času prve in naslednje dinastije so začeli kmetje uporabljati plug. V tem času se začne trgovsko sodelovanje s Prednjo Azijo. Pojavijo se začetki velikih namakalnih načrtov. </w:t>
      </w:r>
    </w:p>
    <w:p w:rsidR="004F3081" w:rsidRDefault="004F3081">
      <w:pPr>
        <w:ind w:firstLine="540"/>
        <w:jc w:val="both"/>
        <w:rPr>
          <w:iCs/>
          <w:sz w:val="28"/>
        </w:rPr>
      </w:pPr>
    </w:p>
    <w:p w:rsidR="004F3081" w:rsidRDefault="00530585">
      <w:pPr>
        <w:pStyle w:val="Heading2"/>
        <w:ind w:left="0" w:firstLine="540"/>
        <w:jc w:val="center"/>
        <w:rPr>
          <w:rFonts w:ascii="Times New Roman" w:hAnsi="Times New Roman" w:cs="Times New Roman"/>
          <w:i w:val="0"/>
          <w:color w:val="C09B00"/>
          <w:sz w:val="36"/>
        </w:rPr>
      </w:pPr>
      <w:bookmarkStart w:id="15" w:name="__RefHeading__29_335267563"/>
      <w:bookmarkEnd w:id="15"/>
      <w:r>
        <w:rPr>
          <w:rFonts w:ascii="Times New Roman" w:hAnsi="Times New Roman" w:cs="Times New Roman"/>
          <w:i w:val="0"/>
          <w:color w:val="C09B00"/>
          <w:sz w:val="36"/>
        </w:rPr>
        <w:t>STARO KRALJESTVO</w:t>
      </w: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16" w:name="__RefHeading__31_335267563"/>
      <w:bookmarkEnd w:id="16"/>
      <w:r>
        <w:rPr>
          <w:rFonts w:ascii="Times New Roman" w:hAnsi="Times New Roman" w:cs="Times New Roman"/>
          <w:i w:val="0"/>
          <w:color w:val="C09B00"/>
          <w:sz w:val="36"/>
        </w:rPr>
        <w:t>(2686-2181)</w:t>
      </w:r>
    </w:p>
    <w:p w:rsidR="004F3081" w:rsidRDefault="00530585">
      <w:pPr>
        <w:pStyle w:val="Heading3"/>
        <w:spacing w:line="360" w:lineRule="auto"/>
        <w:ind w:left="0" w:firstLine="540"/>
        <w:rPr>
          <w:iCs/>
          <w:sz w:val="28"/>
        </w:rPr>
      </w:pPr>
      <w:bookmarkStart w:id="17" w:name="__RefHeading__33_335267563"/>
      <w:bookmarkEnd w:id="17"/>
      <w:r>
        <w:rPr>
          <w:b w:val="0"/>
          <w:bCs/>
          <w:i w:val="0"/>
          <w:iCs/>
          <w:color w:val="ECBF00"/>
        </w:rPr>
        <w:t>III. - VI. dinastija</w:t>
      </w:r>
      <w:r>
        <w:fldChar w:fldCharType="begin"/>
      </w:r>
      <w:r>
        <w:instrText xml:space="preserve"> XE "III. - VI. dinastija" </w:instrText>
      </w:r>
      <w:r>
        <w:fldChar w:fldCharType="end"/>
      </w:r>
    </w:p>
    <w:p w:rsidR="004F3081" w:rsidRDefault="00530585">
      <w:pPr>
        <w:ind w:firstLine="540"/>
        <w:jc w:val="both"/>
        <w:rPr>
          <w:iCs/>
          <w:sz w:val="28"/>
        </w:rPr>
      </w:pPr>
      <w:r>
        <w:rPr>
          <w:iCs/>
          <w:sz w:val="28"/>
        </w:rPr>
        <w:t xml:space="preserve">Najznamenitejši vladar III. dinastije je bil </w:t>
      </w:r>
      <w:r>
        <w:rPr>
          <w:b/>
          <w:iCs/>
          <w:sz w:val="28"/>
        </w:rPr>
        <w:t>Džoser</w:t>
      </w:r>
      <w:r>
        <w:fldChar w:fldCharType="begin"/>
      </w:r>
      <w:r>
        <w:instrText xml:space="preserve"> XE "Džoser" </w:instrText>
      </w:r>
      <w:r>
        <w:fldChar w:fldCharType="end"/>
      </w:r>
      <w:r>
        <w:rPr>
          <w:iCs/>
          <w:sz w:val="28"/>
        </w:rPr>
        <w:t xml:space="preserve">, za katerega so zgradili stopničasto piramido. V času vladanja III. dinastije je Spodnja Numibija prišla pod egiptovsko oblast. </w:t>
      </w:r>
    </w:p>
    <w:p w:rsidR="004F3081" w:rsidRDefault="00530585">
      <w:pPr>
        <w:ind w:firstLine="540"/>
        <w:jc w:val="both"/>
        <w:rPr>
          <w:iCs/>
          <w:sz w:val="28"/>
        </w:rPr>
      </w:pPr>
      <w:r>
        <w:rPr>
          <w:iCs/>
          <w:sz w:val="28"/>
        </w:rPr>
        <w:t xml:space="preserve">Pod </w:t>
      </w:r>
      <w:r>
        <w:rPr>
          <w:b/>
          <w:iCs/>
          <w:sz w:val="28"/>
        </w:rPr>
        <w:t>Snofrujem</w:t>
      </w:r>
      <w:r>
        <w:fldChar w:fldCharType="begin"/>
      </w:r>
      <w:r>
        <w:instrText xml:space="preserve"> XE "Snofrujem" </w:instrText>
      </w:r>
      <w:r>
        <w:fldChar w:fldCharType="end"/>
      </w:r>
      <w:r>
        <w:rPr>
          <w:iCs/>
          <w:sz w:val="28"/>
        </w:rPr>
        <w:t xml:space="preserve">, ustanoviteljem IV. dinastije, so zgradili prvo piramido, njegovi nasledniki pa so izpopolnili gradnjo piramid. Za gradnjo piramid so bili potrebni velikanski izdatki in organizacija, in ko je ob koncu IV. dinastije moč vladarjev oslabela, so dražje tehnične postopke opustili. Najpomembnejši vladarji IV. dinastije so bili </w:t>
      </w:r>
      <w:r>
        <w:rPr>
          <w:b/>
          <w:iCs/>
          <w:sz w:val="28"/>
        </w:rPr>
        <w:t>Keops</w:t>
      </w:r>
      <w:r>
        <w:fldChar w:fldCharType="begin"/>
      </w:r>
      <w:r>
        <w:instrText xml:space="preserve"> XE "Keops" </w:instrText>
      </w:r>
      <w:r>
        <w:fldChar w:fldCharType="end"/>
      </w:r>
      <w:r>
        <w:rPr>
          <w:b/>
          <w:iCs/>
          <w:sz w:val="28"/>
        </w:rPr>
        <w:t>, Kefren</w:t>
      </w:r>
      <w:r>
        <w:fldChar w:fldCharType="begin"/>
      </w:r>
      <w:r>
        <w:instrText xml:space="preserve"> XE "Kefren" </w:instrText>
      </w:r>
      <w:r>
        <w:fldChar w:fldCharType="end"/>
      </w:r>
      <w:r>
        <w:rPr>
          <w:b/>
          <w:iCs/>
          <w:sz w:val="28"/>
        </w:rPr>
        <w:t xml:space="preserve"> in Mikerin</w:t>
      </w:r>
      <w:r>
        <w:fldChar w:fldCharType="begin"/>
      </w:r>
      <w:r>
        <w:instrText xml:space="preserve"> XE "Mikerin" </w:instrText>
      </w:r>
      <w:r>
        <w:fldChar w:fldCharType="end"/>
      </w:r>
      <w:r>
        <w:rPr>
          <w:iCs/>
          <w:sz w:val="28"/>
        </w:rPr>
        <w:t xml:space="preserve">. V tem času so potekali </w:t>
      </w:r>
      <w:r>
        <w:rPr>
          <w:b/>
          <w:iCs/>
          <w:sz w:val="28"/>
        </w:rPr>
        <w:t>boji z Nubijci</w:t>
      </w:r>
      <w:r>
        <w:rPr>
          <w:iCs/>
          <w:sz w:val="28"/>
        </w:rPr>
        <w:t xml:space="preserve"> </w:t>
      </w:r>
      <w:r>
        <w:rPr>
          <w:b/>
          <w:iCs/>
          <w:sz w:val="28"/>
        </w:rPr>
        <w:t>in Libijci</w:t>
      </w:r>
      <w:r>
        <w:rPr>
          <w:iCs/>
          <w:sz w:val="28"/>
        </w:rPr>
        <w:t>.</w:t>
      </w:r>
    </w:p>
    <w:p w:rsidR="004F3081" w:rsidRDefault="004F3081">
      <w:pPr>
        <w:ind w:firstLine="540"/>
        <w:jc w:val="both"/>
        <w:rPr>
          <w:iCs/>
          <w:sz w:val="28"/>
        </w:rPr>
      </w:pPr>
    </w:p>
    <w:p w:rsidR="004F3081" w:rsidRDefault="00C55511">
      <w:pPr>
        <w:keepNext/>
        <w:ind w:firstLine="540"/>
        <w:jc w:val="center"/>
      </w:pPr>
      <w:r>
        <w:pict>
          <v:shape id="_x0000_i1033" type="#_x0000_t75" style="width:210.55pt;height:122.95pt" o:bordertopcolor="this" o:borderleftcolor="this" o:borderbottomcolor="this" o:borderrightcolor="this" filled="t">
            <v:fill color2="black"/>
            <v:imagedata r:id="rId24"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7</w:t>
        </w:r>
      </w:fldSimple>
      <w:r>
        <w:rPr>
          <w:rFonts w:eastAsia="Book Antiqua"/>
        </w:rPr>
        <w:t xml:space="preserve"> </w:t>
      </w:r>
      <w:r>
        <w:rPr>
          <w:b w:val="0"/>
          <w:bCs w:val="0"/>
        </w:rPr>
        <w:t>Keopsova</w:t>
      </w:r>
      <w:r>
        <w:rPr>
          <w:rFonts w:eastAsia="Book Antiqua"/>
          <w:b w:val="0"/>
          <w:bCs w:val="0"/>
        </w:rPr>
        <w:t xml:space="preserve"> </w:t>
      </w:r>
      <w:r>
        <w:rPr>
          <w:b w:val="0"/>
          <w:bCs w:val="0"/>
        </w:rPr>
        <w:t>piramida</w:t>
      </w:r>
    </w:p>
    <w:p w:rsidR="004F3081" w:rsidRDefault="004F3081">
      <w:pPr>
        <w:ind w:firstLine="540"/>
        <w:jc w:val="both"/>
        <w:rPr>
          <w:iCs/>
          <w:sz w:val="28"/>
        </w:rPr>
      </w:pPr>
    </w:p>
    <w:p w:rsidR="004F3081" w:rsidRDefault="00530585">
      <w:pPr>
        <w:ind w:firstLine="540"/>
        <w:jc w:val="both"/>
        <w:rPr>
          <w:iCs/>
          <w:sz w:val="28"/>
        </w:rPr>
      </w:pPr>
      <w:r>
        <w:rPr>
          <w:iCs/>
          <w:sz w:val="28"/>
        </w:rPr>
        <w:t>Vladarji pete dinastije so začeli trgovsko sodelovati s Puntom. Uveljavili so kult sončnega boga Re in začeli graditi templje namenjene njegovemu čaščenju. Ob koncu V. dinastije so stene grobnih izb kraljevih piramid popisovali z magičnimi besedili. Faraonova absolutna moč začne slabeti.</w:t>
      </w:r>
    </w:p>
    <w:p w:rsidR="004F3081" w:rsidRDefault="00530585">
      <w:pPr>
        <w:ind w:firstLine="540"/>
        <w:jc w:val="both"/>
        <w:rPr>
          <w:iCs/>
          <w:sz w:val="28"/>
        </w:rPr>
      </w:pPr>
      <w:r>
        <w:rPr>
          <w:iCs/>
          <w:sz w:val="28"/>
        </w:rPr>
        <w:t xml:space="preserve">Ob koncu vladanja IV. dinastije je zaradi naraščajoče moči guvernerjev provinc, močno slabela oblast memfiške hierarhije. V Herakleopolisu in Tebah so se pojavile </w:t>
      </w:r>
      <w:r>
        <w:rPr>
          <w:b/>
          <w:iCs/>
          <w:sz w:val="28"/>
        </w:rPr>
        <w:t>konkurenčne dinastije</w:t>
      </w:r>
      <w:r>
        <w:rPr>
          <w:iCs/>
          <w:sz w:val="28"/>
        </w:rPr>
        <w:t xml:space="preserve"> in </w:t>
      </w:r>
      <w:r>
        <w:rPr>
          <w:b/>
          <w:iCs/>
          <w:sz w:val="28"/>
        </w:rPr>
        <w:t>dežela je postala žrtev državljanske vojne</w:t>
      </w:r>
      <w:r>
        <w:fldChar w:fldCharType="begin"/>
      </w:r>
      <w:r>
        <w:instrText xml:space="preserve"> XE "državljanska vojna" </w:instrText>
      </w:r>
      <w:r>
        <w:fldChar w:fldCharType="end"/>
      </w:r>
      <w:r>
        <w:rPr>
          <w:iCs/>
          <w:sz w:val="28"/>
        </w:rPr>
        <w:t xml:space="preserve">. Zmedo je še povečalo </w:t>
      </w:r>
      <w:r>
        <w:rPr>
          <w:b/>
          <w:iCs/>
          <w:sz w:val="28"/>
        </w:rPr>
        <w:t>vdiranje azijskih plemen</w:t>
      </w:r>
      <w:r>
        <w:rPr>
          <w:iCs/>
          <w:sz w:val="28"/>
        </w:rPr>
        <w:t xml:space="preserve"> s Sinja v plodne pokrajine ob Nilovi delti.</w:t>
      </w:r>
    </w:p>
    <w:p w:rsidR="004F3081" w:rsidRDefault="004F3081">
      <w:pPr>
        <w:ind w:firstLine="540"/>
        <w:jc w:val="both"/>
        <w:rPr>
          <w:iCs/>
          <w:sz w:val="28"/>
        </w:rPr>
      </w:pPr>
    </w:p>
    <w:p w:rsidR="004F3081" w:rsidRDefault="00530585">
      <w:pPr>
        <w:pStyle w:val="Heading2"/>
        <w:ind w:left="0" w:firstLine="540"/>
        <w:jc w:val="center"/>
        <w:rPr>
          <w:rFonts w:ascii="Times New Roman" w:hAnsi="Times New Roman" w:cs="Times New Roman"/>
          <w:i w:val="0"/>
          <w:color w:val="C09B00"/>
          <w:sz w:val="36"/>
        </w:rPr>
      </w:pPr>
      <w:bookmarkStart w:id="18" w:name="__RefHeading__35_335267563"/>
      <w:bookmarkEnd w:id="18"/>
      <w:r>
        <w:rPr>
          <w:rFonts w:ascii="Times New Roman" w:hAnsi="Times New Roman" w:cs="Times New Roman"/>
          <w:i w:val="0"/>
          <w:color w:val="C09B00"/>
          <w:sz w:val="36"/>
        </w:rPr>
        <w:t>PRVO MEDOBDOBJE</w:t>
      </w: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19" w:name="__RefHeading__37_335267563"/>
      <w:bookmarkEnd w:id="19"/>
      <w:r>
        <w:rPr>
          <w:rFonts w:ascii="Times New Roman" w:hAnsi="Times New Roman" w:cs="Times New Roman"/>
          <w:i w:val="0"/>
          <w:color w:val="C09B00"/>
          <w:sz w:val="36"/>
        </w:rPr>
        <w:t>(2181-2040)</w:t>
      </w:r>
    </w:p>
    <w:p w:rsidR="004F3081" w:rsidRDefault="00530585">
      <w:pPr>
        <w:pStyle w:val="Heading3"/>
        <w:spacing w:line="360" w:lineRule="auto"/>
        <w:ind w:left="0" w:firstLine="540"/>
        <w:rPr>
          <w:iCs/>
          <w:sz w:val="28"/>
        </w:rPr>
      </w:pPr>
      <w:bookmarkStart w:id="20" w:name="__RefHeading__39_335267563"/>
      <w:bookmarkEnd w:id="20"/>
      <w:r>
        <w:rPr>
          <w:b w:val="0"/>
          <w:bCs/>
          <w:i w:val="0"/>
          <w:iCs/>
          <w:color w:val="ECBF00"/>
        </w:rPr>
        <w:t>VII- X. dinastija</w:t>
      </w:r>
      <w:r>
        <w:fldChar w:fldCharType="begin"/>
      </w:r>
      <w:r>
        <w:instrText xml:space="preserve"> XE "VII- X. dinastija" </w:instrText>
      </w:r>
      <w:r>
        <w:fldChar w:fldCharType="end"/>
      </w:r>
    </w:p>
    <w:p w:rsidR="004F3081" w:rsidRDefault="00530585">
      <w:pPr>
        <w:ind w:firstLine="540"/>
        <w:jc w:val="both"/>
        <w:rPr>
          <w:iCs/>
          <w:sz w:val="28"/>
        </w:rPr>
      </w:pPr>
      <w:r>
        <w:rPr>
          <w:iCs/>
          <w:sz w:val="28"/>
        </w:rPr>
        <w:t xml:space="preserve">V tem času je vladalo mnogo kraljev, ki so si naglo sledili. Zaradi razkrajanja politične oblasti </w:t>
      </w:r>
      <w:r>
        <w:rPr>
          <w:b/>
          <w:iCs/>
          <w:sz w:val="28"/>
        </w:rPr>
        <w:t>nastaja socialna in politična</w:t>
      </w:r>
      <w:r>
        <w:rPr>
          <w:iCs/>
          <w:sz w:val="28"/>
        </w:rPr>
        <w:t xml:space="preserve"> </w:t>
      </w:r>
      <w:r>
        <w:rPr>
          <w:b/>
          <w:iCs/>
          <w:sz w:val="28"/>
        </w:rPr>
        <w:t>zmeda</w:t>
      </w:r>
      <w:r>
        <w:fldChar w:fldCharType="begin"/>
      </w:r>
      <w:r>
        <w:instrText xml:space="preserve"> XE "zmeda" </w:instrText>
      </w:r>
      <w:r>
        <w:fldChar w:fldCharType="end"/>
      </w:r>
      <w:r>
        <w:rPr>
          <w:iCs/>
          <w:sz w:val="28"/>
        </w:rPr>
        <w:t>. Knezi Herakleopolisa v Spodnjem in Srednjem Egiptu so se bojevali s knezi Teb v Zgornjem Egiptu.</w:t>
      </w:r>
    </w:p>
    <w:p w:rsidR="004F3081" w:rsidRDefault="004F3081">
      <w:pPr>
        <w:ind w:firstLine="540"/>
        <w:jc w:val="both"/>
        <w:rPr>
          <w:iCs/>
          <w:sz w:val="28"/>
        </w:rPr>
      </w:pPr>
    </w:p>
    <w:p w:rsidR="004F3081" w:rsidRDefault="00530585">
      <w:pPr>
        <w:pStyle w:val="Heading2"/>
        <w:ind w:left="0" w:firstLine="540"/>
        <w:jc w:val="center"/>
        <w:rPr>
          <w:rFonts w:ascii="Times New Roman" w:hAnsi="Times New Roman" w:cs="Times New Roman"/>
          <w:i w:val="0"/>
          <w:color w:val="C09B00"/>
          <w:sz w:val="36"/>
        </w:rPr>
      </w:pPr>
      <w:bookmarkStart w:id="21" w:name="__RefHeading__41_335267563"/>
      <w:bookmarkEnd w:id="21"/>
      <w:r>
        <w:rPr>
          <w:rFonts w:ascii="Times New Roman" w:hAnsi="Times New Roman" w:cs="Times New Roman"/>
          <w:i w:val="0"/>
          <w:color w:val="C09B00"/>
          <w:sz w:val="36"/>
        </w:rPr>
        <w:t>SREDNJE KRALJESTVO</w:t>
      </w: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22" w:name="__RefHeading__43_335267563"/>
      <w:bookmarkEnd w:id="22"/>
      <w:r>
        <w:rPr>
          <w:rFonts w:ascii="Times New Roman" w:hAnsi="Times New Roman" w:cs="Times New Roman"/>
          <w:i w:val="0"/>
          <w:color w:val="C09B00"/>
          <w:sz w:val="36"/>
        </w:rPr>
        <w:t>(2133-1786)</w:t>
      </w:r>
    </w:p>
    <w:p w:rsidR="004F3081" w:rsidRDefault="00530585">
      <w:pPr>
        <w:pStyle w:val="Heading3"/>
        <w:spacing w:line="360" w:lineRule="auto"/>
        <w:ind w:left="0" w:firstLine="540"/>
        <w:rPr>
          <w:b w:val="0"/>
          <w:bCs/>
          <w:i w:val="0"/>
          <w:iCs/>
          <w:color w:val="ECBF00"/>
        </w:rPr>
      </w:pPr>
      <w:bookmarkStart w:id="23" w:name="__RefHeading__45_335267563"/>
      <w:bookmarkEnd w:id="23"/>
      <w:r>
        <w:rPr>
          <w:b w:val="0"/>
          <w:bCs/>
          <w:i w:val="0"/>
          <w:iCs/>
          <w:color w:val="ECBF00"/>
        </w:rPr>
        <w:t>XI. in XII. dinastija</w:t>
      </w:r>
    </w:p>
    <w:p w:rsidR="004F3081" w:rsidRDefault="00530585">
      <w:pPr>
        <w:ind w:firstLine="540"/>
        <w:jc w:val="both"/>
        <w:rPr>
          <w:iCs/>
          <w:sz w:val="28"/>
        </w:rPr>
      </w:pPr>
      <w:r>
        <w:rPr>
          <w:iCs/>
          <w:sz w:val="28"/>
        </w:rPr>
        <w:t xml:space="preserve">Prvo medobdobje se je končalo, ko je </w:t>
      </w:r>
      <w:r>
        <w:rPr>
          <w:b/>
          <w:iCs/>
          <w:sz w:val="28"/>
        </w:rPr>
        <w:t>Mentuhotep II</w:t>
      </w:r>
      <w:r>
        <w:fldChar w:fldCharType="begin"/>
      </w:r>
      <w:r>
        <w:instrText xml:space="preserve"> XE "Mentuhotep II" </w:instrText>
      </w:r>
      <w:r>
        <w:fldChar w:fldCharType="end"/>
      </w:r>
      <w:r>
        <w:rPr>
          <w:b/>
          <w:iCs/>
          <w:sz w:val="28"/>
        </w:rPr>
        <w:t>.</w:t>
      </w:r>
      <w:r>
        <w:rPr>
          <w:iCs/>
          <w:sz w:val="28"/>
        </w:rPr>
        <w:t xml:space="preserve"> iz XI. dinastije, kralj iz Teb, ugnal vse svoje tekmece in</w:t>
      </w:r>
      <w:r>
        <w:rPr>
          <w:b/>
          <w:iCs/>
          <w:sz w:val="28"/>
        </w:rPr>
        <w:t xml:space="preserve"> združil Egipt pod svojo vlado</w:t>
      </w:r>
      <w:r>
        <w:rPr>
          <w:iCs/>
          <w:sz w:val="28"/>
        </w:rPr>
        <w:t>, čeprav je več knezov še naprej obdržalo precejšnjo oblast. Iz dežele je izgnal Libijce in beduine, ki so vdirali v Egipt, in ustanovil Srednje kraljestvo. Tebe je povzdignil v prestolnico. Mentuhotep II. si je dal zgraditi mrtvaški tempelj in grobnico v Deir-el-Bahariju na zahodnem bregu Nila, nasproti Tebam.</w:t>
      </w:r>
    </w:p>
    <w:p w:rsidR="004F3081" w:rsidRDefault="00530585">
      <w:pPr>
        <w:ind w:firstLine="540"/>
        <w:jc w:val="both"/>
        <w:rPr>
          <w:iCs/>
          <w:sz w:val="28"/>
        </w:rPr>
      </w:pPr>
      <w:r>
        <w:rPr>
          <w:iCs/>
          <w:sz w:val="28"/>
        </w:rPr>
        <w:t xml:space="preserve">Njegovega naslednika Mantuhotepa IV. je nasledil njegov vezir </w:t>
      </w:r>
      <w:r>
        <w:rPr>
          <w:b/>
          <w:iCs/>
          <w:sz w:val="28"/>
        </w:rPr>
        <w:t>Amenemhet I</w:t>
      </w:r>
      <w:r>
        <w:fldChar w:fldCharType="begin"/>
      </w:r>
      <w:r>
        <w:instrText xml:space="preserve"> XE "Amenemhet I" </w:instrText>
      </w:r>
      <w:r>
        <w:fldChar w:fldCharType="end"/>
      </w:r>
      <w:r>
        <w:rPr>
          <w:iCs/>
          <w:sz w:val="28"/>
        </w:rPr>
        <w:t>., ki je okrog leta 1991 pred našim štetjem</w:t>
      </w:r>
      <w:r>
        <w:rPr>
          <w:b/>
          <w:iCs/>
          <w:sz w:val="28"/>
        </w:rPr>
        <w:t xml:space="preserve"> ustanovil XII. dinastijo</w:t>
      </w:r>
      <w:r>
        <w:rPr>
          <w:iCs/>
          <w:sz w:val="28"/>
        </w:rPr>
        <w:t xml:space="preserve">. Amenemhet I. je zgradil v Lištu, južno od Memfisa, novo prestolnico, saj so ležale Tebe predaleč na jugu, da bi lahko uspešno opravljale svojo nalogo glavnega mesta. Da bi utrdil svojo vladarsko oblast, je dal razširiti med prebivalstvom neko čudno prerokbo glede svojega vzpona na prestol in je imenoval za sovladarja svojega sina </w:t>
      </w:r>
      <w:r>
        <w:rPr>
          <w:b/>
          <w:iCs/>
          <w:sz w:val="28"/>
        </w:rPr>
        <w:t>Senusreta</w:t>
      </w:r>
      <w:r>
        <w:fldChar w:fldCharType="begin"/>
      </w:r>
      <w:r>
        <w:instrText xml:space="preserve"> XE "Senusret" </w:instrText>
      </w:r>
      <w:r>
        <w:fldChar w:fldCharType="end"/>
      </w:r>
      <w:r>
        <w:rPr>
          <w:b/>
          <w:iCs/>
          <w:sz w:val="28"/>
        </w:rPr>
        <w:t xml:space="preserve"> I.</w:t>
      </w:r>
      <w:r>
        <w:rPr>
          <w:iCs/>
          <w:sz w:val="28"/>
        </w:rPr>
        <w:t xml:space="preserve"> Klub tem varnostnim ukrepom pa so Amenemheta I. po tridesetih letih vladanja umorili, vendar se je njegovemu sinu posrečilo, da si je zagotovil prestol. Moč provincialnega plemstva, ki bi utegnilo ogroziti prestol, je zatrl</w:t>
      </w:r>
      <w:r>
        <w:rPr>
          <w:b/>
          <w:iCs/>
          <w:sz w:val="28"/>
        </w:rPr>
        <w:t xml:space="preserve"> Senusret III</w:t>
      </w:r>
      <w:r>
        <w:rPr>
          <w:iCs/>
          <w:sz w:val="28"/>
        </w:rPr>
        <w:t xml:space="preserve">. </w:t>
      </w:r>
    </w:p>
    <w:p w:rsidR="004F3081" w:rsidRDefault="00530585">
      <w:pPr>
        <w:ind w:firstLine="540"/>
        <w:jc w:val="both"/>
        <w:rPr>
          <w:iCs/>
          <w:sz w:val="28"/>
        </w:rPr>
      </w:pPr>
      <w:r>
        <w:rPr>
          <w:iCs/>
          <w:sz w:val="28"/>
        </w:rPr>
        <w:t xml:space="preserve">Amenemhet je začel </w:t>
      </w:r>
      <w:r>
        <w:rPr>
          <w:b/>
          <w:iCs/>
          <w:sz w:val="28"/>
        </w:rPr>
        <w:t>osvajati Numibijo</w:t>
      </w:r>
      <w:r>
        <w:rPr>
          <w:iCs/>
          <w:sz w:val="28"/>
        </w:rPr>
        <w:t>, ta podvig pa je končal Senusret III., ki je ustalil južno mejo države pri Semni. Čeprav je nedvomno vdrl v južno Palestino, pa se zdi, da ni storil ta vladar nič, da bi si pridobil naposredno oblast v Palestini ali Siriji, pač pa je za obema deželama živahno trgoval.</w:t>
      </w:r>
    </w:p>
    <w:p w:rsidR="004F3081" w:rsidRDefault="00530585">
      <w:pPr>
        <w:ind w:firstLine="540"/>
        <w:jc w:val="both"/>
        <w:rPr>
          <w:iCs/>
          <w:sz w:val="28"/>
        </w:rPr>
      </w:pPr>
      <w:r>
        <w:rPr>
          <w:iCs/>
          <w:sz w:val="28"/>
        </w:rPr>
        <w:t xml:space="preserve">Amenemhet I. je zgradil tudi </w:t>
      </w:r>
      <w:r>
        <w:rPr>
          <w:b/>
          <w:iCs/>
          <w:sz w:val="28"/>
        </w:rPr>
        <w:t>vrsto utrdb na Sinaju</w:t>
      </w:r>
      <w:r>
        <w:rPr>
          <w:iCs/>
          <w:sz w:val="28"/>
        </w:rPr>
        <w:t>, ki naj bi odvračale morebitne napadalce. Vladarji XII. dinastije so v fajumskem obdobju prevzeli pokroviteljstvo nad melioracijo zemlje.</w:t>
      </w:r>
    </w:p>
    <w:p w:rsidR="004F3081" w:rsidRDefault="00530585">
      <w:pPr>
        <w:pStyle w:val="Heading2"/>
        <w:ind w:left="0" w:firstLine="540"/>
        <w:jc w:val="center"/>
        <w:rPr>
          <w:rFonts w:ascii="Times New Roman" w:hAnsi="Times New Roman" w:cs="Times New Roman"/>
          <w:i w:val="0"/>
          <w:color w:val="C09B00"/>
          <w:sz w:val="36"/>
        </w:rPr>
      </w:pPr>
      <w:bookmarkStart w:id="24" w:name="__RefHeading__47_335267563"/>
      <w:bookmarkEnd w:id="24"/>
      <w:r>
        <w:rPr>
          <w:rFonts w:ascii="Times New Roman" w:hAnsi="Times New Roman" w:cs="Times New Roman"/>
          <w:i w:val="0"/>
          <w:color w:val="C09B00"/>
          <w:sz w:val="36"/>
        </w:rPr>
        <w:t>DRUGO MEDOBDOBJE</w:t>
      </w: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25" w:name="__RefHeading__49_335267563"/>
      <w:bookmarkEnd w:id="25"/>
      <w:r>
        <w:rPr>
          <w:rFonts w:ascii="Times New Roman" w:hAnsi="Times New Roman" w:cs="Times New Roman"/>
          <w:i w:val="0"/>
          <w:color w:val="C09B00"/>
          <w:sz w:val="36"/>
        </w:rPr>
        <w:t xml:space="preserve">(1786-1567)   </w:t>
      </w:r>
    </w:p>
    <w:p w:rsidR="004F3081" w:rsidRDefault="00530585">
      <w:pPr>
        <w:pStyle w:val="Heading3"/>
        <w:spacing w:line="360" w:lineRule="auto"/>
        <w:ind w:left="0" w:firstLine="540"/>
        <w:rPr>
          <w:iCs/>
          <w:sz w:val="28"/>
        </w:rPr>
      </w:pPr>
      <w:bookmarkStart w:id="26" w:name="__RefHeading__51_335267563"/>
      <w:bookmarkEnd w:id="26"/>
      <w:r>
        <w:rPr>
          <w:b w:val="0"/>
          <w:bCs/>
          <w:i w:val="0"/>
          <w:iCs/>
          <w:color w:val="ECBF00"/>
        </w:rPr>
        <w:t>XIII.-XVII. dinastija</w:t>
      </w:r>
      <w:r>
        <w:fldChar w:fldCharType="begin"/>
      </w:r>
      <w:r>
        <w:instrText xml:space="preserve"> XE "XIII.-XVII. dinastija" </w:instrText>
      </w:r>
      <w:r>
        <w:fldChar w:fldCharType="end"/>
      </w:r>
    </w:p>
    <w:p w:rsidR="004F3081" w:rsidRDefault="00530585">
      <w:pPr>
        <w:ind w:firstLine="540"/>
        <w:jc w:val="both"/>
        <w:rPr>
          <w:iCs/>
          <w:sz w:val="28"/>
        </w:rPr>
      </w:pPr>
      <w:r>
        <w:rPr>
          <w:iCs/>
          <w:sz w:val="28"/>
        </w:rPr>
        <w:t xml:space="preserve">Za drugo vmesno obdobje je bilo </w:t>
      </w:r>
      <w:r>
        <w:rPr>
          <w:b/>
          <w:iCs/>
          <w:sz w:val="28"/>
        </w:rPr>
        <w:t>značilno pešanje moči osrednje vlade</w:t>
      </w:r>
      <w:r>
        <w:rPr>
          <w:iCs/>
          <w:sz w:val="28"/>
        </w:rPr>
        <w:t xml:space="preserve">. V času XIII. dinastije so napadalci iz Azije prebili egiptovske obrambne postojanke in vdrli v deželo. Te tujce navadno imenujemo </w:t>
      </w:r>
      <w:r>
        <w:rPr>
          <w:b/>
          <w:iCs/>
          <w:sz w:val="28"/>
        </w:rPr>
        <w:t>Hiksi</w:t>
      </w:r>
      <w:r>
        <w:fldChar w:fldCharType="begin"/>
      </w:r>
      <w:r>
        <w:instrText xml:space="preserve"> XE "Hiksi" </w:instrText>
      </w:r>
      <w:r>
        <w:fldChar w:fldCharType="end"/>
      </w:r>
      <w:r>
        <w:rPr>
          <w:iCs/>
          <w:sz w:val="28"/>
        </w:rPr>
        <w:t>, čeprav bi morali tako označevati pravzaprav samo njihove poglavarje. Hiksi so se naposled polastili oblasti po skoraj vsej deželi, pri čemer so jim pomagale nove vrste orožja.</w:t>
      </w:r>
    </w:p>
    <w:p w:rsidR="004F3081" w:rsidRDefault="00530585">
      <w:pPr>
        <w:ind w:firstLine="540"/>
        <w:jc w:val="both"/>
        <w:rPr>
          <w:iCs/>
          <w:sz w:val="28"/>
        </w:rPr>
      </w:pPr>
      <w:r>
        <w:rPr>
          <w:iCs/>
          <w:sz w:val="28"/>
        </w:rPr>
        <w:t xml:space="preserve">Pod Hiksi </w:t>
      </w:r>
      <w:r>
        <w:rPr>
          <w:b/>
          <w:iCs/>
          <w:sz w:val="28"/>
        </w:rPr>
        <w:t>začnejo propadati vrednote in ideje</w:t>
      </w:r>
      <w:r>
        <w:rPr>
          <w:iCs/>
          <w:sz w:val="28"/>
        </w:rPr>
        <w:t xml:space="preserve">, razdrobi se tradicionalna kultura. Egipčani so pod oblastjo Hiksov prevzeli moderno vojaško tehniko tujcev, zlasti bojne vozove. </w:t>
      </w:r>
      <w:r>
        <w:rPr>
          <w:b/>
          <w:iCs/>
          <w:sz w:val="28"/>
        </w:rPr>
        <w:t>Numibija in Libija sta si priborili svobodo</w:t>
      </w:r>
      <w:r>
        <w:rPr>
          <w:iCs/>
          <w:sz w:val="28"/>
        </w:rPr>
        <w:t>, izboljšala se je tekstilna obrt.</w:t>
      </w:r>
    </w:p>
    <w:p w:rsidR="004F3081" w:rsidRDefault="004F3081">
      <w:pPr>
        <w:ind w:firstLine="540"/>
        <w:jc w:val="both"/>
        <w:rPr>
          <w:iCs/>
          <w:sz w:val="28"/>
        </w:rPr>
      </w:pPr>
    </w:p>
    <w:p w:rsidR="004F3081" w:rsidRDefault="00530585">
      <w:pPr>
        <w:pStyle w:val="Heading2"/>
        <w:ind w:left="0" w:firstLine="540"/>
        <w:jc w:val="center"/>
        <w:rPr>
          <w:rFonts w:ascii="Times New Roman" w:hAnsi="Times New Roman" w:cs="Times New Roman"/>
          <w:i w:val="0"/>
          <w:color w:val="C09B00"/>
          <w:sz w:val="36"/>
        </w:rPr>
      </w:pPr>
      <w:bookmarkStart w:id="27" w:name="__RefHeading__53_335267563"/>
      <w:bookmarkEnd w:id="27"/>
      <w:r>
        <w:rPr>
          <w:rFonts w:ascii="Times New Roman" w:hAnsi="Times New Roman" w:cs="Times New Roman"/>
          <w:i w:val="0"/>
          <w:color w:val="C09B00"/>
          <w:sz w:val="36"/>
        </w:rPr>
        <w:t>NOVO KRALJESTVO</w:t>
      </w: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28" w:name="__RefHeading__55_335267563"/>
      <w:bookmarkEnd w:id="28"/>
      <w:r>
        <w:rPr>
          <w:rFonts w:ascii="Times New Roman" w:hAnsi="Times New Roman" w:cs="Times New Roman"/>
          <w:i w:val="0"/>
          <w:color w:val="C09B00"/>
          <w:sz w:val="36"/>
        </w:rPr>
        <w:t>(1576-1085)</w:t>
      </w:r>
    </w:p>
    <w:p w:rsidR="004F3081" w:rsidRDefault="00530585">
      <w:pPr>
        <w:pStyle w:val="Heading3"/>
        <w:spacing w:line="360" w:lineRule="auto"/>
        <w:ind w:left="0" w:firstLine="540"/>
        <w:rPr>
          <w:iCs/>
          <w:sz w:val="28"/>
        </w:rPr>
      </w:pPr>
      <w:bookmarkStart w:id="29" w:name="__RefHeading__57_335267563"/>
      <w:bookmarkEnd w:id="29"/>
      <w:r>
        <w:rPr>
          <w:b w:val="0"/>
          <w:bCs/>
          <w:i w:val="0"/>
          <w:iCs/>
          <w:color w:val="ECBF00"/>
        </w:rPr>
        <w:t>XVIII.-XX. dinastija</w:t>
      </w:r>
      <w:r>
        <w:fldChar w:fldCharType="begin"/>
      </w:r>
      <w:r>
        <w:instrText xml:space="preserve"> XE "XVIII.-XX. dinastija" </w:instrText>
      </w:r>
      <w:r>
        <w:fldChar w:fldCharType="end"/>
      </w:r>
    </w:p>
    <w:p w:rsidR="004F3081" w:rsidRDefault="00530585">
      <w:pPr>
        <w:ind w:firstLine="540"/>
        <w:jc w:val="both"/>
        <w:rPr>
          <w:iCs/>
          <w:sz w:val="28"/>
        </w:rPr>
      </w:pPr>
      <w:r>
        <w:rPr>
          <w:iCs/>
          <w:sz w:val="28"/>
        </w:rPr>
        <w:t xml:space="preserve">Leta 1532 pred našim štetjem je faraon osemnajste dinastije </w:t>
      </w:r>
      <w:r>
        <w:rPr>
          <w:b/>
          <w:iCs/>
          <w:sz w:val="28"/>
        </w:rPr>
        <w:t>Ahmoze</w:t>
      </w:r>
      <w:r>
        <w:rPr>
          <w:iCs/>
          <w:sz w:val="28"/>
        </w:rPr>
        <w:t xml:space="preserve"> porazil Hikse in ponovno združil Egipt. To je bil začetek Novega kraljestva, ki ga pogosto </w:t>
      </w:r>
      <w:r>
        <w:rPr>
          <w:b/>
          <w:iCs/>
          <w:sz w:val="28"/>
        </w:rPr>
        <w:t>pojmujejo kot zlati vek Egipta</w:t>
      </w:r>
      <w:r>
        <w:rPr>
          <w:iCs/>
          <w:sz w:val="28"/>
        </w:rPr>
        <w:t xml:space="preserve">. Ko je dežela pridobivala moč, so bili vplivni faraoni odločeni, da ustvarijo nov imperij. Svoje vojske so vodili v </w:t>
      </w:r>
      <w:r>
        <w:rPr>
          <w:b/>
          <w:iCs/>
          <w:sz w:val="28"/>
        </w:rPr>
        <w:t>zmagovite pohode v Palestino, Sirijo</w:t>
      </w:r>
      <w:r>
        <w:rPr>
          <w:iCs/>
          <w:sz w:val="28"/>
        </w:rPr>
        <w:t xml:space="preserve"> in druge dežele zahodno od Evfrata.Prav zato so v Egipt prihajali bogati darovi in prispevki, ki so pospeševali razvoj države.</w:t>
      </w:r>
    </w:p>
    <w:p w:rsidR="004F3081" w:rsidRDefault="00530585">
      <w:pPr>
        <w:ind w:firstLine="540"/>
        <w:jc w:val="both"/>
        <w:rPr>
          <w:iCs/>
          <w:sz w:val="28"/>
        </w:rPr>
      </w:pPr>
      <w:r>
        <w:rPr>
          <w:iCs/>
          <w:sz w:val="28"/>
        </w:rPr>
        <w:t>V tem času je bilo zgrajeno veliko novih templjev. Ko so opustili pokopavanje faraonov v piramidah, so začeli s klesanjem grobnic v skale v Dolini kraljev.</w:t>
      </w:r>
    </w:p>
    <w:p w:rsidR="004F3081" w:rsidRDefault="00530585">
      <w:pPr>
        <w:pStyle w:val="BodyText"/>
        <w:ind w:firstLine="540"/>
        <w:rPr>
          <w:i w:val="0"/>
          <w:iCs/>
        </w:rPr>
      </w:pPr>
      <w:r>
        <w:rPr>
          <w:i w:val="0"/>
          <w:iCs/>
        </w:rPr>
        <w:t>Ob koncu XX. dinastije so začeli Egipčani izgubljati moč. Izgubili so azijske kolonije, revščina in brezpravnost pa sta naraščali.</w:t>
      </w:r>
    </w:p>
    <w:p w:rsidR="004F3081" w:rsidRDefault="004F3081">
      <w:pPr>
        <w:ind w:firstLine="540"/>
        <w:jc w:val="both"/>
        <w:rPr>
          <w:iCs/>
          <w:sz w:val="28"/>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30" w:name="__RefHeading__59_335267563"/>
      <w:bookmarkEnd w:id="30"/>
      <w:r>
        <w:rPr>
          <w:rFonts w:ascii="Times New Roman" w:hAnsi="Times New Roman" w:cs="Times New Roman"/>
          <w:i w:val="0"/>
          <w:color w:val="C09B00"/>
          <w:sz w:val="36"/>
        </w:rPr>
        <w:t>FARAONI</w:t>
      </w:r>
    </w:p>
    <w:p w:rsidR="004F3081" w:rsidRDefault="00530585">
      <w:pPr>
        <w:ind w:firstLine="540"/>
        <w:jc w:val="both"/>
        <w:rPr>
          <w:iCs/>
          <w:sz w:val="28"/>
        </w:rPr>
      </w:pPr>
      <w:r>
        <w:rPr>
          <w:iCs/>
          <w:sz w:val="28"/>
        </w:rPr>
        <w:t xml:space="preserve">Faraon ni bil </w:t>
      </w:r>
      <w:r>
        <w:rPr>
          <w:b/>
          <w:iCs/>
          <w:sz w:val="28"/>
        </w:rPr>
        <w:t>le najmočnejši in najmogočnejši človek v Egiptu</w:t>
      </w:r>
      <w:r>
        <w:rPr>
          <w:iCs/>
          <w:sz w:val="28"/>
        </w:rPr>
        <w:t>, ampak so ga imeli za boga. Egiptu naj bi vladalo okoli 270 faraonov, med katerimi so bile le tri ali štiri ženske.</w:t>
      </w:r>
    </w:p>
    <w:p w:rsidR="004F3081" w:rsidRDefault="00530585">
      <w:pPr>
        <w:numPr>
          <w:ilvl w:val="0"/>
          <w:numId w:val="7"/>
        </w:numPr>
        <w:ind w:firstLine="540"/>
        <w:jc w:val="both"/>
        <w:rPr>
          <w:iCs/>
          <w:sz w:val="28"/>
        </w:rPr>
      </w:pPr>
      <w:r>
        <w:rPr>
          <w:iCs/>
          <w:sz w:val="28"/>
        </w:rPr>
        <w:t xml:space="preserve">Faraon, ki je vladal najdlje je </w:t>
      </w:r>
      <w:r>
        <w:rPr>
          <w:b/>
          <w:iCs/>
          <w:sz w:val="28"/>
        </w:rPr>
        <w:t>Pepi II</w:t>
      </w:r>
      <w:r>
        <w:fldChar w:fldCharType="begin"/>
      </w:r>
      <w:r>
        <w:instrText xml:space="preserve"> XE "Pepi II" </w:instrText>
      </w:r>
      <w:r>
        <w:fldChar w:fldCharType="end"/>
      </w:r>
      <w:r>
        <w:rPr>
          <w:iCs/>
          <w:sz w:val="28"/>
        </w:rPr>
        <w:t>. Ta je prišel na oblast, ko je bil star šest let, vladal pa je vse do svojega 100. leta. S tem je svetovni rekorder vseh časov po letih vladanja.</w:t>
      </w:r>
    </w:p>
    <w:p w:rsidR="004F3081" w:rsidRDefault="00530585">
      <w:pPr>
        <w:numPr>
          <w:ilvl w:val="0"/>
          <w:numId w:val="7"/>
        </w:numPr>
        <w:ind w:firstLine="540"/>
        <w:jc w:val="both"/>
        <w:rPr>
          <w:iCs/>
          <w:sz w:val="28"/>
        </w:rPr>
      </w:pPr>
      <w:r>
        <w:rPr>
          <w:b/>
          <w:iCs/>
          <w:sz w:val="28"/>
        </w:rPr>
        <w:t>Hačesput</w:t>
      </w:r>
      <w:r>
        <w:fldChar w:fldCharType="begin"/>
      </w:r>
      <w:r>
        <w:instrText xml:space="preserve"> XE "Hačesput" </w:instrText>
      </w:r>
      <w:r>
        <w:fldChar w:fldCharType="end"/>
      </w:r>
      <w:r>
        <w:rPr>
          <w:iCs/>
          <w:sz w:val="28"/>
        </w:rPr>
        <w:t xml:space="preserve"> je vladala Egiptu približno 20 let. Morala bi bit namestnica svojega mladega pastorka, vendar si je prilastila vse vladarske pravice. Nosila je faraonovo krono in kraljevsko obredno brado. Vladala je v času XVIII. dinastije.</w:t>
      </w:r>
    </w:p>
    <w:p w:rsidR="004F3081" w:rsidRDefault="00530585">
      <w:pPr>
        <w:numPr>
          <w:ilvl w:val="0"/>
          <w:numId w:val="7"/>
        </w:numPr>
        <w:ind w:firstLine="540"/>
        <w:jc w:val="both"/>
        <w:rPr>
          <w:iCs/>
          <w:sz w:val="28"/>
        </w:rPr>
      </w:pPr>
      <w:r>
        <w:rPr>
          <w:iCs/>
          <w:sz w:val="28"/>
        </w:rPr>
        <w:t xml:space="preserve">Med </w:t>
      </w:r>
      <w:r>
        <w:rPr>
          <w:b/>
          <w:iCs/>
          <w:sz w:val="28"/>
        </w:rPr>
        <w:t>Ehnatonovo</w:t>
      </w:r>
      <w:r>
        <w:fldChar w:fldCharType="begin"/>
      </w:r>
      <w:r>
        <w:instrText xml:space="preserve"> XE "Ehnaton" </w:instrText>
      </w:r>
      <w:r>
        <w:fldChar w:fldCharType="end"/>
      </w:r>
      <w:r>
        <w:rPr>
          <w:iCs/>
          <w:sz w:val="28"/>
        </w:rPr>
        <w:t xml:space="preserve"> vladavino so bili vsi egiptovski vladarji pregnani - častili so samo sončnega boga. Da je Ehanaton pretrgal zvezo z drugimi bogovi, je ustanovil novo prestolnico in pozaprl svetišča drugih bogov. Kraljica </w:t>
      </w:r>
      <w:r>
        <w:rPr>
          <w:b/>
          <w:iCs/>
          <w:sz w:val="28"/>
        </w:rPr>
        <w:t>Nefretete</w:t>
      </w:r>
      <w:r>
        <w:fldChar w:fldCharType="begin"/>
      </w:r>
      <w:r>
        <w:instrText xml:space="preserve"> XE "Nefretete" </w:instrText>
      </w:r>
      <w:r>
        <w:fldChar w:fldCharType="end"/>
      </w:r>
      <w:r>
        <w:rPr>
          <w:iCs/>
          <w:sz w:val="28"/>
        </w:rPr>
        <w:t xml:space="preserve"> je možu pomagala utrditi čaščenje sončnega boga Atena in je najbrž vladala z njim.</w:t>
      </w:r>
    </w:p>
    <w:p w:rsidR="004F3081" w:rsidRDefault="00530585">
      <w:pPr>
        <w:numPr>
          <w:ilvl w:val="0"/>
          <w:numId w:val="7"/>
        </w:numPr>
        <w:ind w:firstLine="540"/>
        <w:jc w:val="both"/>
        <w:rPr>
          <w:iCs/>
          <w:sz w:val="28"/>
        </w:rPr>
      </w:pPr>
      <w:r>
        <w:rPr>
          <w:b/>
          <w:iCs/>
          <w:sz w:val="28"/>
        </w:rPr>
        <w:t>Tutankamon</w:t>
      </w:r>
      <w:r>
        <w:fldChar w:fldCharType="begin"/>
      </w:r>
      <w:r>
        <w:instrText xml:space="preserve"> XE "Tutankamon" </w:instrText>
      </w:r>
      <w:r>
        <w:fldChar w:fldCharType="end"/>
      </w:r>
      <w:r>
        <w:rPr>
          <w:iCs/>
          <w:sz w:val="28"/>
        </w:rPr>
        <w:t xml:space="preserve"> je zasedel prestol že z devetimi leti. Očitno so ga vodili njegovi visoki uradniki, vendar se zdi, da je odločno hotel vrniti veljavo starim bogovom, ki jih je pregnal Ehnaton.</w:t>
      </w:r>
    </w:p>
    <w:p w:rsidR="004F3081" w:rsidRDefault="004F3081">
      <w:pPr>
        <w:ind w:firstLine="540"/>
        <w:jc w:val="both"/>
        <w:rPr>
          <w:iCs/>
          <w:sz w:val="28"/>
        </w:rPr>
      </w:pPr>
    </w:p>
    <w:p w:rsidR="004F3081" w:rsidRDefault="00530585">
      <w:pPr>
        <w:keepNext/>
        <w:ind w:firstLine="540"/>
        <w:jc w:val="center"/>
      </w:pPr>
      <w:r>
        <w:object w:dxaOrig="2879" w:dyaOrig="4034">
          <v:shape id="_x0000_i1034" type="#_x0000_t75" style="width:129.05pt;height:190.2pt" o:ole="" o:bordertopcolor="this" o:borderleftcolor="this" o:borderbottomcolor="this" o:borderrightcolor="this" filled="t">
            <v:fill color2="black"/>
            <v:imagedata r:id="rId25" o:title=""/>
            <w10:bordertop space="4"/>
            <w10:borderleft space="7"/>
            <w10:borderbottom space="4"/>
            <w10:borderright space="7"/>
          </v:shape>
          <o:OLEObject Type="Embed" ProgID="PBrush" ShapeID="_x0000_i1034" DrawAspect="Content" ObjectID="_1620548829" r:id="rId26"/>
        </w:object>
      </w:r>
    </w:p>
    <w:p w:rsidR="004F3081" w:rsidRDefault="00530585">
      <w:pPr>
        <w:pStyle w:val="Napis"/>
        <w:ind w:firstLine="540"/>
        <w:rPr>
          <w:b w:val="0"/>
          <w:bCs w:val="0"/>
        </w:rPr>
      </w:pPr>
      <w:r>
        <w:t>Slika</w:t>
      </w:r>
      <w:r>
        <w:rPr>
          <w:rFonts w:eastAsia="Book Antiqua"/>
        </w:rPr>
        <w:t xml:space="preserve"> </w:t>
      </w:r>
      <w:fldSimple w:instr=" SEQ &quot;Slika&quot; \*Arabic ">
        <w:r>
          <w:t>8</w:t>
        </w:r>
      </w:fldSimple>
      <w:r>
        <w:rPr>
          <w:rFonts w:eastAsia="Book Antiqua"/>
        </w:rPr>
        <w:t xml:space="preserve"> </w:t>
      </w:r>
      <w:r>
        <w:rPr>
          <w:b w:val="0"/>
          <w:bCs w:val="0"/>
        </w:rPr>
        <w:t>Tutankamonova</w:t>
      </w:r>
      <w:r>
        <w:rPr>
          <w:rFonts w:eastAsia="Book Antiqua"/>
          <w:b w:val="0"/>
          <w:bCs w:val="0"/>
        </w:rPr>
        <w:t xml:space="preserve"> </w:t>
      </w:r>
      <w:r>
        <w:rPr>
          <w:b w:val="0"/>
          <w:bCs w:val="0"/>
        </w:rPr>
        <w:t>posmrtna</w:t>
      </w:r>
      <w:r>
        <w:rPr>
          <w:rFonts w:eastAsia="Book Antiqua"/>
          <w:b w:val="0"/>
          <w:bCs w:val="0"/>
        </w:rPr>
        <w:t xml:space="preserve"> </w:t>
      </w:r>
      <w:r>
        <w:rPr>
          <w:b w:val="0"/>
          <w:bCs w:val="0"/>
        </w:rPr>
        <w:t>maska</w:t>
      </w:r>
    </w:p>
    <w:p w:rsidR="004F3081" w:rsidRDefault="004F3081">
      <w:pPr>
        <w:ind w:firstLine="540"/>
        <w:jc w:val="both"/>
        <w:rPr>
          <w:iCs/>
          <w:sz w:val="28"/>
        </w:rPr>
      </w:pPr>
    </w:p>
    <w:p w:rsidR="004F3081" w:rsidRDefault="00530585">
      <w:pPr>
        <w:numPr>
          <w:ilvl w:val="0"/>
          <w:numId w:val="7"/>
        </w:numPr>
        <w:ind w:firstLine="540"/>
        <w:jc w:val="both"/>
        <w:rPr>
          <w:iCs/>
          <w:sz w:val="28"/>
        </w:rPr>
      </w:pPr>
      <w:r>
        <w:rPr>
          <w:iCs/>
          <w:sz w:val="28"/>
        </w:rPr>
        <w:t xml:space="preserve">V 13. stoletju pred našim štetjem je </w:t>
      </w:r>
      <w:r>
        <w:rPr>
          <w:b/>
          <w:iCs/>
          <w:sz w:val="28"/>
        </w:rPr>
        <w:t>Ramzes II</w:t>
      </w:r>
      <w:r>
        <w:fldChar w:fldCharType="begin"/>
      </w:r>
      <w:r>
        <w:instrText xml:space="preserve"> XE "Ramzes II" </w:instrText>
      </w:r>
      <w:r>
        <w:fldChar w:fldCharType="end"/>
      </w:r>
      <w:r>
        <w:rPr>
          <w:iCs/>
          <w:sz w:val="28"/>
        </w:rPr>
        <w:t>. vladal Egiptu 67 let. Postavil je več spomenikov in kipov kot kateri koli drug faraon. Med njegovimi stavbami je skupina svetišč na zahodnem bregu v Tebah, ki mu danes pravimo Rameseum.</w:t>
      </w:r>
    </w:p>
    <w:p w:rsidR="004F3081" w:rsidRDefault="004F3081">
      <w:pPr>
        <w:numPr>
          <w:ilvl w:val="0"/>
          <w:numId w:val="7"/>
        </w:numPr>
        <w:ind w:firstLine="540"/>
        <w:jc w:val="both"/>
        <w:rPr>
          <w:iCs/>
          <w:sz w:val="28"/>
        </w:rPr>
      </w:pPr>
    </w:p>
    <w:tbl>
      <w:tblPr>
        <w:tblW w:w="0" w:type="auto"/>
        <w:tblInd w:w="-121" w:type="dxa"/>
        <w:tblLayout w:type="fixed"/>
        <w:tblLook w:val="0000" w:firstRow="0" w:lastRow="0" w:firstColumn="0" w:lastColumn="0" w:noHBand="0" w:noVBand="0"/>
      </w:tblPr>
      <w:tblGrid>
        <w:gridCol w:w="3303"/>
        <w:gridCol w:w="3313"/>
      </w:tblGrid>
      <w:tr w:rsidR="004F3081">
        <w:trPr>
          <w:trHeight w:val="412"/>
        </w:trPr>
        <w:tc>
          <w:tcPr>
            <w:tcW w:w="3303" w:type="dxa"/>
            <w:tcBorders>
              <w:top w:val="single" w:sz="4" w:space="0" w:color="000000"/>
              <w:left w:val="single" w:sz="4" w:space="0" w:color="000000"/>
              <w:bottom w:val="single" w:sz="4" w:space="0" w:color="000000"/>
            </w:tcBorders>
            <w:shd w:val="clear" w:color="auto" w:fill="auto"/>
          </w:tcPr>
          <w:p w:rsidR="004F3081" w:rsidRDefault="00530585">
            <w:pPr>
              <w:snapToGrid w:val="0"/>
            </w:pPr>
            <w:r>
              <w:t>FARAON</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4F3081" w:rsidRDefault="00530585">
            <w:pPr>
              <w:snapToGrid w:val="0"/>
            </w:pPr>
            <w:r>
              <w:t>ŠTEVILO LET VLADANJA</w:t>
            </w:r>
          </w:p>
        </w:tc>
      </w:tr>
      <w:tr w:rsidR="004F3081">
        <w:trPr>
          <w:trHeight w:val="412"/>
        </w:trPr>
        <w:tc>
          <w:tcPr>
            <w:tcW w:w="3303" w:type="dxa"/>
            <w:tcBorders>
              <w:top w:val="single" w:sz="4" w:space="0" w:color="000000"/>
              <w:left w:val="single" w:sz="4" w:space="0" w:color="000000"/>
              <w:bottom w:val="single" w:sz="4" w:space="0" w:color="000000"/>
            </w:tcBorders>
            <w:shd w:val="clear" w:color="auto" w:fill="auto"/>
          </w:tcPr>
          <w:p w:rsidR="004F3081" w:rsidRDefault="00530585">
            <w:pPr>
              <w:snapToGrid w:val="0"/>
              <w:rPr>
                <w:iCs/>
                <w:sz w:val="28"/>
              </w:rPr>
            </w:pPr>
            <w:r>
              <w:rPr>
                <w:b/>
                <w:iCs/>
                <w:sz w:val="28"/>
              </w:rPr>
              <w:t>Pepi II</w:t>
            </w:r>
            <w:r>
              <w:rPr>
                <w:iCs/>
                <w:sz w:val="28"/>
              </w:rPr>
              <w:t>.</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4F3081" w:rsidRDefault="00530585">
            <w:pPr>
              <w:snapToGrid w:val="0"/>
            </w:pPr>
            <w:r>
              <w:t>94</w:t>
            </w:r>
          </w:p>
        </w:tc>
      </w:tr>
      <w:tr w:rsidR="004F3081">
        <w:trPr>
          <w:trHeight w:val="412"/>
        </w:trPr>
        <w:tc>
          <w:tcPr>
            <w:tcW w:w="3303" w:type="dxa"/>
            <w:tcBorders>
              <w:top w:val="single" w:sz="4" w:space="0" w:color="000000"/>
              <w:left w:val="single" w:sz="4" w:space="0" w:color="000000"/>
              <w:bottom w:val="single" w:sz="4" w:space="0" w:color="000000"/>
            </w:tcBorders>
            <w:shd w:val="clear" w:color="auto" w:fill="auto"/>
          </w:tcPr>
          <w:p w:rsidR="004F3081" w:rsidRDefault="00530585">
            <w:pPr>
              <w:snapToGrid w:val="0"/>
              <w:rPr>
                <w:b/>
                <w:iCs/>
                <w:sz w:val="28"/>
              </w:rPr>
            </w:pPr>
            <w:r>
              <w:rPr>
                <w:b/>
                <w:iCs/>
                <w:sz w:val="28"/>
              </w:rPr>
              <w:t>Hačesput</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4F3081" w:rsidRDefault="00530585">
            <w:pPr>
              <w:snapToGrid w:val="0"/>
            </w:pPr>
            <w:r>
              <w:t>20</w:t>
            </w:r>
          </w:p>
        </w:tc>
      </w:tr>
      <w:tr w:rsidR="004F3081">
        <w:trPr>
          <w:trHeight w:val="412"/>
        </w:trPr>
        <w:tc>
          <w:tcPr>
            <w:tcW w:w="3303" w:type="dxa"/>
            <w:tcBorders>
              <w:top w:val="single" w:sz="4" w:space="0" w:color="000000"/>
              <w:left w:val="single" w:sz="4" w:space="0" w:color="000000"/>
              <w:bottom w:val="single" w:sz="4" w:space="0" w:color="000000"/>
            </w:tcBorders>
            <w:shd w:val="clear" w:color="auto" w:fill="auto"/>
          </w:tcPr>
          <w:p w:rsidR="004F3081" w:rsidRDefault="00530585">
            <w:pPr>
              <w:snapToGrid w:val="0"/>
              <w:rPr>
                <w:b/>
                <w:iCs/>
                <w:sz w:val="28"/>
              </w:rPr>
            </w:pPr>
            <w:r>
              <w:rPr>
                <w:b/>
                <w:iCs/>
                <w:sz w:val="28"/>
              </w:rPr>
              <w:t>Ehnaton</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4F3081" w:rsidRDefault="00530585">
            <w:pPr>
              <w:snapToGrid w:val="0"/>
            </w:pPr>
            <w:r>
              <w:t>18</w:t>
            </w:r>
          </w:p>
        </w:tc>
      </w:tr>
      <w:tr w:rsidR="004F3081">
        <w:trPr>
          <w:trHeight w:val="412"/>
        </w:trPr>
        <w:tc>
          <w:tcPr>
            <w:tcW w:w="3303" w:type="dxa"/>
            <w:tcBorders>
              <w:top w:val="single" w:sz="4" w:space="0" w:color="000000"/>
              <w:left w:val="single" w:sz="4" w:space="0" w:color="000000"/>
              <w:bottom w:val="single" w:sz="4" w:space="0" w:color="000000"/>
            </w:tcBorders>
            <w:shd w:val="clear" w:color="auto" w:fill="auto"/>
          </w:tcPr>
          <w:p w:rsidR="004F3081" w:rsidRDefault="00530585">
            <w:pPr>
              <w:snapToGrid w:val="0"/>
              <w:rPr>
                <w:b/>
                <w:iCs/>
                <w:sz w:val="28"/>
              </w:rPr>
            </w:pPr>
            <w:r>
              <w:rPr>
                <w:b/>
                <w:iCs/>
                <w:sz w:val="28"/>
              </w:rPr>
              <w:t>Tutankamon</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4F3081" w:rsidRDefault="00530585">
            <w:pPr>
              <w:snapToGrid w:val="0"/>
            </w:pPr>
            <w:r>
              <w:t>9</w:t>
            </w:r>
          </w:p>
        </w:tc>
      </w:tr>
      <w:tr w:rsidR="004F3081">
        <w:trPr>
          <w:trHeight w:val="438"/>
        </w:trPr>
        <w:tc>
          <w:tcPr>
            <w:tcW w:w="3303" w:type="dxa"/>
            <w:tcBorders>
              <w:top w:val="single" w:sz="4" w:space="0" w:color="000000"/>
              <w:left w:val="single" w:sz="4" w:space="0" w:color="000000"/>
              <w:bottom w:val="single" w:sz="4" w:space="0" w:color="000000"/>
            </w:tcBorders>
            <w:shd w:val="clear" w:color="auto" w:fill="auto"/>
          </w:tcPr>
          <w:p w:rsidR="004F3081" w:rsidRDefault="00530585">
            <w:pPr>
              <w:snapToGrid w:val="0"/>
              <w:rPr>
                <w:b/>
                <w:iCs/>
                <w:sz w:val="28"/>
              </w:rPr>
            </w:pPr>
            <w:r>
              <w:rPr>
                <w:b/>
                <w:iCs/>
                <w:sz w:val="28"/>
              </w:rPr>
              <w:t>Ramzes II.</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4F3081" w:rsidRDefault="00530585">
            <w:pPr>
              <w:snapToGrid w:val="0"/>
            </w:pPr>
            <w:r>
              <w:t>63</w:t>
            </w:r>
          </w:p>
        </w:tc>
      </w:tr>
    </w:tbl>
    <w:p w:rsidR="004F3081" w:rsidRDefault="00530585">
      <w:r>
        <w:object w:dxaOrig="3985" w:dyaOrig="2698">
          <v:shape id="_x0000_i1035" type="#_x0000_t75" style="width:201.05pt;height:135.85pt" o:ole="" o:bordertopcolor="this" o:borderleftcolor="this" o:borderbottomcolor="this" o:borderrightcolor="this" filled="t">
            <v:fill color2="black"/>
            <v:imagedata r:id="rId27" o:title=""/>
            <w10:bordertop space="4"/>
            <w10:borderleft space="7"/>
            <w10:borderbottom space="4"/>
            <w10:borderright space="7"/>
          </v:shape>
          <o:OLEObject Type="Embed" ProgID="MSGraph.Chart.8" ShapeID="_x0000_i1035" DrawAspect="Content" ObjectID="_1620548830" r:id="rId28"/>
        </w:object>
      </w:r>
    </w:p>
    <w:p w:rsidR="004F3081" w:rsidRDefault="004F3081"/>
    <w:tbl>
      <w:tblPr>
        <w:tblW w:w="0" w:type="auto"/>
        <w:tblInd w:w="-108" w:type="dxa"/>
        <w:tblLayout w:type="fixed"/>
        <w:tblLook w:val="0000" w:firstRow="0" w:lastRow="0" w:firstColumn="0" w:lastColumn="0" w:noHBand="0" w:noVBand="0"/>
      </w:tblPr>
      <w:tblGrid>
        <w:gridCol w:w="3416"/>
        <w:gridCol w:w="1030"/>
        <w:gridCol w:w="2063"/>
      </w:tblGrid>
      <w:tr w:rsidR="004F3081">
        <w:tc>
          <w:tcPr>
            <w:tcW w:w="3416" w:type="dxa"/>
            <w:tcBorders>
              <w:top w:val="single" w:sz="6" w:space="0" w:color="808000"/>
              <w:bottom w:val="single" w:sz="24" w:space="0" w:color="808000"/>
            </w:tcBorders>
            <w:shd w:val="clear" w:color="auto" w:fill="auto"/>
          </w:tcPr>
          <w:p w:rsidR="004F3081" w:rsidRDefault="00530585">
            <w:pPr>
              <w:snapToGrid w:val="0"/>
            </w:pPr>
            <w:r>
              <w:t>PIRAMIDA</w:t>
            </w:r>
          </w:p>
        </w:tc>
        <w:tc>
          <w:tcPr>
            <w:tcW w:w="1030" w:type="dxa"/>
            <w:tcBorders>
              <w:top w:val="single" w:sz="6" w:space="0" w:color="808000"/>
              <w:bottom w:val="single" w:sz="24" w:space="0" w:color="808000"/>
            </w:tcBorders>
            <w:shd w:val="clear" w:color="auto" w:fill="auto"/>
          </w:tcPr>
          <w:p w:rsidR="004F3081" w:rsidRDefault="00530585">
            <w:pPr>
              <w:snapToGrid w:val="0"/>
            </w:pPr>
            <w:r>
              <w:t>VIŠINA</w:t>
            </w:r>
          </w:p>
        </w:tc>
        <w:tc>
          <w:tcPr>
            <w:tcW w:w="2063" w:type="dxa"/>
            <w:tcBorders>
              <w:top w:val="single" w:sz="6" w:space="0" w:color="808000"/>
              <w:bottom w:val="single" w:sz="24" w:space="0" w:color="808000"/>
            </w:tcBorders>
            <w:shd w:val="clear" w:color="auto" w:fill="auto"/>
          </w:tcPr>
          <w:p w:rsidR="004F3081" w:rsidRDefault="00530585">
            <w:pPr>
              <w:snapToGrid w:val="0"/>
            </w:pPr>
            <w:r>
              <w:t>ČAS IZGRADNJE</w:t>
            </w:r>
          </w:p>
        </w:tc>
      </w:tr>
      <w:tr w:rsidR="004F3081">
        <w:tc>
          <w:tcPr>
            <w:tcW w:w="3416" w:type="dxa"/>
            <w:tcBorders>
              <w:top w:val="single" w:sz="24" w:space="0" w:color="808000"/>
            </w:tcBorders>
            <w:shd w:val="clear" w:color="auto" w:fill="auto"/>
          </w:tcPr>
          <w:p w:rsidR="004F3081" w:rsidRDefault="00530585">
            <w:pPr>
              <w:snapToGrid w:val="0"/>
            </w:pPr>
            <w:r>
              <w:t>Džoserjeva stopničasta piramida</w:t>
            </w:r>
          </w:p>
        </w:tc>
        <w:tc>
          <w:tcPr>
            <w:tcW w:w="1030" w:type="dxa"/>
            <w:tcBorders>
              <w:top w:val="single" w:sz="24" w:space="0" w:color="808000"/>
            </w:tcBorders>
            <w:shd w:val="clear" w:color="auto" w:fill="auto"/>
          </w:tcPr>
          <w:p w:rsidR="004F3081" w:rsidRDefault="00530585">
            <w:pPr>
              <w:snapToGrid w:val="0"/>
            </w:pPr>
            <w:r>
              <w:t>62 m</w:t>
            </w:r>
          </w:p>
        </w:tc>
        <w:tc>
          <w:tcPr>
            <w:tcW w:w="2063" w:type="dxa"/>
            <w:tcBorders>
              <w:top w:val="single" w:sz="24" w:space="0" w:color="808000"/>
            </w:tcBorders>
            <w:shd w:val="clear" w:color="auto" w:fill="auto"/>
          </w:tcPr>
          <w:p w:rsidR="004F3081" w:rsidRDefault="00530585">
            <w:pPr>
              <w:snapToGrid w:val="0"/>
            </w:pPr>
            <w:r>
              <w:t>2630 pr. n. št.</w:t>
            </w:r>
          </w:p>
        </w:tc>
      </w:tr>
      <w:tr w:rsidR="004F3081">
        <w:tc>
          <w:tcPr>
            <w:tcW w:w="3416" w:type="dxa"/>
            <w:shd w:val="clear" w:color="auto" w:fill="auto"/>
          </w:tcPr>
          <w:p w:rsidR="004F3081" w:rsidRDefault="00530585">
            <w:pPr>
              <w:snapToGrid w:val="0"/>
            </w:pPr>
            <w:r>
              <w:t>Snofrujeva  piramida v Madiumu</w:t>
            </w:r>
          </w:p>
        </w:tc>
        <w:tc>
          <w:tcPr>
            <w:tcW w:w="1030" w:type="dxa"/>
            <w:shd w:val="clear" w:color="auto" w:fill="auto"/>
          </w:tcPr>
          <w:p w:rsidR="004F3081" w:rsidRDefault="00530585">
            <w:pPr>
              <w:snapToGrid w:val="0"/>
            </w:pPr>
            <w:r>
              <w:t>92 m</w:t>
            </w:r>
          </w:p>
        </w:tc>
        <w:tc>
          <w:tcPr>
            <w:tcW w:w="2063" w:type="dxa"/>
            <w:shd w:val="clear" w:color="auto" w:fill="auto"/>
          </w:tcPr>
          <w:p w:rsidR="004F3081" w:rsidRDefault="00530585">
            <w:pPr>
              <w:snapToGrid w:val="0"/>
            </w:pPr>
            <w:r>
              <w:t xml:space="preserve">2600 pr. n. št. </w:t>
            </w:r>
          </w:p>
        </w:tc>
      </w:tr>
      <w:tr w:rsidR="004F3081">
        <w:tc>
          <w:tcPr>
            <w:tcW w:w="3416" w:type="dxa"/>
            <w:shd w:val="clear" w:color="auto" w:fill="auto"/>
          </w:tcPr>
          <w:p w:rsidR="004F3081" w:rsidRDefault="00530585">
            <w:pPr>
              <w:snapToGrid w:val="0"/>
            </w:pPr>
            <w:r>
              <w:t xml:space="preserve">Snofrujeva  piramida (Bent) </w:t>
            </w:r>
          </w:p>
        </w:tc>
        <w:tc>
          <w:tcPr>
            <w:tcW w:w="1030" w:type="dxa"/>
            <w:shd w:val="clear" w:color="auto" w:fill="auto"/>
          </w:tcPr>
          <w:p w:rsidR="004F3081" w:rsidRDefault="00530585">
            <w:pPr>
              <w:snapToGrid w:val="0"/>
            </w:pPr>
            <w:r>
              <w:t>105 m</w:t>
            </w:r>
          </w:p>
        </w:tc>
        <w:tc>
          <w:tcPr>
            <w:tcW w:w="2063" w:type="dxa"/>
            <w:shd w:val="clear" w:color="auto" w:fill="auto"/>
          </w:tcPr>
          <w:p w:rsidR="004F3081" w:rsidRDefault="00530585">
            <w:pPr>
              <w:snapToGrid w:val="0"/>
            </w:pPr>
            <w:r>
              <w:t>2600 pr. n. št.</w:t>
            </w:r>
          </w:p>
        </w:tc>
      </w:tr>
      <w:tr w:rsidR="004F3081">
        <w:tc>
          <w:tcPr>
            <w:tcW w:w="3416" w:type="dxa"/>
            <w:shd w:val="clear" w:color="auto" w:fill="auto"/>
          </w:tcPr>
          <w:p w:rsidR="004F3081" w:rsidRDefault="00530585">
            <w:pPr>
              <w:snapToGrid w:val="0"/>
            </w:pPr>
            <w:r>
              <w:t>Snofrujeva  Rdeča piramida</w:t>
            </w:r>
          </w:p>
        </w:tc>
        <w:tc>
          <w:tcPr>
            <w:tcW w:w="1030" w:type="dxa"/>
            <w:shd w:val="clear" w:color="auto" w:fill="auto"/>
          </w:tcPr>
          <w:p w:rsidR="004F3081" w:rsidRDefault="00530585">
            <w:pPr>
              <w:snapToGrid w:val="0"/>
            </w:pPr>
            <w:r>
              <w:t>104 m</w:t>
            </w:r>
          </w:p>
        </w:tc>
        <w:tc>
          <w:tcPr>
            <w:tcW w:w="2063" w:type="dxa"/>
            <w:shd w:val="clear" w:color="auto" w:fill="auto"/>
          </w:tcPr>
          <w:p w:rsidR="004F3081" w:rsidRDefault="00530585">
            <w:pPr>
              <w:snapToGrid w:val="0"/>
            </w:pPr>
            <w:r>
              <w:t>2600 pr. n. št.</w:t>
            </w:r>
          </w:p>
        </w:tc>
      </w:tr>
      <w:tr w:rsidR="004F3081">
        <w:tc>
          <w:tcPr>
            <w:tcW w:w="3416" w:type="dxa"/>
            <w:shd w:val="clear" w:color="auto" w:fill="auto"/>
          </w:tcPr>
          <w:p w:rsidR="004F3081" w:rsidRDefault="00530585">
            <w:pPr>
              <w:snapToGrid w:val="0"/>
            </w:pPr>
            <w:r>
              <w:t>Keopsova Velika piramida</w:t>
            </w:r>
          </w:p>
        </w:tc>
        <w:tc>
          <w:tcPr>
            <w:tcW w:w="1030" w:type="dxa"/>
            <w:shd w:val="clear" w:color="auto" w:fill="auto"/>
          </w:tcPr>
          <w:p w:rsidR="004F3081" w:rsidRDefault="00530585">
            <w:pPr>
              <w:snapToGrid w:val="0"/>
            </w:pPr>
            <w:r>
              <w:t>137 m</w:t>
            </w:r>
          </w:p>
        </w:tc>
        <w:tc>
          <w:tcPr>
            <w:tcW w:w="2063" w:type="dxa"/>
            <w:shd w:val="clear" w:color="auto" w:fill="auto"/>
          </w:tcPr>
          <w:p w:rsidR="004F3081" w:rsidRDefault="00530585">
            <w:pPr>
              <w:snapToGrid w:val="0"/>
            </w:pPr>
            <w:r>
              <w:t>2550 pr n. št.</w:t>
            </w:r>
          </w:p>
        </w:tc>
      </w:tr>
      <w:tr w:rsidR="004F3081">
        <w:tc>
          <w:tcPr>
            <w:tcW w:w="3416" w:type="dxa"/>
            <w:shd w:val="clear" w:color="auto" w:fill="auto"/>
          </w:tcPr>
          <w:p w:rsidR="004F3081" w:rsidRDefault="00530585">
            <w:pPr>
              <w:snapToGrid w:val="0"/>
            </w:pPr>
            <w:r>
              <w:t>Piramida s sfingo</w:t>
            </w:r>
          </w:p>
        </w:tc>
        <w:tc>
          <w:tcPr>
            <w:tcW w:w="1030" w:type="dxa"/>
            <w:shd w:val="clear" w:color="auto" w:fill="auto"/>
          </w:tcPr>
          <w:p w:rsidR="004F3081" w:rsidRDefault="00530585">
            <w:pPr>
              <w:snapToGrid w:val="0"/>
            </w:pPr>
            <w:r>
              <w:t>144 m</w:t>
            </w:r>
          </w:p>
        </w:tc>
        <w:tc>
          <w:tcPr>
            <w:tcW w:w="2063" w:type="dxa"/>
            <w:shd w:val="clear" w:color="auto" w:fill="auto"/>
          </w:tcPr>
          <w:p w:rsidR="004F3081" w:rsidRDefault="00530585">
            <w:pPr>
              <w:snapToGrid w:val="0"/>
            </w:pPr>
            <w:r>
              <w:t>2520 pr.n. št.</w:t>
            </w:r>
          </w:p>
        </w:tc>
      </w:tr>
      <w:tr w:rsidR="004F3081">
        <w:tc>
          <w:tcPr>
            <w:tcW w:w="3416" w:type="dxa"/>
            <w:tcBorders>
              <w:bottom w:val="single" w:sz="12" w:space="0" w:color="808000"/>
            </w:tcBorders>
            <w:shd w:val="clear" w:color="auto" w:fill="auto"/>
          </w:tcPr>
          <w:p w:rsidR="004F3081" w:rsidRDefault="00530585">
            <w:pPr>
              <w:snapToGrid w:val="0"/>
            </w:pPr>
            <w:r>
              <w:t>Menakurova piramida</w:t>
            </w:r>
          </w:p>
        </w:tc>
        <w:tc>
          <w:tcPr>
            <w:tcW w:w="1030" w:type="dxa"/>
            <w:tcBorders>
              <w:bottom w:val="single" w:sz="12" w:space="0" w:color="808000"/>
            </w:tcBorders>
            <w:shd w:val="clear" w:color="auto" w:fill="auto"/>
          </w:tcPr>
          <w:p w:rsidR="004F3081" w:rsidRDefault="00530585">
            <w:pPr>
              <w:snapToGrid w:val="0"/>
            </w:pPr>
            <w:r>
              <w:t xml:space="preserve">231 m </w:t>
            </w:r>
          </w:p>
        </w:tc>
        <w:tc>
          <w:tcPr>
            <w:tcW w:w="2063" w:type="dxa"/>
            <w:tcBorders>
              <w:bottom w:val="single" w:sz="12" w:space="0" w:color="808000"/>
            </w:tcBorders>
            <w:shd w:val="clear" w:color="auto" w:fill="auto"/>
          </w:tcPr>
          <w:p w:rsidR="004F3081" w:rsidRDefault="00530585">
            <w:pPr>
              <w:snapToGrid w:val="0"/>
            </w:pPr>
            <w:r>
              <w:t>2490 pr. n. št.</w:t>
            </w:r>
          </w:p>
        </w:tc>
      </w:tr>
      <w:tr w:rsidR="004F3081">
        <w:tc>
          <w:tcPr>
            <w:tcW w:w="3416" w:type="dxa"/>
            <w:tcBorders>
              <w:top w:val="single" w:sz="12" w:space="0" w:color="808000"/>
              <w:bottom w:val="single" w:sz="24" w:space="0" w:color="808000"/>
            </w:tcBorders>
            <w:shd w:val="clear" w:color="auto" w:fill="auto"/>
          </w:tcPr>
          <w:p w:rsidR="004F3081" w:rsidRDefault="00530585">
            <w:pPr>
              <w:snapToGrid w:val="0"/>
            </w:pPr>
            <w:r>
              <w:t>Piramida Pepija II.</w:t>
            </w:r>
          </w:p>
        </w:tc>
        <w:tc>
          <w:tcPr>
            <w:tcW w:w="1030" w:type="dxa"/>
            <w:tcBorders>
              <w:top w:val="single" w:sz="12" w:space="0" w:color="808000"/>
              <w:bottom w:val="single" w:sz="24" w:space="0" w:color="808000"/>
            </w:tcBorders>
            <w:shd w:val="clear" w:color="auto" w:fill="auto"/>
          </w:tcPr>
          <w:p w:rsidR="004F3081" w:rsidRDefault="00530585">
            <w:pPr>
              <w:snapToGrid w:val="0"/>
            </w:pPr>
            <w:r>
              <w:t>172 m</w:t>
            </w:r>
          </w:p>
        </w:tc>
        <w:tc>
          <w:tcPr>
            <w:tcW w:w="2063" w:type="dxa"/>
            <w:tcBorders>
              <w:top w:val="single" w:sz="12" w:space="0" w:color="808000"/>
              <w:bottom w:val="single" w:sz="24" w:space="0" w:color="808000"/>
            </w:tcBorders>
            <w:shd w:val="clear" w:color="auto" w:fill="auto"/>
          </w:tcPr>
          <w:p w:rsidR="004F3081" w:rsidRDefault="00530585">
            <w:pPr>
              <w:snapToGrid w:val="0"/>
            </w:pPr>
            <w:r>
              <w:t>2250 pr. n. št.</w:t>
            </w:r>
          </w:p>
        </w:tc>
      </w:tr>
    </w:tbl>
    <w:p w:rsidR="004F3081" w:rsidRDefault="004F3081"/>
    <w:p w:rsidR="004F3081" w:rsidRDefault="004F3081">
      <w:pPr>
        <w:ind w:firstLine="540"/>
        <w:jc w:val="both"/>
        <w:rPr>
          <w:iCs/>
          <w:sz w:val="28"/>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31" w:name="__RefHeading__61_335267563"/>
      <w:bookmarkEnd w:id="31"/>
      <w:r>
        <w:rPr>
          <w:rFonts w:ascii="Times New Roman" w:hAnsi="Times New Roman" w:cs="Times New Roman"/>
          <w:i w:val="0"/>
          <w:color w:val="C09B00"/>
          <w:sz w:val="36"/>
        </w:rPr>
        <w:t>DRUŽBENI RAZVOJ</w:t>
      </w:r>
    </w:p>
    <w:p w:rsidR="004F3081" w:rsidRDefault="00530585">
      <w:pPr>
        <w:pStyle w:val="Heading3"/>
        <w:spacing w:line="360" w:lineRule="auto"/>
        <w:ind w:left="0" w:firstLine="540"/>
        <w:rPr>
          <w:b w:val="0"/>
          <w:bCs/>
          <w:i w:val="0"/>
          <w:iCs/>
          <w:color w:val="ECBF00"/>
        </w:rPr>
      </w:pPr>
      <w:bookmarkStart w:id="32" w:name="__RefHeading__63_335267563"/>
      <w:bookmarkEnd w:id="32"/>
      <w:r>
        <w:rPr>
          <w:b w:val="0"/>
          <w:bCs/>
          <w:i w:val="0"/>
          <w:iCs/>
          <w:color w:val="ECBF00"/>
        </w:rPr>
        <w:t>Faraon in njegovo ljudstvo</w:t>
      </w:r>
    </w:p>
    <w:p w:rsidR="004F3081" w:rsidRDefault="00530585">
      <w:pPr>
        <w:ind w:firstLine="540"/>
        <w:jc w:val="both"/>
        <w:rPr>
          <w:iCs/>
          <w:sz w:val="28"/>
        </w:rPr>
      </w:pPr>
      <w:r>
        <w:rPr>
          <w:iCs/>
          <w:sz w:val="28"/>
        </w:rPr>
        <w:t xml:space="preserve">Strukturo skoraj sleherne človeške družbe so primerjali s </w:t>
      </w:r>
      <w:r>
        <w:rPr>
          <w:b/>
          <w:iCs/>
          <w:sz w:val="28"/>
        </w:rPr>
        <w:t>piramido</w:t>
      </w:r>
      <w:r>
        <w:rPr>
          <w:iCs/>
          <w:sz w:val="28"/>
        </w:rPr>
        <w:t xml:space="preserve">. Toda nobeni se ta primerjava ne prilega bolje kot staroegiptovski družbi, ki je tudi piramide rodila. Na vrhu je </w:t>
      </w:r>
      <w:r>
        <w:rPr>
          <w:b/>
          <w:iCs/>
          <w:sz w:val="28"/>
        </w:rPr>
        <w:t>faraon</w:t>
      </w:r>
      <w:r>
        <w:fldChar w:fldCharType="begin"/>
      </w:r>
      <w:r>
        <w:instrText xml:space="preserve"> XE "faraon" </w:instrText>
      </w:r>
      <w:r>
        <w:fldChar w:fldCharType="end"/>
      </w:r>
      <w:r>
        <w:rPr>
          <w:iCs/>
          <w:sz w:val="28"/>
        </w:rPr>
        <w:t xml:space="preserve">, hkrati </w:t>
      </w:r>
      <w:r>
        <w:rPr>
          <w:b/>
          <w:iCs/>
          <w:sz w:val="28"/>
        </w:rPr>
        <w:t>kralj in božanstvo</w:t>
      </w:r>
      <w:r>
        <w:fldChar w:fldCharType="begin"/>
      </w:r>
      <w:r>
        <w:instrText xml:space="preserve"> XE "božanstvo" </w:instrText>
      </w:r>
      <w:r>
        <w:fldChar w:fldCharType="end"/>
      </w:r>
      <w:r>
        <w:rPr>
          <w:iCs/>
          <w:sz w:val="28"/>
        </w:rPr>
        <w:t xml:space="preserve">. Pod njim pa si slede v vedno nižjih plasteh in  v vedno večjem številu </w:t>
      </w:r>
      <w:r>
        <w:rPr>
          <w:b/>
          <w:iCs/>
          <w:sz w:val="28"/>
        </w:rPr>
        <w:t>dvorjani, visoki uradniki</w:t>
      </w:r>
      <w:r>
        <w:fldChar w:fldCharType="begin"/>
      </w:r>
      <w:r>
        <w:instrText xml:space="preserve"> XE "visoki uradniki" </w:instrText>
      </w:r>
      <w:r>
        <w:fldChar w:fldCharType="end"/>
      </w:r>
      <w:r>
        <w:rPr>
          <w:b/>
          <w:iCs/>
          <w:sz w:val="28"/>
        </w:rPr>
        <w:t>, pisarji</w:t>
      </w:r>
      <w:r>
        <w:fldChar w:fldCharType="begin"/>
      </w:r>
      <w:r>
        <w:instrText xml:space="preserve"> XE "pisarji" </w:instrText>
      </w:r>
      <w:r>
        <w:fldChar w:fldCharType="end"/>
      </w:r>
      <w:r>
        <w:rPr>
          <w:b/>
          <w:iCs/>
          <w:sz w:val="28"/>
        </w:rPr>
        <w:t>,</w:t>
      </w:r>
      <w:r>
        <w:rPr>
          <w:iCs/>
          <w:sz w:val="28"/>
        </w:rPr>
        <w:t xml:space="preserve">  </w:t>
      </w:r>
      <w:r>
        <w:rPr>
          <w:b/>
          <w:iCs/>
          <w:sz w:val="28"/>
        </w:rPr>
        <w:t>obrtniki, trume delavcev in velika množica kmetov</w:t>
      </w:r>
      <w:r>
        <w:rPr>
          <w:iCs/>
          <w:sz w:val="28"/>
        </w:rPr>
        <w:t>.</w:t>
      </w:r>
    </w:p>
    <w:p w:rsidR="004F3081" w:rsidRDefault="00530585">
      <w:pPr>
        <w:ind w:firstLine="540"/>
        <w:jc w:val="both"/>
        <w:rPr>
          <w:iCs/>
          <w:sz w:val="28"/>
        </w:rPr>
      </w:pPr>
      <w:r>
        <w:rPr>
          <w:iCs/>
          <w:sz w:val="28"/>
        </w:rPr>
        <w:t xml:space="preserve">Najštevilnejše prebivalstvo so bili </w:t>
      </w:r>
      <w:r>
        <w:rPr>
          <w:b/>
          <w:iCs/>
          <w:sz w:val="28"/>
        </w:rPr>
        <w:t>kmetje</w:t>
      </w:r>
      <w:r>
        <w:fldChar w:fldCharType="begin"/>
      </w:r>
      <w:r>
        <w:instrText xml:space="preserve"> XE "kmetje" </w:instrText>
      </w:r>
      <w:r>
        <w:fldChar w:fldCharType="end"/>
      </w:r>
      <w:r>
        <w:rPr>
          <w:iCs/>
          <w:sz w:val="28"/>
        </w:rPr>
        <w:t xml:space="preserve">. Obdelovali so zemljo, morali skrbeti za vzdrževanje namakalnih priprav, v času poplav, ko delo na polju ni bilo možno, so sodelovali pri gradnji sest, piramid, svetišč, grobnic in palač. Bili  so torej </w:t>
      </w:r>
      <w:r>
        <w:rPr>
          <w:b/>
          <w:iCs/>
          <w:sz w:val="28"/>
        </w:rPr>
        <w:t>glavna delovna sila</w:t>
      </w:r>
      <w:r>
        <w:rPr>
          <w:iCs/>
          <w:sz w:val="28"/>
        </w:rPr>
        <w:t>. Ker so obdelovali zemljo, ki je bila last faraona, so mu morali plačevati davke v obliki pridelkov.</w:t>
      </w:r>
    </w:p>
    <w:p w:rsidR="004F3081" w:rsidRDefault="00530585">
      <w:pPr>
        <w:ind w:firstLine="540"/>
        <w:jc w:val="both"/>
        <w:rPr>
          <w:iCs/>
          <w:sz w:val="28"/>
        </w:rPr>
      </w:pPr>
      <w:r>
        <w:rPr>
          <w:iCs/>
          <w:sz w:val="28"/>
        </w:rPr>
        <w:t xml:space="preserve">Obrtniki in trgovci so bili manj številni v primerjavi s kmeti. Znano je, da so bili Egipčani odlični stavbeniki, zidarji, brodarji, tkalci, steklarji, mizarji, zlatarji,…  </w:t>
      </w:r>
      <w:r>
        <w:rPr>
          <w:b/>
          <w:iCs/>
          <w:sz w:val="28"/>
        </w:rPr>
        <w:t xml:space="preserve">Obrtniki </w:t>
      </w:r>
      <w:r>
        <w:rPr>
          <w:iCs/>
          <w:sz w:val="28"/>
        </w:rPr>
        <w:t xml:space="preserve">so tako delali v mestih in na podeželju, predvsem so bili zaposleni na faraonovih in tempeljskih posestvih. Kot plačilo so dobivali poljedelske pridelke. Trgovci niso imeli tako pomembne vloge, ker je bila pomembnejša trgovina v rokah visokega uradništva. Na sejmih so trgovci zamenjavali blago za blago. Po Nilu so prihajali tudi tuji trgovci, predvsem Feničani, ki so kupovali žito. Za uspešno trgovino je bil pomemben prekop med Nilom in Rdečim morjem, ki ga je dal zgraditi eden od faraonov. </w:t>
      </w:r>
    </w:p>
    <w:p w:rsidR="004F3081" w:rsidRDefault="00530585">
      <w:pPr>
        <w:ind w:firstLine="540"/>
        <w:jc w:val="both"/>
        <w:rPr>
          <w:iCs/>
          <w:sz w:val="28"/>
        </w:rPr>
      </w:pPr>
      <w:r>
        <w:rPr>
          <w:b/>
          <w:iCs/>
          <w:sz w:val="28"/>
        </w:rPr>
        <w:t>Uradništvo</w:t>
      </w:r>
      <w:r>
        <w:fldChar w:fldCharType="begin"/>
      </w:r>
      <w:r>
        <w:instrText xml:space="preserve"> XE "Uradništvo" </w:instrText>
      </w:r>
      <w:r>
        <w:fldChar w:fldCharType="end"/>
      </w:r>
      <w:r>
        <w:rPr>
          <w:b/>
          <w:iCs/>
          <w:sz w:val="28"/>
        </w:rPr>
        <w:t xml:space="preserve"> </w:t>
      </w:r>
      <w:r>
        <w:rPr>
          <w:iCs/>
          <w:sz w:val="28"/>
        </w:rPr>
        <w:t xml:space="preserve">je izviralo </w:t>
      </w:r>
      <w:r>
        <w:rPr>
          <w:b/>
          <w:iCs/>
          <w:sz w:val="28"/>
        </w:rPr>
        <w:t>iz bogatih slojev</w:t>
      </w:r>
      <w:r>
        <w:rPr>
          <w:iCs/>
          <w:sz w:val="28"/>
        </w:rPr>
        <w:t xml:space="preserve">. Zelo ugleden je bil poklic pisarja. Ta položaj so izjemoma lahko dosegli kmečki sinovi, vendar je bilo šolanje dolgotrajno. Šole so imeli v svetiščih. Številno uradništvo je bilo potrebno za pobiranju davkov, nadzorovanje poljedelskih del, zemljemerska dela, itd. </w:t>
      </w:r>
    </w:p>
    <w:p w:rsidR="004F3081" w:rsidRDefault="00530585">
      <w:pPr>
        <w:ind w:firstLine="540"/>
        <w:jc w:val="both"/>
        <w:rPr>
          <w:iCs/>
          <w:sz w:val="28"/>
        </w:rPr>
      </w:pPr>
      <w:r>
        <w:rPr>
          <w:b/>
          <w:iCs/>
          <w:sz w:val="28"/>
        </w:rPr>
        <w:t>Vojska</w:t>
      </w:r>
      <w:r>
        <w:fldChar w:fldCharType="begin"/>
      </w:r>
      <w:r>
        <w:instrText xml:space="preserve"> XE "Vojska" </w:instrText>
      </w:r>
      <w:r>
        <w:fldChar w:fldCharType="end"/>
      </w:r>
      <w:r>
        <w:rPr>
          <w:iCs/>
          <w:sz w:val="28"/>
        </w:rPr>
        <w:t xml:space="preserve"> je branila državo pred zunanjimi sovražniki in dušila notranje nemire. Na številnih slikarijah starega Egipta je mogoče videti vojake; ti so bili deloma najemniška, deloma pa stalna poklicna vojska. Med večjimi vojnami so morali v vojsko še kmetje. Vojake so uporabili tudi pri gradnji cest. Vrhovni poveljnik vojske je bil vedno faraon. Za egiptovske razmere je bil tak vladar brezpogojno potreben, kajti samo kralj z nadčloveškim ugledom je lahko uveljavljal in ohranjal v 1200 kilometrov dolgi deželi tako težko doseženo enotnost.</w:t>
      </w:r>
    </w:p>
    <w:p w:rsidR="004F3081" w:rsidRDefault="004F3081">
      <w:pPr>
        <w:ind w:firstLine="540"/>
        <w:jc w:val="both"/>
        <w:rPr>
          <w:iCs/>
          <w:sz w:val="28"/>
        </w:rPr>
      </w:pPr>
    </w:p>
    <w:p w:rsidR="004F3081" w:rsidRDefault="00530585">
      <w:pPr>
        <w:keepNext/>
        <w:ind w:firstLine="540"/>
        <w:jc w:val="center"/>
      </w:pPr>
      <w:r>
        <w:object w:dxaOrig="6571" w:dyaOrig="3030">
          <v:shape id="_x0000_i1036" type="#_x0000_t75" style="width:6in;height:198.35pt" o:ole="" o:bordertopcolor="this" o:borderleftcolor="this" o:borderbottomcolor="this" o:borderrightcolor="this" filled="t">
            <v:fill color2="black"/>
            <v:imagedata r:id="rId29" o:title=""/>
            <w10:bordertop space="4"/>
            <w10:borderleft space="7"/>
            <w10:borderbottom space="4"/>
            <w10:borderright space="7"/>
          </v:shape>
          <o:OLEObject Type="Embed" ProgID="PBrush" ShapeID="_x0000_i1036" DrawAspect="Content" ObjectID="_1620548831" r:id="rId30"/>
        </w:object>
      </w:r>
    </w:p>
    <w:p w:rsidR="004F3081" w:rsidRDefault="00530585">
      <w:pPr>
        <w:pStyle w:val="Napis"/>
        <w:ind w:firstLine="540"/>
        <w:rPr>
          <w:b w:val="0"/>
          <w:bCs w:val="0"/>
        </w:rPr>
      </w:pPr>
      <w:r>
        <w:t>Slika</w:t>
      </w:r>
      <w:r>
        <w:rPr>
          <w:rFonts w:eastAsia="Book Antiqua"/>
        </w:rPr>
        <w:t xml:space="preserve"> </w:t>
      </w:r>
      <w:fldSimple w:instr=" SEQ &quot;Slika&quot; \*Arabic ">
        <w:r>
          <w:t>9</w:t>
        </w:r>
      </w:fldSimple>
      <w:r>
        <w:rPr>
          <w:rFonts w:eastAsia="Book Antiqua"/>
        </w:rPr>
        <w:t xml:space="preserve"> </w:t>
      </w:r>
      <w:r>
        <w:rPr>
          <w:b w:val="0"/>
          <w:bCs w:val="0"/>
        </w:rPr>
        <w:t>Egipčanska</w:t>
      </w:r>
      <w:r>
        <w:rPr>
          <w:rFonts w:eastAsia="Book Antiqua"/>
          <w:b w:val="0"/>
          <w:bCs w:val="0"/>
        </w:rPr>
        <w:t xml:space="preserve"> </w:t>
      </w:r>
      <w:r>
        <w:rPr>
          <w:b w:val="0"/>
          <w:bCs w:val="0"/>
        </w:rPr>
        <w:t>vojska</w:t>
      </w:r>
    </w:p>
    <w:p w:rsidR="004F3081" w:rsidRDefault="00530585">
      <w:pPr>
        <w:pStyle w:val="Heading1"/>
        <w:pageBreakBefore/>
        <w:spacing w:line="360" w:lineRule="auto"/>
        <w:ind w:left="0" w:firstLine="540"/>
        <w:rPr>
          <w:b/>
          <w:bCs/>
          <w:i w:val="0"/>
          <w:iCs/>
          <w:color w:val="967900"/>
          <w:sz w:val="52"/>
        </w:rPr>
      </w:pPr>
      <w:bookmarkStart w:id="33" w:name="__RefHeading__65_335267563"/>
      <w:bookmarkEnd w:id="33"/>
      <w:r>
        <w:rPr>
          <w:b/>
          <w:bCs/>
          <w:i w:val="0"/>
          <w:iCs/>
          <w:color w:val="967900"/>
          <w:sz w:val="52"/>
        </w:rPr>
        <w:t>KULTURA</w:t>
      </w:r>
    </w:p>
    <w:p w:rsidR="004F3081" w:rsidRDefault="00530585">
      <w:pPr>
        <w:pStyle w:val="BodyTextIndent"/>
        <w:ind w:firstLine="540"/>
        <w:rPr>
          <w:i w:val="0"/>
          <w:iCs/>
        </w:rPr>
      </w:pPr>
      <w:r>
        <w:rPr>
          <w:i w:val="0"/>
          <w:iCs/>
        </w:rPr>
        <w:t>Ob izteku 4. tisočletja pr. n. št. sta se pojavili dve veliki civilizaciji; obe sta vzklili in zacveteli skoraj istočasno, le da je bila prva iz Egipta in druga iz Mezopotamije. Kljub temu da, sta se obe kulturi razvili skoraj istočasno se poznajo velike razlike na področju umetnosti.</w:t>
      </w:r>
    </w:p>
    <w:p w:rsidR="004F3081" w:rsidRDefault="00530585">
      <w:pPr>
        <w:pStyle w:val="BodyTextIndent"/>
        <w:ind w:firstLine="540"/>
        <w:rPr>
          <w:i w:val="0"/>
          <w:iCs/>
        </w:rPr>
      </w:pPr>
      <w:r>
        <w:rPr>
          <w:i w:val="0"/>
          <w:iCs/>
        </w:rPr>
        <w:t xml:space="preserve">Prav tako kot druge civilizacije je tudi Egipt v svoji preteklosti občutil čase napredka in čase nazadovanja, dinastične menjave, zmagovite bitke in strašne poraze, saj je bila njegova zgodovina za vse take dogodke dovolj dolga. </w:t>
      </w:r>
    </w:p>
    <w:p w:rsidR="004F3081" w:rsidRDefault="00530585">
      <w:pPr>
        <w:pStyle w:val="BodyTextIndent"/>
        <w:ind w:firstLine="540"/>
        <w:rPr>
          <w:i w:val="0"/>
          <w:iCs/>
        </w:rPr>
        <w:sectPr w:rsidR="004F3081">
          <w:type w:val="continuous"/>
          <w:pgSz w:w="11906" w:h="16838"/>
          <w:pgMar w:top="1418" w:right="1418" w:bottom="1418" w:left="1418" w:header="708" w:footer="709" w:gutter="0"/>
          <w:cols w:space="708"/>
          <w:docGrid w:linePitch="360"/>
        </w:sectPr>
      </w:pPr>
      <w:r>
        <w:rPr>
          <w:i w:val="0"/>
          <w:iCs/>
        </w:rPr>
        <w:t xml:space="preserve">V času 4. dinastije iz Memfisa (2720-2560 pr.n.š.) so zrasle slavne </w:t>
      </w:r>
      <w:r>
        <w:rPr>
          <w:b/>
          <w:i w:val="0"/>
          <w:iCs/>
        </w:rPr>
        <w:t>piramide</w:t>
      </w:r>
      <w:r>
        <w:fldChar w:fldCharType="begin"/>
      </w:r>
      <w:r>
        <w:instrText xml:space="preserve"> XE "piramide" </w:instrText>
      </w:r>
      <w:r>
        <w:fldChar w:fldCharType="end"/>
      </w:r>
      <w:r>
        <w:rPr>
          <w:i w:val="0"/>
          <w:iCs/>
        </w:rPr>
        <w:t xml:space="preserve">: </w:t>
      </w:r>
      <w:r>
        <w:rPr>
          <w:b/>
          <w:bCs/>
          <w:i w:val="0"/>
          <w:iCs/>
        </w:rPr>
        <w:t>Keopsova</w:t>
      </w:r>
      <w:r>
        <w:rPr>
          <w:i w:val="0"/>
          <w:iCs/>
        </w:rPr>
        <w:t xml:space="preserve">, </w:t>
      </w:r>
      <w:r>
        <w:rPr>
          <w:b/>
          <w:bCs/>
          <w:i w:val="0"/>
          <w:iCs/>
        </w:rPr>
        <w:t>Kefrenova</w:t>
      </w:r>
      <w:r>
        <w:rPr>
          <w:i w:val="0"/>
          <w:iCs/>
        </w:rPr>
        <w:t xml:space="preserve"> in </w:t>
      </w:r>
      <w:r>
        <w:rPr>
          <w:b/>
          <w:bCs/>
          <w:i w:val="0"/>
          <w:iCs/>
        </w:rPr>
        <w:t>Mikerinova</w:t>
      </w:r>
      <w:r>
        <w:rPr>
          <w:i w:val="0"/>
          <w:iCs/>
        </w:rPr>
        <w:t xml:space="preserve"> pri Gizi v Memfisu. </w:t>
      </w:r>
    </w:p>
    <w:p w:rsidR="004F3081" w:rsidRDefault="004F3081">
      <w:pPr>
        <w:pStyle w:val="BodyTextIndent"/>
        <w:ind w:firstLine="540"/>
        <w:rPr>
          <w:i w:val="0"/>
          <w:iCs/>
        </w:rPr>
      </w:pPr>
    </w:p>
    <w:p w:rsidR="004F3081" w:rsidRDefault="00530585">
      <w:pPr>
        <w:pStyle w:val="BodyTextIndent"/>
        <w:keepNext/>
        <w:ind w:firstLine="540"/>
        <w:jc w:val="center"/>
      </w:pPr>
      <w:r>
        <w:object w:dxaOrig="2399" w:dyaOrig="1500">
          <v:shape id="_x0000_i1037" type="#_x0000_t75" style="width:105.95pt;height:67.25pt" o:ole="" o:bordertopcolor="this" o:borderleftcolor="this" o:borderbottomcolor="this" o:borderrightcolor="this" filled="t">
            <v:fill color2="black"/>
            <v:imagedata r:id="rId31" o:title=""/>
            <w10:bordertop space="4"/>
            <w10:borderleft space="7"/>
            <w10:borderbottom space="4"/>
            <w10:borderright space="7"/>
          </v:shape>
          <o:OLEObject Type="Embed" ProgID="PBrush" ShapeID="_x0000_i1037" DrawAspect="Content" ObjectID="_1620548832" r:id="rId32"/>
        </w:object>
      </w:r>
    </w:p>
    <w:p w:rsidR="004F3081" w:rsidRDefault="00530585">
      <w:pPr>
        <w:pStyle w:val="Napis"/>
        <w:ind w:firstLine="540"/>
        <w:rPr>
          <w:b w:val="0"/>
          <w:bCs w:val="0"/>
        </w:rPr>
      </w:pPr>
      <w:r>
        <w:t>Slika</w:t>
      </w:r>
      <w:r>
        <w:rPr>
          <w:rFonts w:eastAsia="Book Antiqua"/>
        </w:rPr>
        <w:t xml:space="preserve"> </w:t>
      </w:r>
      <w:fldSimple w:instr=" SEQ &quot;Slika&quot; \*Arabic ">
        <w:r>
          <w:t>10</w:t>
        </w:r>
      </w:fldSimple>
      <w:r>
        <w:rPr>
          <w:rFonts w:eastAsia="Book Antiqua"/>
          <w:b w:val="0"/>
          <w:bCs w:val="0"/>
        </w:rPr>
        <w:t xml:space="preserve"> </w:t>
      </w:r>
      <w:r>
        <w:rPr>
          <w:b w:val="0"/>
          <w:bCs w:val="0"/>
        </w:rPr>
        <w:t>Trojica</w:t>
      </w:r>
      <w:r>
        <w:rPr>
          <w:rFonts w:eastAsia="Book Antiqua"/>
          <w:b w:val="0"/>
          <w:bCs w:val="0"/>
        </w:rPr>
        <w:t xml:space="preserve"> </w:t>
      </w:r>
      <w:r>
        <w:rPr>
          <w:b w:val="0"/>
          <w:bCs w:val="0"/>
        </w:rPr>
        <w:t>piramid</w:t>
      </w:r>
    </w:p>
    <w:p w:rsidR="004F3081" w:rsidRDefault="00530585">
      <w:pPr>
        <w:pStyle w:val="BodyTextIndent"/>
        <w:keepNext/>
        <w:ind w:firstLine="540"/>
        <w:jc w:val="center"/>
      </w:pPr>
      <w:r>
        <w:t xml:space="preserve"> </w:t>
      </w:r>
      <w:r>
        <w:object w:dxaOrig="2984" w:dyaOrig="2294">
          <v:shape id="_x0000_i1038" type="#_x0000_t75" style="width:135.15pt;height:106.65pt" o:ole="" o:bordertopcolor="this" o:borderleftcolor="this" o:borderbottomcolor="this" o:borderrightcolor="this" filled="t">
            <v:fill color2="black"/>
            <v:imagedata r:id="rId33" o:title=""/>
            <w10:bordertop space="4"/>
            <w10:borderleft space="7"/>
            <w10:borderbottom space="4"/>
            <w10:borderright space="7"/>
          </v:shape>
          <o:OLEObject Type="Embed" ProgID="PBrush" ShapeID="_x0000_i1038" DrawAspect="Content" ObjectID="_1620548833" r:id="rId34"/>
        </w:object>
      </w:r>
    </w:p>
    <w:p w:rsidR="004F3081" w:rsidRDefault="00530585">
      <w:pPr>
        <w:pStyle w:val="Napis"/>
        <w:ind w:firstLine="540"/>
        <w:rPr>
          <w:b w:val="0"/>
          <w:bCs w:val="0"/>
        </w:rPr>
      </w:pPr>
      <w:r>
        <w:t>Slika</w:t>
      </w:r>
      <w:r>
        <w:rPr>
          <w:rFonts w:eastAsia="Book Antiqua"/>
        </w:rPr>
        <w:t xml:space="preserve"> </w:t>
      </w:r>
      <w:fldSimple w:instr=" SEQ &quot;Slika&quot; \*Arabic ">
        <w:r>
          <w:t>11</w:t>
        </w:r>
      </w:fldSimple>
      <w:r>
        <w:rPr>
          <w:rFonts w:eastAsia="Book Antiqua"/>
        </w:rPr>
        <w:t xml:space="preserve"> </w:t>
      </w:r>
      <w:r>
        <w:rPr>
          <w:b w:val="0"/>
          <w:bCs w:val="0"/>
        </w:rPr>
        <w:t>Trojica</w:t>
      </w:r>
      <w:r>
        <w:rPr>
          <w:rFonts w:eastAsia="Book Antiqua"/>
          <w:b w:val="0"/>
          <w:bCs w:val="0"/>
        </w:rPr>
        <w:t xml:space="preserve"> </w:t>
      </w:r>
      <w:r>
        <w:rPr>
          <w:b w:val="0"/>
          <w:bCs w:val="0"/>
        </w:rPr>
        <w:t>piramid</w:t>
      </w:r>
    </w:p>
    <w:p w:rsidR="004F3081" w:rsidRDefault="004F3081">
      <w:pPr>
        <w:pStyle w:val="BodyTextIndent"/>
        <w:ind w:firstLine="540"/>
        <w:rPr>
          <w:i w:val="0"/>
          <w:iCs/>
        </w:rPr>
      </w:pPr>
    </w:p>
    <w:p w:rsidR="004F3081" w:rsidRDefault="004F3081">
      <w:pPr>
        <w:sectPr w:rsidR="004F3081">
          <w:type w:val="continuous"/>
          <w:pgSz w:w="11906" w:h="16838"/>
          <w:pgMar w:top="1418" w:right="1418" w:bottom="1418" w:left="1418" w:header="708" w:footer="709" w:gutter="0"/>
          <w:cols w:num="2" w:space="708"/>
          <w:docGrid w:linePitch="360"/>
        </w:sectPr>
      </w:pPr>
    </w:p>
    <w:p w:rsidR="004F3081" w:rsidRDefault="00530585">
      <w:pPr>
        <w:pStyle w:val="BodyTextIndent"/>
        <w:ind w:firstLine="540"/>
        <w:rPr>
          <w:i w:val="0"/>
          <w:iCs/>
        </w:rPr>
      </w:pPr>
      <w:r>
        <w:rPr>
          <w:i w:val="0"/>
          <w:iCs/>
        </w:rPr>
        <w:t xml:space="preserve">Nikakor niso nastale po naključju ali kot rezultat improvizacije, pač pa </w:t>
      </w:r>
      <w:r>
        <w:rPr>
          <w:b/>
          <w:i w:val="0"/>
          <w:iCs/>
        </w:rPr>
        <w:t>so plod razvoja</w:t>
      </w:r>
      <w:r>
        <w:rPr>
          <w:i w:val="0"/>
          <w:iCs/>
        </w:rPr>
        <w:t xml:space="preserve">, ki se je začel v plemiških grobnicah mastabah. To so bili sprva iz opek sezidani paralelopipedi s poševnimi stranicami, ki so v nedrjih skrivali grobni prostor, izbo za kipe ter pravo kripto. Da bi dali mastabam bolj veličasten videz, so začeli graditi stopničaste piramide, ki so močno podobne mastabam, postavljenim druga vrh druge. Med njimi velja za prav posebno značilen primerek, stopničasta piramida, ki so jo začeli graditi za kralja Džoserja (3. dinastija) pri Sakari. V času 4. dinastije so zgradili prve piramide z gladkimi stranicami. Keopsova piramida je največja med vsemi, saj merijo stranice po 230 m in je visoka 137 m (svoje čase se je dvigala 146 m visoko, vendar je danes nižja, ker so ji odvzeli prvotni zaščitni plašč); v svoji notranjosti skriva tri grobne prostore. </w:t>
      </w:r>
    </w:p>
    <w:p w:rsidR="004F3081" w:rsidRDefault="004F3081">
      <w:pPr>
        <w:pStyle w:val="BodyTextIndent"/>
        <w:ind w:firstLine="540"/>
        <w:rPr>
          <w:i w:val="0"/>
          <w:iCs/>
        </w:rPr>
      </w:pPr>
    </w:p>
    <w:p w:rsidR="004F3081" w:rsidRDefault="00C55511">
      <w:pPr>
        <w:pStyle w:val="BodyTextIndent"/>
        <w:keepNext/>
        <w:ind w:firstLine="540"/>
        <w:jc w:val="center"/>
      </w:pPr>
      <w:r>
        <w:rPr>
          <w:i w:val="0"/>
          <w:iCs/>
        </w:rPr>
        <w:pict>
          <v:shape id="_x0000_i1039" type="#_x0000_t75" style="width:174.55pt;height:127.7pt" o:bordertopcolor="this" o:borderleftcolor="this" o:borderbottomcolor="this" o:borderrightcolor="this" filled="t">
            <v:fill color2="black"/>
            <v:imagedata r:id="rId35"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12</w:t>
        </w:r>
      </w:fldSimple>
      <w:r>
        <w:rPr>
          <w:rFonts w:eastAsia="Book Antiqua"/>
        </w:rPr>
        <w:t xml:space="preserve"> </w:t>
      </w:r>
      <w:r>
        <w:rPr>
          <w:b w:val="0"/>
          <w:bCs w:val="0"/>
        </w:rPr>
        <w:t>Keopsova</w:t>
      </w:r>
      <w:r>
        <w:rPr>
          <w:rFonts w:eastAsia="Book Antiqua"/>
          <w:b w:val="0"/>
          <w:bCs w:val="0"/>
        </w:rPr>
        <w:t xml:space="preserve"> </w:t>
      </w:r>
      <w:r>
        <w:rPr>
          <w:b w:val="0"/>
          <w:bCs w:val="0"/>
        </w:rPr>
        <w:t>piramida</w:t>
      </w:r>
      <w:r>
        <w:rPr>
          <w:rFonts w:eastAsia="Book Antiqua"/>
          <w:b w:val="0"/>
          <w:bCs w:val="0"/>
        </w:rPr>
        <w:t xml:space="preserve"> </w:t>
      </w:r>
      <w:r>
        <w:rPr>
          <w:b w:val="0"/>
          <w:bCs w:val="0"/>
        </w:rPr>
        <w:t>-</w:t>
      </w:r>
      <w:r>
        <w:rPr>
          <w:rFonts w:eastAsia="Book Antiqua"/>
          <w:b w:val="0"/>
          <w:bCs w:val="0"/>
        </w:rPr>
        <w:t xml:space="preserve"> </w:t>
      </w:r>
      <w:r>
        <w:rPr>
          <w:b w:val="0"/>
          <w:bCs w:val="0"/>
        </w:rPr>
        <w:t>zunanjost</w:t>
      </w:r>
    </w:p>
    <w:p w:rsidR="004F3081" w:rsidRDefault="00C55511">
      <w:pPr>
        <w:pStyle w:val="BodyTextIndent"/>
        <w:keepNext/>
        <w:ind w:firstLine="540"/>
        <w:jc w:val="center"/>
      </w:pPr>
      <w:r>
        <w:pict>
          <v:shape id="_x0000_i1040" type="#_x0000_t75" style="width:177.3pt;height:134.5pt" o:bordertopcolor="this" o:borderleftcolor="this" o:borderbottomcolor="this" o:borderrightcolor="this" filled="t">
            <v:fill color2="black"/>
            <v:imagedata r:id="rId36"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13</w:t>
        </w:r>
      </w:fldSimple>
      <w:r>
        <w:rPr>
          <w:rFonts w:eastAsia="Book Antiqua"/>
        </w:rPr>
        <w:t xml:space="preserve"> </w:t>
      </w:r>
      <w:r>
        <w:rPr>
          <w:b w:val="0"/>
          <w:bCs w:val="0"/>
        </w:rPr>
        <w:t>Keopsova</w:t>
      </w:r>
      <w:r>
        <w:rPr>
          <w:rFonts w:eastAsia="Book Antiqua"/>
          <w:b w:val="0"/>
          <w:bCs w:val="0"/>
        </w:rPr>
        <w:t xml:space="preserve"> </w:t>
      </w:r>
      <w:r>
        <w:rPr>
          <w:b w:val="0"/>
          <w:bCs w:val="0"/>
        </w:rPr>
        <w:t>piramida</w:t>
      </w:r>
      <w:r>
        <w:rPr>
          <w:rFonts w:eastAsia="Book Antiqua"/>
          <w:b w:val="0"/>
          <w:bCs w:val="0"/>
        </w:rPr>
        <w:t xml:space="preserve"> </w:t>
      </w:r>
      <w:r>
        <w:rPr>
          <w:b w:val="0"/>
          <w:bCs w:val="0"/>
        </w:rPr>
        <w:t>-</w:t>
      </w:r>
      <w:r>
        <w:rPr>
          <w:rFonts w:eastAsia="Book Antiqua"/>
          <w:b w:val="0"/>
          <w:bCs w:val="0"/>
        </w:rPr>
        <w:t xml:space="preserve"> </w:t>
      </w:r>
      <w:r>
        <w:rPr>
          <w:b w:val="0"/>
          <w:bCs w:val="0"/>
        </w:rPr>
        <w:t>notranjost</w:t>
      </w:r>
    </w:p>
    <w:p w:rsidR="004F3081" w:rsidRDefault="004F3081">
      <w:pPr>
        <w:pStyle w:val="BodyTextIndent"/>
        <w:ind w:firstLine="540"/>
        <w:jc w:val="center"/>
        <w:rPr>
          <w:i w:val="0"/>
          <w:iCs/>
        </w:rPr>
      </w:pPr>
    </w:p>
    <w:p w:rsidR="004F3081" w:rsidRDefault="00530585">
      <w:pPr>
        <w:pStyle w:val="BodyTextIndent"/>
        <w:ind w:firstLine="540"/>
        <w:rPr>
          <w:i w:val="0"/>
          <w:iCs/>
        </w:rPr>
      </w:pPr>
      <w:r>
        <w:rPr>
          <w:i w:val="0"/>
          <w:iCs/>
        </w:rPr>
        <w:t xml:space="preserve">Omembe vredno je tudi bitje z levjim trupom in človeškim obličjem, ki predstavlja nepremagljivo faraonovo moč. To je </w:t>
      </w:r>
      <w:r>
        <w:rPr>
          <w:b/>
          <w:bCs/>
          <w:i w:val="0"/>
          <w:iCs/>
        </w:rPr>
        <w:t>Sfinga</w:t>
      </w:r>
      <w:r>
        <w:fldChar w:fldCharType="begin"/>
      </w:r>
      <w:r>
        <w:instrText xml:space="preserve"> XE "Sfinga" </w:instrText>
      </w:r>
      <w:r>
        <w:fldChar w:fldCharType="end"/>
      </w:r>
      <w:r>
        <w:rPr>
          <w:i w:val="0"/>
          <w:iCs/>
        </w:rPr>
        <w:t xml:space="preserve">. Obrazne poteze Sfinge so se vselej približevale faraonovim. Predstavlja vladarjevo moč in je verjetno nastala v Kefrenovem času.   </w:t>
      </w:r>
    </w:p>
    <w:p w:rsidR="004F3081" w:rsidRDefault="004F3081">
      <w:pPr>
        <w:pStyle w:val="BodyTextIndent"/>
        <w:ind w:firstLine="540"/>
        <w:rPr>
          <w:i w:val="0"/>
          <w:iCs/>
        </w:rPr>
      </w:pPr>
    </w:p>
    <w:p w:rsidR="004F3081" w:rsidRDefault="00C55511">
      <w:pPr>
        <w:pStyle w:val="BodyTextIndent"/>
        <w:keepNext/>
        <w:ind w:firstLine="540"/>
        <w:jc w:val="center"/>
      </w:pPr>
      <w:r>
        <w:pict>
          <v:shape id="_x0000_i1041" type="#_x0000_t75" style="width:224.85pt;height:205.8pt" o:bordertopcolor="this" o:borderleftcolor="this" o:borderbottomcolor="this" o:borderrightcolor="this" filled="t">
            <v:fill color2="black"/>
            <v:imagedata r:id="rId37"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14</w:t>
        </w:r>
      </w:fldSimple>
      <w:r>
        <w:rPr>
          <w:rFonts w:eastAsia="Book Antiqua"/>
        </w:rPr>
        <w:t xml:space="preserve"> </w:t>
      </w:r>
      <w:r>
        <w:rPr>
          <w:b w:val="0"/>
          <w:bCs w:val="0"/>
        </w:rPr>
        <w:t>Sfinga</w:t>
      </w:r>
    </w:p>
    <w:p w:rsidR="004F3081" w:rsidRDefault="004F3081">
      <w:pPr>
        <w:pStyle w:val="BodyTextIndent"/>
        <w:ind w:firstLine="540"/>
        <w:rPr>
          <w:i w:val="0"/>
          <w:iCs/>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34" w:name="__RefHeading__67_335267563"/>
      <w:bookmarkEnd w:id="34"/>
      <w:r>
        <w:rPr>
          <w:rFonts w:ascii="Times New Roman" w:hAnsi="Times New Roman" w:cs="Times New Roman"/>
          <w:i w:val="0"/>
          <w:color w:val="C09B00"/>
          <w:sz w:val="36"/>
        </w:rPr>
        <w:t>PISAVA</w:t>
      </w:r>
    </w:p>
    <w:p w:rsidR="004F3081" w:rsidRDefault="00530585">
      <w:pPr>
        <w:ind w:firstLine="540"/>
        <w:jc w:val="both"/>
        <w:rPr>
          <w:iCs/>
          <w:sz w:val="28"/>
        </w:rPr>
      </w:pPr>
      <w:r>
        <w:rPr>
          <w:iCs/>
          <w:sz w:val="28"/>
        </w:rPr>
        <w:t xml:space="preserve">Egipčani so iznašli pisavo okoli leta 3000 pred našim štetjem. V začetku so uporabljali za eno besedo oz. Misel en hieroglif. Pozneje je pisava postala mešanica </w:t>
      </w:r>
      <w:r>
        <w:rPr>
          <w:b/>
          <w:iCs/>
          <w:sz w:val="28"/>
        </w:rPr>
        <w:t>ideogramov</w:t>
      </w:r>
      <w:r>
        <w:fldChar w:fldCharType="begin"/>
      </w:r>
      <w:r>
        <w:instrText xml:space="preserve"> XE "ideogrami" </w:instrText>
      </w:r>
      <w:r>
        <w:fldChar w:fldCharType="end"/>
      </w:r>
      <w:r>
        <w:rPr>
          <w:iCs/>
          <w:sz w:val="28"/>
        </w:rPr>
        <w:t xml:space="preserve"> (znakov za pojem) in </w:t>
      </w:r>
      <w:r>
        <w:rPr>
          <w:b/>
          <w:iCs/>
          <w:sz w:val="28"/>
        </w:rPr>
        <w:t>fonogramov</w:t>
      </w:r>
      <w:r>
        <w:fldChar w:fldCharType="begin"/>
      </w:r>
      <w:r>
        <w:instrText xml:space="preserve"> XE "fonogrami" </w:instrText>
      </w:r>
      <w:r>
        <w:fldChar w:fldCharType="end"/>
      </w:r>
      <w:r>
        <w:rPr>
          <w:iCs/>
          <w:sz w:val="28"/>
        </w:rPr>
        <w:t xml:space="preserve"> (znakov za glas). </w:t>
      </w:r>
      <w:r>
        <w:rPr>
          <w:b/>
          <w:iCs/>
          <w:sz w:val="28"/>
        </w:rPr>
        <w:t>Hieroglife</w:t>
      </w:r>
      <w:r>
        <w:fldChar w:fldCharType="begin"/>
      </w:r>
      <w:r>
        <w:instrText xml:space="preserve"> XE "Hieroglifi" </w:instrText>
      </w:r>
      <w:r>
        <w:fldChar w:fldCharType="end"/>
      </w:r>
      <w:r>
        <w:rPr>
          <w:b/>
          <w:iCs/>
          <w:sz w:val="28"/>
        </w:rPr>
        <w:t xml:space="preserve"> </w:t>
      </w:r>
      <w:r>
        <w:rPr>
          <w:iCs/>
          <w:sz w:val="28"/>
        </w:rPr>
        <w:t xml:space="preserve">(pomeni sveti vklesani znaki) so uporabljali na državnih spomenikih, svetiščih, grobnicah in verskih papirusih. Pisali so z leve na desno, z desne na levo ali od zgoraj navzdol. </w:t>
      </w:r>
    </w:p>
    <w:p w:rsidR="004F3081" w:rsidRDefault="004F3081">
      <w:pPr>
        <w:ind w:firstLine="540"/>
        <w:jc w:val="both"/>
        <w:rPr>
          <w:iCs/>
          <w:sz w:val="28"/>
        </w:rPr>
      </w:pPr>
    </w:p>
    <w:p w:rsidR="004F3081" w:rsidRDefault="00C55511">
      <w:pPr>
        <w:keepNext/>
        <w:ind w:firstLine="540"/>
        <w:jc w:val="center"/>
      </w:pPr>
      <w:r>
        <w:pict>
          <v:shape id="_x0000_i1042" type="#_x0000_t75" style="width:210.55pt;height:186.8pt" o:bordertopcolor="this" o:borderleftcolor="this" o:borderbottomcolor="this" o:borderrightcolor="this" filled="t">
            <v:fill color2="black"/>
            <v:imagedata r:id="rId38" o:title=""/>
            <w10:bordertop space="4"/>
            <w10:borderleft space="7"/>
            <w10:borderbottom space="4"/>
            <w10:borderright space="7"/>
          </v:shape>
        </w:pict>
      </w:r>
    </w:p>
    <w:p w:rsidR="004F3081" w:rsidRDefault="00530585">
      <w:pPr>
        <w:pStyle w:val="Napis"/>
        <w:ind w:firstLine="540"/>
        <w:rPr>
          <w:b w:val="0"/>
        </w:rPr>
      </w:pPr>
      <w:r>
        <w:t>Slika</w:t>
      </w:r>
      <w:r>
        <w:rPr>
          <w:rFonts w:eastAsia="Book Antiqua"/>
        </w:rPr>
        <w:t xml:space="preserve"> </w:t>
      </w:r>
      <w:fldSimple w:instr=" SEQ &quot;Slika&quot; \*Arabic ">
        <w:r>
          <w:t>15</w:t>
        </w:r>
      </w:fldSimple>
      <w:r>
        <w:rPr>
          <w:rFonts w:eastAsia="Book Antiqua"/>
        </w:rPr>
        <w:t xml:space="preserve"> </w:t>
      </w:r>
      <w:r>
        <w:rPr>
          <w:b w:val="0"/>
        </w:rPr>
        <w:t>Hieroglifi</w:t>
      </w:r>
      <w:r>
        <w:rPr>
          <w:rFonts w:eastAsia="Book Antiqua"/>
          <w:b w:val="0"/>
        </w:rPr>
        <w:t xml:space="preserve"> </w:t>
      </w:r>
      <w:r>
        <w:rPr>
          <w:b w:val="0"/>
        </w:rPr>
        <w:t>na</w:t>
      </w:r>
      <w:r>
        <w:rPr>
          <w:rFonts w:eastAsia="Book Antiqua"/>
          <w:b w:val="0"/>
        </w:rPr>
        <w:t xml:space="preserve"> </w:t>
      </w:r>
      <w:r>
        <w:rPr>
          <w:b w:val="0"/>
        </w:rPr>
        <w:t>papirusu</w:t>
      </w:r>
    </w:p>
    <w:p w:rsidR="004F3081" w:rsidRDefault="004F3081">
      <w:pPr>
        <w:ind w:firstLine="540"/>
        <w:jc w:val="both"/>
        <w:rPr>
          <w:iCs/>
          <w:sz w:val="28"/>
        </w:rPr>
      </w:pPr>
    </w:p>
    <w:p w:rsidR="004F3081" w:rsidRDefault="00530585">
      <w:pPr>
        <w:ind w:firstLine="540"/>
        <w:jc w:val="both"/>
        <w:rPr>
          <w:iCs/>
          <w:sz w:val="28"/>
        </w:rPr>
      </w:pPr>
      <w:r>
        <w:rPr>
          <w:iCs/>
          <w:sz w:val="28"/>
        </w:rPr>
        <w:t xml:space="preserve">Za poslovne pogodbe, pisma in zgodbe so pisarji uporabljali drugo vrsto pisave, imenovano </w:t>
      </w:r>
      <w:r>
        <w:rPr>
          <w:b/>
          <w:iCs/>
          <w:sz w:val="28"/>
        </w:rPr>
        <w:t>hieratično</w:t>
      </w:r>
      <w:r>
        <w:fldChar w:fldCharType="begin"/>
      </w:r>
      <w:r>
        <w:instrText xml:space="preserve"> XE "hieratična pisava" </w:instrText>
      </w:r>
      <w:r>
        <w:fldChar w:fldCharType="end"/>
      </w:r>
      <w:r>
        <w:rPr>
          <w:iCs/>
          <w:sz w:val="28"/>
        </w:rPr>
        <w:t xml:space="preserve">. To je bila </w:t>
      </w:r>
      <w:r>
        <w:rPr>
          <w:b/>
          <w:iCs/>
          <w:sz w:val="28"/>
        </w:rPr>
        <w:t>hitropisna različica hieroglifov</w:t>
      </w:r>
      <w:r>
        <w:rPr>
          <w:iCs/>
          <w:sz w:val="28"/>
        </w:rPr>
        <w:t xml:space="preserve"> in je vedno tekla z leve na desno.</w:t>
      </w:r>
    </w:p>
    <w:p w:rsidR="004F3081" w:rsidRDefault="00530585">
      <w:pPr>
        <w:ind w:firstLine="540"/>
        <w:jc w:val="both"/>
        <w:rPr>
          <w:iCs/>
          <w:sz w:val="28"/>
        </w:rPr>
      </w:pPr>
      <w:r>
        <w:rPr>
          <w:iCs/>
          <w:sz w:val="28"/>
        </w:rPr>
        <w:t xml:space="preserve">Pozneje se je razvila </w:t>
      </w:r>
      <w:r>
        <w:rPr>
          <w:b/>
          <w:iCs/>
          <w:sz w:val="28"/>
        </w:rPr>
        <w:t>še hitrejša demotična</w:t>
      </w:r>
      <w:r>
        <w:fldChar w:fldCharType="begin"/>
      </w:r>
      <w:r>
        <w:instrText xml:space="preserve"> XE "demotična pisava" </w:instrText>
      </w:r>
      <w:r>
        <w:fldChar w:fldCharType="end"/>
      </w:r>
      <w:r>
        <w:rPr>
          <w:iCs/>
          <w:sz w:val="28"/>
        </w:rPr>
        <w:t xml:space="preserve"> pisava. Pogosto so jo uporabljali za pravne listine.</w:t>
      </w:r>
    </w:p>
    <w:p w:rsidR="004F3081" w:rsidRDefault="00530585">
      <w:pPr>
        <w:ind w:firstLine="540"/>
        <w:jc w:val="both"/>
        <w:rPr>
          <w:iCs/>
          <w:sz w:val="28"/>
        </w:rPr>
      </w:pPr>
      <w:r>
        <w:rPr>
          <w:iCs/>
          <w:sz w:val="28"/>
        </w:rPr>
        <w:t>Stari Egipčani so uporabljali več kot</w:t>
      </w:r>
      <w:r>
        <w:rPr>
          <w:b/>
          <w:iCs/>
          <w:sz w:val="28"/>
        </w:rPr>
        <w:t xml:space="preserve"> 700 različnih znakov</w:t>
      </w:r>
      <w:r>
        <w:rPr>
          <w:iCs/>
          <w:sz w:val="28"/>
        </w:rPr>
        <w:t>, ki pa so jih znali uporabljati pisarji, ne pa tudi večina navadnih ljudi.</w:t>
      </w:r>
    </w:p>
    <w:p w:rsidR="004F3081" w:rsidRDefault="004F3081">
      <w:pPr>
        <w:ind w:firstLine="540"/>
        <w:jc w:val="both"/>
        <w:rPr>
          <w:iCs/>
          <w:sz w:val="28"/>
        </w:rPr>
      </w:pPr>
    </w:p>
    <w:p w:rsidR="004F3081" w:rsidRDefault="00530585">
      <w:pPr>
        <w:ind w:firstLine="540"/>
        <w:jc w:val="both"/>
        <w:rPr>
          <w:iCs/>
          <w:sz w:val="28"/>
        </w:rPr>
      </w:pPr>
      <w:r>
        <w:rPr>
          <w:iCs/>
          <w:sz w:val="28"/>
        </w:rPr>
        <w:t>Pisali so na pole iz</w:t>
      </w:r>
      <w:r>
        <w:rPr>
          <w:b/>
          <w:iCs/>
          <w:sz w:val="28"/>
        </w:rPr>
        <w:t xml:space="preserve"> papirus</w:t>
      </w:r>
      <w:r>
        <w:fldChar w:fldCharType="begin"/>
      </w:r>
      <w:r>
        <w:instrText xml:space="preserve"> XE "papirus" </w:instrText>
      </w:r>
      <w:r>
        <w:fldChar w:fldCharType="end"/>
      </w:r>
      <w:r>
        <w:rPr>
          <w:b/>
          <w:iCs/>
          <w:sz w:val="28"/>
        </w:rPr>
        <w:t>a</w:t>
      </w:r>
      <w:r>
        <w:rPr>
          <w:iCs/>
          <w:sz w:val="28"/>
        </w:rPr>
        <w:t>. Izdelovali so ga iz stržena močvirske rastline, ki je rasla ob Nilu 3-5m visoko. Stebla os bila debela kot roka. Stržen so razrezali na tanke lističe, jih zlagali v 15-40cm široke pole in jih lepili skupaj, potem pa stiskali, prepojili z nekim oljem in zgladili. Tako so dobili dolge pole.</w:t>
      </w:r>
    </w:p>
    <w:p w:rsidR="004F3081" w:rsidRDefault="004F3081">
      <w:pPr>
        <w:ind w:firstLine="540"/>
        <w:jc w:val="both"/>
        <w:rPr>
          <w:iCs/>
          <w:sz w:val="28"/>
        </w:rPr>
      </w:pPr>
    </w:p>
    <w:p w:rsidR="004F3081" w:rsidRDefault="00530585">
      <w:pPr>
        <w:ind w:firstLine="540"/>
        <w:jc w:val="both"/>
        <w:rPr>
          <w:iCs/>
          <w:sz w:val="28"/>
        </w:rPr>
      </w:pPr>
      <w:r>
        <w:rPr>
          <w:iCs/>
          <w:sz w:val="28"/>
        </w:rPr>
        <w:t xml:space="preserve">Pisali so s </w:t>
      </w:r>
      <w:r>
        <w:rPr>
          <w:b/>
          <w:iCs/>
          <w:sz w:val="28"/>
        </w:rPr>
        <w:t>čopiči</w:t>
      </w:r>
      <w:r>
        <w:rPr>
          <w:iCs/>
          <w:sz w:val="28"/>
        </w:rPr>
        <w:t xml:space="preserve">. Te so delali tako, da so konice papirusovih stebel nacefrali z drgnjenjem. Črnilo je bilo iz saj ali rdeče prsti.. Napisane pole so zvijali v zvitke in jih prevezovali z vrvico. </w:t>
      </w:r>
    </w:p>
    <w:p w:rsidR="004F3081" w:rsidRDefault="004F3081">
      <w:pPr>
        <w:ind w:firstLine="540"/>
        <w:jc w:val="both"/>
        <w:rPr>
          <w:iCs/>
          <w:sz w:val="28"/>
        </w:rPr>
      </w:pPr>
    </w:p>
    <w:p w:rsidR="004F3081" w:rsidRDefault="00530585">
      <w:pPr>
        <w:ind w:firstLine="540"/>
        <w:jc w:val="both"/>
        <w:rPr>
          <w:iCs/>
          <w:sz w:val="28"/>
        </w:rPr>
      </w:pPr>
      <w:r>
        <w:rPr>
          <w:iCs/>
          <w:sz w:val="28"/>
        </w:rPr>
        <w:t xml:space="preserve">Zapisi so se ohranili na stenah grobnic, mumijah, stebrih in obeliskih. Ključ za razvozlanje staroegipčanske pisave je postala najdba udeleženca Napoleonovega pohoda na Egipt iz leta 1799. To je bil </w:t>
      </w:r>
      <w:r>
        <w:rPr>
          <w:b/>
          <w:iCs/>
          <w:sz w:val="28"/>
        </w:rPr>
        <w:t>kamen iz Rozete</w:t>
      </w:r>
      <w:r>
        <w:fldChar w:fldCharType="begin"/>
      </w:r>
      <w:r>
        <w:instrText xml:space="preserve"> XE "kamen iz Rozete" </w:instrText>
      </w:r>
      <w:r>
        <w:fldChar w:fldCharType="end"/>
      </w:r>
      <w:r>
        <w:rPr>
          <w:iCs/>
          <w:sz w:val="28"/>
        </w:rPr>
        <w:t xml:space="preserve">. Na njem je besedilo v treh pisavah: grški, demotični in hieroglifni. Gre za zahvalo grškemu vladarju Ptolomeju V., ki je vladal v 2. st. pred n. št.. Isto besedilo je zapisano v vseh treh jezikih in tako je bilo hieroglife mogoče prevesti. Francoski arheolog </w:t>
      </w:r>
      <w:r>
        <w:rPr>
          <w:b/>
          <w:iCs/>
          <w:sz w:val="28"/>
        </w:rPr>
        <w:t>Jean</w:t>
      </w:r>
      <w:r>
        <w:rPr>
          <w:iCs/>
          <w:sz w:val="28"/>
        </w:rPr>
        <w:t>-</w:t>
      </w:r>
      <w:r>
        <w:rPr>
          <w:b/>
          <w:iCs/>
          <w:sz w:val="28"/>
        </w:rPr>
        <w:t>Francois Champollion</w:t>
      </w:r>
      <w:r>
        <w:fldChar w:fldCharType="begin"/>
      </w:r>
      <w:r>
        <w:instrText xml:space="preserve"> XE "Jean-Francois Champollion" </w:instrText>
      </w:r>
      <w:r>
        <w:fldChar w:fldCharType="end"/>
      </w:r>
      <w:r>
        <w:rPr>
          <w:iCs/>
          <w:sz w:val="28"/>
        </w:rPr>
        <w:t xml:space="preserve"> je bil tisti, ki mu je uspelo razvozlati simbole. </w:t>
      </w:r>
    </w:p>
    <w:p w:rsidR="004F3081" w:rsidRDefault="00530585">
      <w:pPr>
        <w:ind w:firstLine="540"/>
        <w:jc w:val="both"/>
        <w:rPr>
          <w:iCs/>
          <w:sz w:val="28"/>
        </w:rPr>
      </w:pPr>
      <w:r>
        <w:rPr>
          <w:iCs/>
          <w:sz w:val="28"/>
        </w:rPr>
        <w:t xml:space="preserve">   </w:t>
      </w:r>
    </w:p>
    <w:p w:rsidR="004F3081" w:rsidRDefault="00530585">
      <w:pPr>
        <w:pStyle w:val="Heading3"/>
        <w:spacing w:line="360" w:lineRule="auto"/>
        <w:ind w:left="0" w:firstLine="540"/>
        <w:rPr>
          <w:b w:val="0"/>
          <w:bCs/>
          <w:i w:val="0"/>
          <w:iCs/>
          <w:color w:val="ECBF00"/>
        </w:rPr>
      </w:pPr>
      <w:bookmarkStart w:id="35" w:name="__RefHeading__69_335267563"/>
      <w:bookmarkEnd w:id="35"/>
      <w:r>
        <w:rPr>
          <w:b w:val="0"/>
          <w:bCs/>
          <w:i w:val="0"/>
          <w:iCs/>
          <w:color w:val="ECBF00"/>
        </w:rPr>
        <w:t>Pisarji</w:t>
      </w:r>
    </w:p>
    <w:p w:rsidR="004F3081" w:rsidRDefault="00530585">
      <w:pPr>
        <w:ind w:firstLine="540"/>
        <w:jc w:val="both"/>
        <w:rPr>
          <w:iCs/>
          <w:sz w:val="28"/>
        </w:rPr>
      </w:pPr>
      <w:r>
        <w:rPr>
          <w:iCs/>
          <w:sz w:val="28"/>
        </w:rPr>
        <w:t xml:space="preserve">Pisarji so bili </w:t>
      </w:r>
      <w:r>
        <w:rPr>
          <w:b/>
          <w:iCs/>
          <w:sz w:val="28"/>
        </w:rPr>
        <w:t>blizu vrha egiptovske družbe</w:t>
      </w:r>
      <w:r>
        <w:rPr>
          <w:iCs/>
          <w:sz w:val="28"/>
        </w:rPr>
        <w:t xml:space="preserve"> in sposobni pisarji so lahko prišli zelo daleč (eden izmed njih, Horemheb, je celo postal kralj). Strogo šolanje je potekalo v svetiščih. Pisarji so šolanje začeli pri devetih letih in se </w:t>
      </w:r>
      <w:r>
        <w:rPr>
          <w:b/>
          <w:iCs/>
          <w:sz w:val="28"/>
        </w:rPr>
        <w:t>učili pet let</w:t>
      </w:r>
      <w:r>
        <w:rPr>
          <w:iCs/>
          <w:sz w:val="28"/>
        </w:rPr>
        <w:t xml:space="preserve">. </w:t>
      </w:r>
    </w:p>
    <w:p w:rsidR="004F3081" w:rsidRDefault="004F3081">
      <w:pPr>
        <w:ind w:firstLine="540"/>
        <w:jc w:val="both"/>
        <w:rPr>
          <w:iCs/>
          <w:sz w:val="28"/>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36" w:name="__RefHeading__71_335267563"/>
      <w:bookmarkEnd w:id="36"/>
      <w:r>
        <w:rPr>
          <w:rFonts w:ascii="Times New Roman" w:hAnsi="Times New Roman" w:cs="Times New Roman"/>
          <w:i w:val="0"/>
          <w:color w:val="C09B00"/>
          <w:sz w:val="36"/>
        </w:rPr>
        <w:t>VERA</w:t>
      </w:r>
    </w:p>
    <w:p w:rsidR="004F3081" w:rsidRDefault="00530585">
      <w:pPr>
        <w:pStyle w:val="Heading3"/>
        <w:spacing w:line="360" w:lineRule="auto"/>
        <w:ind w:left="0" w:firstLine="540"/>
        <w:rPr>
          <w:iCs/>
          <w:sz w:val="28"/>
        </w:rPr>
      </w:pPr>
      <w:bookmarkStart w:id="37" w:name="__RefHeading__73_335267563"/>
      <w:bookmarkEnd w:id="37"/>
      <w:r>
        <w:rPr>
          <w:b w:val="0"/>
          <w:bCs/>
          <w:i w:val="0"/>
          <w:iCs/>
          <w:color w:val="ECBF00"/>
        </w:rPr>
        <w:t>Posmrtno življenje</w:t>
      </w:r>
      <w:r>
        <w:fldChar w:fldCharType="begin"/>
      </w:r>
      <w:r>
        <w:instrText xml:space="preserve"> XE "Posmrtno življenje" </w:instrText>
      </w:r>
      <w:r>
        <w:fldChar w:fldCharType="end"/>
      </w:r>
    </w:p>
    <w:p w:rsidR="004F3081" w:rsidRDefault="00530585">
      <w:pPr>
        <w:ind w:firstLine="540"/>
        <w:jc w:val="both"/>
        <w:rPr>
          <w:iCs/>
          <w:sz w:val="28"/>
        </w:rPr>
      </w:pPr>
      <w:r>
        <w:rPr>
          <w:iCs/>
          <w:sz w:val="28"/>
        </w:rPr>
        <w:t>Stari Egipčani so verjeli, da je pod zemljo svet, imenovan Duat. Nekateri deli tega podzemlja so bili polni nevarnosti, kot so ognjena jezera, strupene kače in rablji. Proti tem nevarnostim so uporabljali uroke. Veliko jih je bilo zapisanih na krstah poleg zemljevida podzemlja. To se je razvilo v poslikane papirnate zavitke, ki jim pravimo knjige mrtvih, ker so jih veliko našli na mumijah ali blizu njih. Knjiga je bila potni list za pot med vsemi nevarnostmi, ki so prežale v Duatu. Če si znal izgovarjati prave uroke, si prišel varno naprej. Zadnja nevarnost je bila ta, da bi padel na preizkusu, ki te je čakal v dvorani dveh resnic: tam so tehtali tvoje srce proti tvojim nekdanjim dejanjem. Papirus ti je kolikor mogoče pomagal prestati izpit in priti v deželo, ki je prav taka kot sam Egipt.</w:t>
      </w:r>
    </w:p>
    <w:p w:rsidR="004F3081" w:rsidRDefault="004F3081">
      <w:pPr>
        <w:ind w:firstLine="540"/>
        <w:jc w:val="center"/>
        <w:rPr>
          <w:b/>
          <w:iCs/>
          <w:sz w:val="32"/>
        </w:rPr>
      </w:pPr>
    </w:p>
    <w:p w:rsidR="004F3081" w:rsidRDefault="00530585">
      <w:pPr>
        <w:pStyle w:val="Heading3"/>
        <w:spacing w:line="360" w:lineRule="auto"/>
        <w:ind w:left="0" w:firstLine="540"/>
        <w:rPr>
          <w:b w:val="0"/>
          <w:bCs/>
          <w:i w:val="0"/>
          <w:iCs/>
          <w:color w:val="ECBF00"/>
        </w:rPr>
      </w:pPr>
      <w:bookmarkStart w:id="38" w:name="__RefHeading__75_335267563"/>
      <w:bookmarkEnd w:id="38"/>
      <w:r>
        <w:rPr>
          <w:b w:val="0"/>
          <w:bCs/>
          <w:i w:val="0"/>
          <w:iCs/>
          <w:color w:val="ECBF00"/>
        </w:rPr>
        <w:t>Bogovi</w:t>
      </w:r>
      <w:r>
        <w:fldChar w:fldCharType="begin"/>
      </w:r>
      <w:r>
        <w:instrText xml:space="preserve"> XE "Bogovi" </w:instrText>
      </w:r>
      <w:r>
        <w:fldChar w:fldCharType="end"/>
      </w:r>
      <w:r>
        <w:rPr>
          <w:b w:val="0"/>
          <w:bCs/>
          <w:i w:val="0"/>
          <w:iCs/>
          <w:color w:val="ECBF00"/>
        </w:rPr>
        <w:t xml:space="preserve"> </w:t>
      </w:r>
    </w:p>
    <w:p w:rsidR="004F3081" w:rsidRDefault="00530585">
      <w:pPr>
        <w:ind w:firstLine="540"/>
        <w:jc w:val="both"/>
        <w:rPr>
          <w:iCs/>
          <w:sz w:val="28"/>
        </w:rPr>
      </w:pPr>
      <w:r>
        <w:rPr>
          <w:iCs/>
          <w:sz w:val="28"/>
        </w:rPr>
        <w:t>Starim Egipčanom bogovi niso bili oddaljena, abstraktna bitja, marveč so verovali, da imajo bogovi prav take potrebe in želje kakor ljudje. Včasih so jih upodabljali v človeški, včasih v živalski podobi, večkrat pa so oboje združili v eni figuri. Bogovi so vladali nad slehernim trenutkom egiptovskega življenja ; vse dogodke so vodili oni. Častili na stotine različnih bogov in boginj. Vsako ob 42 upravnih okrožij je namreč imelo svojega boga, bilo pa je še veliko drugih.</w:t>
      </w:r>
    </w:p>
    <w:p w:rsidR="004F3081" w:rsidRDefault="00530585">
      <w:pPr>
        <w:numPr>
          <w:ilvl w:val="0"/>
          <w:numId w:val="5"/>
        </w:numPr>
        <w:ind w:firstLine="540"/>
        <w:jc w:val="both"/>
        <w:rPr>
          <w:iCs/>
          <w:sz w:val="28"/>
        </w:rPr>
      </w:pPr>
      <w:r>
        <w:rPr>
          <w:iCs/>
          <w:sz w:val="28"/>
        </w:rPr>
        <w:t xml:space="preserve">Vsepovsod je bil najpomembnejši </w:t>
      </w:r>
      <w:r>
        <w:rPr>
          <w:b/>
          <w:iCs/>
          <w:sz w:val="28"/>
        </w:rPr>
        <w:t>sončni bog</w:t>
      </w:r>
      <w:r>
        <w:rPr>
          <w:iCs/>
          <w:sz w:val="28"/>
        </w:rPr>
        <w:t xml:space="preserve">, čeprav je lahko imel različne podobe. Zjutraj je bil </w:t>
      </w:r>
      <w:r>
        <w:rPr>
          <w:b/>
          <w:iCs/>
          <w:sz w:val="28"/>
        </w:rPr>
        <w:t>Kepri</w:t>
      </w:r>
      <w:r>
        <w:fldChar w:fldCharType="begin"/>
      </w:r>
      <w:r>
        <w:instrText xml:space="preserve"> XE "Kepri" </w:instrText>
      </w:r>
      <w:r>
        <w:fldChar w:fldCharType="end"/>
      </w:r>
      <w:r>
        <w:rPr>
          <w:iCs/>
          <w:sz w:val="28"/>
        </w:rPr>
        <w:t xml:space="preserve">, skarabelj, ki je kotalil sonce nad vzhodnim obzorjem. Potem je lahko postal </w:t>
      </w:r>
      <w:r>
        <w:rPr>
          <w:b/>
          <w:iCs/>
          <w:sz w:val="28"/>
        </w:rPr>
        <w:t>Re- Harakti</w:t>
      </w:r>
      <w:r>
        <w:fldChar w:fldCharType="begin"/>
      </w:r>
      <w:r>
        <w:instrText xml:space="preserve"> XE "Re- Harakti" </w:instrText>
      </w:r>
      <w:r>
        <w:fldChar w:fldCharType="end"/>
      </w:r>
      <w:r>
        <w:rPr>
          <w:iCs/>
          <w:sz w:val="28"/>
        </w:rPr>
        <w:t>, veliki sokol, ki je letel pod nebom. Po veri Egipčanov je bil odgovoren za vse ustvarjeno - ljudi, živali, rodovitnost tal in kraljevo potovanje skozi podzemlje. Faraon Ehnaton je videl sončnega boga kot okroglo ploščo z žarki, ki so se končevali v človeških rokah, v katerih je bilo znamenje življenja za kraljevo družino. Med njegovo vladavino so bili vsi drugi bogovi prepovedani. Egipčani so sebe imenovali ˝Rejeva čreda˝.</w:t>
      </w:r>
    </w:p>
    <w:p w:rsidR="004F3081" w:rsidRDefault="00530585">
      <w:pPr>
        <w:numPr>
          <w:ilvl w:val="0"/>
          <w:numId w:val="5"/>
        </w:numPr>
        <w:ind w:firstLine="540"/>
        <w:jc w:val="both"/>
        <w:rPr>
          <w:iCs/>
          <w:sz w:val="28"/>
        </w:rPr>
      </w:pPr>
      <w:r>
        <w:rPr>
          <w:b/>
          <w:iCs/>
          <w:sz w:val="28"/>
        </w:rPr>
        <w:t>Nut</w:t>
      </w:r>
      <w:r>
        <w:fldChar w:fldCharType="begin"/>
      </w:r>
      <w:r>
        <w:instrText xml:space="preserve"> XE "Nut" </w:instrText>
      </w:r>
      <w:r>
        <w:fldChar w:fldCharType="end"/>
      </w:r>
      <w:r>
        <w:rPr>
          <w:iCs/>
          <w:sz w:val="28"/>
        </w:rPr>
        <w:t xml:space="preserve"> je bila </w:t>
      </w:r>
      <w:r>
        <w:rPr>
          <w:b/>
          <w:iCs/>
          <w:sz w:val="28"/>
        </w:rPr>
        <w:t>boginja neba</w:t>
      </w:r>
      <w:r>
        <w:rPr>
          <w:iCs/>
          <w:sz w:val="28"/>
        </w:rPr>
        <w:t xml:space="preserve"> in je bila na slikah navadno prekrita z zvezdami. Poročena je bila z Gebom. Izida in Oziris sta bila njuna otroka.</w:t>
      </w:r>
    </w:p>
    <w:p w:rsidR="004F3081" w:rsidRDefault="00530585">
      <w:pPr>
        <w:numPr>
          <w:ilvl w:val="0"/>
          <w:numId w:val="5"/>
        </w:numPr>
        <w:ind w:firstLine="540"/>
        <w:jc w:val="both"/>
        <w:rPr>
          <w:iCs/>
          <w:sz w:val="28"/>
        </w:rPr>
      </w:pPr>
      <w:r>
        <w:rPr>
          <w:b/>
          <w:iCs/>
          <w:sz w:val="28"/>
        </w:rPr>
        <w:t>Oziris</w:t>
      </w:r>
      <w:r>
        <w:fldChar w:fldCharType="begin"/>
      </w:r>
      <w:r>
        <w:instrText xml:space="preserve"> XE "Oziris" </w:instrText>
      </w:r>
      <w:r>
        <w:fldChar w:fldCharType="end"/>
      </w:r>
      <w:r>
        <w:rPr>
          <w:b/>
          <w:iCs/>
          <w:sz w:val="28"/>
        </w:rPr>
        <w:t xml:space="preserve"> </w:t>
      </w:r>
      <w:r>
        <w:rPr>
          <w:iCs/>
          <w:sz w:val="28"/>
        </w:rPr>
        <w:t>je bil bog zemlje in vegetacije, čigar smrt je simbolizirala vsakoletno sušo, njegovo vstajenje pa Nilovo poplavo in kaljenje žita. Bil pa je tudi vladar v podzemlju.</w:t>
      </w:r>
    </w:p>
    <w:p w:rsidR="004F3081" w:rsidRDefault="00530585">
      <w:pPr>
        <w:numPr>
          <w:ilvl w:val="0"/>
          <w:numId w:val="5"/>
        </w:numPr>
        <w:ind w:firstLine="540"/>
        <w:jc w:val="both"/>
        <w:rPr>
          <w:iCs/>
          <w:sz w:val="28"/>
        </w:rPr>
      </w:pPr>
      <w:r>
        <w:rPr>
          <w:iCs/>
          <w:sz w:val="28"/>
        </w:rPr>
        <w:t xml:space="preserve">Njegova žena in sestra </w:t>
      </w:r>
      <w:r>
        <w:rPr>
          <w:b/>
          <w:iCs/>
          <w:sz w:val="28"/>
        </w:rPr>
        <w:t>Izida</w:t>
      </w:r>
      <w:r>
        <w:rPr>
          <w:iCs/>
          <w:sz w:val="28"/>
        </w:rPr>
        <w:t xml:space="preserve"> oz. </w:t>
      </w:r>
      <w:r>
        <w:rPr>
          <w:b/>
          <w:iCs/>
          <w:sz w:val="28"/>
        </w:rPr>
        <w:t>Izis</w:t>
      </w:r>
      <w:r>
        <w:rPr>
          <w:iCs/>
          <w:sz w:val="28"/>
        </w:rPr>
        <w:t xml:space="preserve"> je imela veliko čarovno moč. Med egipčanskimi boginjami je bila najbolj priljubljena, ker je poleg drugih dobrih del tudi </w:t>
      </w:r>
      <w:r>
        <w:rPr>
          <w:b/>
          <w:iCs/>
          <w:sz w:val="28"/>
        </w:rPr>
        <w:t>varovala otroke</w:t>
      </w:r>
      <w:r>
        <w:rPr>
          <w:iCs/>
          <w:sz w:val="28"/>
        </w:rPr>
        <w:t xml:space="preserve">. </w:t>
      </w:r>
    </w:p>
    <w:p w:rsidR="004F3081" w:rsidRDefault="00530585">
      <w:pPr>
        <w:numPr>
          <w:ilvl w:val="0"/>
          <w:numId w:val="5"/>
        </w:numPr>
        <w:ind w:firstLine="540"/>
        <w:jc w:val="both"/>
        <w:rPr>
          <w:iCs/>
          <w:sz w:val="28"/>
        </w:rPr>
      </w:pPr>
      <w:r>
        <w:rPr>
          <w:b/>
          <w:iCs/>
          <w:sz w:val="28"/>
        </w:rPr>
        <w:t>Tot</w:t>
      </w:r>
      <w:r>
        <w:fldChar w:fldCharType="begin"/>
      </w:r>
      <w:r>
        <w:instrText xml:space="preserve"> XE "Tot" </w:instrText>
      </w:r>
      <w:r>
        <w:fldChar w:fldCharType="end"/>
      </w:r>
      <w:r>
        <w:rPr>
          <w:b/>
          <w:iCs/>
          <w:sz w:val="28"/>
        </w:rPr>
        <w:t xml:space="preserve"> </w:t>
      </w:r>
      <w:r>
        <w:rPr>
          <w:iCs/>
          <w:sz w:val="28"/>
        </w:rPr>
        <w:t>oz.</w:t>
      </w:r>
      <w:r>
        <w:rPr>
          <w:b/>
          <w:iCs/>
          <w:sz w:val="28"/>
        </w:rPr>
        <w:t xml:space="preserve"> Thot</w:t>
      </w:r>
      <w:r>
        <w:rPr>
          <w:iCs/>
          <w:sz w:val="28"/>
        </w:rPr>
        <w:t xml:space="preserve"> je bil egipčanski bog Meseca. Egipčane je naučil pisanja, zdravilstva in računanja, bil je zaščitnik pisarjev. Upodabljali so ga kot svetega ibisa.</w:t>
      </w:r>
    </w:p>
    <w:p w:rsidR="004F3081" w:rsidRDefault="00530585">
      <w:pPr>
        <w:numPr>
          <w:ilvl w:val="0"/>
          <w:numId w:val="5"/>
        </w:numPr>
        <w:ind w:firstLine="540"/>
        <w:jc w:val="both"/>
        <w:rPr>
          <w:iCs/>
          <w:sz w:val="28"/>
        </w:rPr>
      </w:pPr>
      <w:r>
        <w:rPr>
          <w:b/>
          <w:iCs/>
          <w:sz w:val="28"/>
        </w:rPr>
        <w:t>Mačja boginja Bastet</w:t>
      </w:r>
      <w:r>
        <w:fldChar w:fldCharType="begin"/>
      </w:r>
      <w:r>
        <w:instrText xml:space="preserve"> XE "Bastet" </w:instrText>
      </w:r>
      <w:r>
        <w:fldChar w:fldCharType="end"/>
      </w:r>
      <w:r>
        <w:rPr>
          <w:iCs/>
          <w:sz w:val="28"/>
        </w:rPr>
        <w:t xml:space="preserve"> je bila hči sončnega boga Reja. Predstavljala je moč, ki jo daje sonce, da zorijo posevki. V njenem, zdaj porušenem svetišču v severovzhodni delti so posvetili veliko bronastih mačjih kipcev.</w:t>
      </w:r>
    </w:p>
    <w:p w:rsidR="004F3081" w:rsidRDefault="00530585">
      <w:pPr>
        <w:numPr>
          <w:ilvl w:val="0"/>
          <w:numId w:val="5"/>
        </w:numPr>
        <w:ind w:firstLine="540"/>
        <w:jc w:val="both"/>
        <w:rPr>
          <w:iCs/>
        </w:rPr>
      </w:pPr>
      <w:r>
        <w:rPr>
          <w:b/>
          <w:iCs/>
          <w:sz w:val="28"/>
        </w:rPr>
        <w:t>Anubis</w:t>
      </w:r>
      <w:r>
        <w:fldChar w:fldCharType="begin"/>
      </w:r>
      <w:r>
        <w:instrText xml:space="preserve"> XE "Anubis" </w:instrText>
      </w:r>
      <w:r>
        <w:fldChar w:fldCharType="end"/>
      </w:r>
      <w:r>
        <w:rPr>
          <w:iCs/>
          <w:sz w:val="28"/>
        </w:rPr>
        <w:t xml:space="preserve"> je bil upodobljen kot šakal. </w:t>
      </w:r>
      <w:r>
        <w:rPr>
          <w:b/>
          <w:iCs/>
          <w:sz w:val="28"/>
        </w:rPr>
        <w:t>Ščitil je področje mrtvih</w:t>
      </w:r>
      <w:r>
        <w:rPr>
          <w:iCs/>
          <w:sz w:val="28"/>
        </w:rPr>
        <w:t xml:space="preserve">, </w:t>
      </w:r>
      <w:r>
        <w:rPr>
          <w:b/>
          <w:iCs/>
          <w:sz w:val="28"/>
        </w:rPr>
        <w:t xml:space="preserve">nadziral balzamiranje </w:t>
      </w:r>
      <w:r>
        <w:rPr>
          <w:iCs/>
          <w:sz w:val="28"/>
        </w:rPr>
        <w:t>in skrbel za prostor, kjer so opravljali to delo.</w:t>
      </w:r>
      <w:r>
        <w:rPr>
          <w:iCs/>
        </w:rPr>
        <w:t xml:space="preserve"> </w:t>
      </w:r>
    </w:p>
    <w:p w:rsidR="004F3081" w:rsidRDefault="004F3081">
      <w:pPr>
        <w:ind w:firstLine="540"/>
        <w:jc w:val="both"/>
        <w:rPr>
          <w:iCs/>
          <w:sz w:val="28"/>
        </w:rPr>
      </w:pPr>
    </w:p>
    <w:p w:rsidR="004F3081" w:rsidRDefault="00C55511">
      <w:pPr>
        <w:keepNext/>
        <w:ind w:firstLine="540"/>
        <w:jc w:val="center"/>
      </w:pPr>
      <w:r>
        <w:rPr>
          <w:iCs/>
        </w:rPr>
        <w:pict>
          <v:shape id="_x0000_i1043" type="#_x0000_t75" style="width:260.15pt;height:279.85pt" o:bordertopcolor="this" o:borderleftcolor="this" o:borderbottomcolor="this" o:borderrightcolor="this" filled="t">
            <v:fill color2="black"/>
            <v:imagedata r:id="rId39"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16</w:t>
        </w:r>
      </w:fldSimple>
      <w:r>
        <w:rPr>
          <w:rFonts w:eastAsia="Book Antiqua"/>
        </w:rPr>
        <w:t xml:space="preserve"> </w:t>
      </w:r>
      <w:r>
        <w:rPr>
          <w:b w:val="0"/>
          <w:bCs w:val="0"/>
        </w:rPr>
        <w:t>Ambis</w:t>
      </w:r>
      <w:r>
        <w:rPr>
          <w:rFonts w:eastAsia="Book Antiqua"/>
          <w:b w:val="0"/>
          <w:bCs w:val="0"/>
        </w:rPr>
        <w:t xml:space="preserve"> </w:t>
      </w:r>
      <w:r>
        <w:rPr>
          <w:b w:val="0"/>
          <w:bCs w:val="0"/>
        </w:rPr>
        <w:t>in</w:t>
      </w:r>
      <w:r>
        <w:rPr>
          <w:rFonts w:eastAsia="Book Antiqua"/>
          <w:b w:val="0"/>
          <w:bCs w:val="0"/>
        </w:rPr>
        <w:t xml:space="preserve"> </w:t>
      </w:r>
      <w:r>
        <w:rPr>
          <w:b w:val="0"/>
          <w:bCs w:val="0"/>
        </w:rPr>
        <w:t>svečenik</w:t>
      </w:r>
    </w:p>
    <w:p w:rsidR="004F3081" w:rsidRDefault="004F3081">
      <w:pPr>
        <w:ind w:firstLine="540"/>
        <w:jc w:val="both"/>
        <w:rPr>
          <w:iCs/>
          <w:sz w:val="28"/>
        </w:rPr>
      </w:pPr>
    </w:p>
    <w:p w:rsidR="004F3081" w:rsidRDefault="00530585">
      <w:pPr>
        <w:numPr>
          <w:ilvl w:val="0"/>
          <w:numId w:val="5"/>
        </w:numPr>
        <w:ind w:firstLine="540"/>
        <w:jc w:val="both"/>
        <w:rPr>
          <w:iCs/>
          <w:sz w:val="28"/>
        </w:rPr>
      </w:pPr>
      <w:r>
        <w:rPr>
          <w:iCs/>
          <w:sz w:val="28"/>
        </w:rPr>
        <w:t xml:space="preserve">Bog </w:t>
      </w:r>
      <w:r>
        <w:rPr>
          <w:b/>
          <w:iCs/>
          <w:sz w:val="28"/>
        </w:rPr>
        <w:t>Hnum</w:t>
      </w:r>
      <w:r>
        <w:fldChar w:fldCharType="begin"/>
      </w:r>
      <w:r>
        <w:instrText xml:space="preserve"> XE "Hnum" </w:instrText>
      </w:r>
      <w:r>
        <w:fldChar w:fldCharType="end"/>
      </w:r>
      <w:r>
        <w:rPr>
          <w:iCs/>
          <w:sz w:val="28"/>
        </w:rPr>
        <w:t xml:space="preserve"> z ovnovo glavo je </w:t>
      </w:r>
      <w:r>
        <w:rPr>
          <w:b/>
          <w:iCs/>
          <w:sz w:val="28"/>
        </w:rPr>
        <w:t>nadziral nevarne nilske brzice</w:t>
      </w:r>
      <w:r>
        <w:rPr>
          <w:iCs/>
          <w:sz w:val="28"/>
        </w:rPr>
        <w:t>. Na njegov je bog Hapi vstal in sprožil letno poplavo te reke.</w:t>
      </w:r>
    </w:p>
    <w:p w:rsidR="004F3081" w:rsidRDefault="00530585">
      <w:pPr>
        <w:numPr>
          <w:ilvl w:val="0"/>
          <w:numId w:val="5"/>
        </w:numPr>
        <w:ind w:firstLine="540"/>
        <w:jc w:val="both"/>
        <w:rPr>
          <w:iCs/>
          <w:sz w:val="28"/>
        </w:rPr>
      </w:pPr>
      <w:r>
        <w:rPr>
          <w:b/>
          <w:iCs/>
          <w:sz w:val="28"/>
        </w:rPr>
        <w:t>Boginjo rojstva in otrok</w:t>
      </w:r>
      <w:r>
        <w:rPr>
          <w:iCs/>
          <w:sz w:val="28"/>
        </w:rPr>
        <w:t xml:space="preserve">, </w:t>
      </w:r>
      <w:r>
        <w:rPr>
          <w:b/>
          <w:iCs/>
          <w:sz w:val="28"/>
        </w:rPr>
        <w:t>Tavert</w:t>
      </w:r>
      <w:r>
        <w:fldChar w:fldCharType="begin"/>
      </w:r>
      <w:r>
        <w:instrText xml:space="preserve"> XE "Tavert" </w:instrText>
      </w:r>
      <w:r>
        <w:fldChar w:fldCharType="end"/>
      </w:r>
      <w:r>
        <w:rPr>
          <w:iCs/>
          <w:sz w:val="28"/>
        </w:rPr>
        <w:t>, je bila videti kot povodni konj.</w:t>
      </w:r>
    </w:p>
    <w:p w:rsidR="004F3081" w:rsidRDefault="00530585">
      <w:pPr>
        <w:numPr>
          <w:ilvl w:val="0"/>
          <w:numId w:val="5"/>
        </w:numPr>
        <w:ind w:firstLine="540"/>
        <w:jc w:val="both"/>
        <w:rPr>
          <w:iCs/>
          <w:sz w:val="28"/>
        </w:rPr>
      </w:pPr>
      <w:r>
        <w:rPr>
          <w:b/>
          <w:iCs/>
          <w:sz w:val="28"/>
        </w:rPr>
        <w:t>Sabek</w:t>
      </w:r>
      <w:r>
        <w:fldChar w:fldCharType="begin"/>
      </w:r>
      <w:r>
        <w:instrText xml:space="preserve"> XE "Sabek" </w:instrText>
      </w:r>
      <w:r>
        <w:fldChar w:fldCharType="end"/>
      </w:r>
      <w:r>
        <w:rPr>
          <w:iCs/>
          <w:sz w:val="28"/>
        </w:rPr>
        <w:t xml:space="preserve"> je bil </w:t>
      </w:r>
      <w:r>
        <w:rPr>
          <w:b/>
          <w:iCs/>
          <w:sz w:val="28"/>
        </w:rPr>
        <w:t>bog vode</w:t>
      </w:r>
      <w:r>
        <w:rPr>
          <w:iCs/>
          <w:sz w:val="28"/>
        </w:rPr>
        <w:t xml:space="preserve">. Nastopal je v podobi krokodila. </w:t>
      </w:r>
    </w:p>
    <w:p w:rsidR="004F3081" w:rsidRDefault="00530585">
      <w:pPr>
        <w:numPr>
          <w:ilvl w:val="0"/>
          <w:numId w:val="5"/>
        </w:numPr>
        <w:ind w:firstLine="540"/>
        <w:jc w:val="both"/>
        <w:rPr>
          <w:iCs/>
          <w:sz w:val="28"/>
        </w:rPr>
      </w:pPr>
      <w:r>
        <w:rPr>
          <w:b/>
          <w:iCs/>
          <w:sz w:val="28"/>
        </w:rPr>
        <w:t>Set</w:t>
      </w:r>
      <w:r>
        <w:fldChar w:fldCharType="begin"/>
      </w:r>
      <w:r>
        <w:instrText xml:space="preserve"> XE "Set" </w:instrText>
      </w:r>
      <w:r>
        <w:fldChar w:fldCharType="end"/>
      </w:r>
      <w:r>
        <w:rPr>
          <w:iCs/>
          <w:sz w:val="28"/>
        </w:rPr>
        <w:t xml:space="preserve"> je bil bog Zgornjega Egipta; upodabljali so ga kot čudno žival z velikimi ušesi, ki je bila podobna oslu. </w:t>
      </w:r>
      <w:r>
        <w:rPr>
          <w:b/>
          <w:iCs/>
          <w:sz w:val="28"/>
        </w:rPr>
        <w:t xml:space="preserve">Povezovali </w:t>
      </w:r>
      <w:r>
        <w:rPr>
          <w:iCs/>
          <w:sz w:val="28"/>
        </w:rPr>
        <w:t xml:space="preserve">so ga s </w:t>
      </w:r>
      <w:r>
        <w:rPr>
          <w:b/>
          <w:iCs/>
          <w:sz w:val="28"/>
        </w:rPr>
        <w:t>puščavo in viharji</w:t>
      </w:r>
      <w:r>
        <w:rPr>
          <w:iCs/>
          <w:sz w:val="28"/>
        </w:rPr>
        <w:t>.</w:t>
      </w:r>
    </w:p>
    <w:p w:rsidR="004F3081" w:rsidRDefault="00530585">
      <w:pPr>
        <w:numPr>
          <w:ilvl w:val="0"/>
          <w:numId w:val="5"/>
        </w:numPr>
        <w:ind w:firstLine="540"/>
        <w:jc w:val="both"/>
        <w:rPr>
          <w:iCs/>
          <w:sz w:val="28"/>
        </w:rPr>
      </w:pPr>
      <w:r>
        <w:rPr>
          <w:b/>
          <w:iCs/>
          <w:sz w:val="28"/>
        </w:rPr>
        <w:t>Neftis</w:t>
      </w:r>
      <w:r>
        <w:fldChar w:fldCharType="begin"/>
      </w:r>
      <w:r>
        <w:instrText xml:space="preserve"> XE "Neftis" </w:instrText>
      </w:r>
      <w:r>
        <w:fldChar w:fldCharType="end"/>
      </w:r>
      <w:r>
        <w:rPr>
          <w:iCs/>
          <w:sz w:val="28"/>
        </w:rPr>
        <w:t>, Izidina sestra, je bila</w:t>
      </w:r>
      <w:r>
        <w:rPr>
          <w:b/>
          <w:iCs/>
          <w:sz w:val="28"/>
        </w:rPr>
        <w:t xml:space="preserve"> boginja žena</w:t>
      </w:r>
      <w:r>
        <w:rPr>
          <w:iCs/>
          <w:sz w:val="28"/>
        </w:rPr>
        <w:t>. Njeno ime pomeni ˝</w:t>
      </w:r>
      <w:r>
        <w:rPr>
          <w:b/>
          <w:iCs/>
          <w:sz w:val="28"/>
        </w:rPr>
        <w:t>gospa gradu</w:t>
      </w:r>
      <w:r>
        <w:rPr>
          <w:iCs/>
          <w:sz w:val="28"/>
        </w:rPr>
        <w:t>˝. Ker je pomagala oživiti Ozirisa je bila povezana z njegovo hišo.</w:t>
      </w:r>
    </w:p>
    <w:p w:rsidR="004F3081" w:rsidRDefault="00530585">
      <w:pPr>
        <w:numPr>
          <w:ilvl w:val="0"/>
          <w:numId w:val="5"/>
        </w:numPr>
        <w:ind w:firstLine="540"/>
        <w:jc w:val="both"/>
        <w:rPr>
          <w:iCs/>
          <w:sz w:val="28"/>
        </w:rPr>
      </w:pPr>
      <w:r>
        <w:rPr>
          <w:b/>
          <w:iCs/>
          <w:sz w:val="28"/>
        </w:rPr>
        <w:t>Horus</w:t>
      </w:r>
      <w:r>
        <w:rPr>
          <w:iCs/>
          <w:sz w:val="28"/>
        </w:rPr>
        <w:t xml:space="preserve">, sokoljeglavi bog, drži v desnici simbol življenja. S Horom so se </w:t>
      </w:r>
      <w:r>
        <w:rPr>
          <w:b/>
          <w:iCs/>
          <w:sz w:val="28"/>
        </w:rPr>
        <w:t>enačili faraoni</w:t>
      </w:r>
      <w:r>
        <w:rPr>
          <w:iCs/>
          <w:sz w:val="28"/>
        </w:rPr>
        <w:t>, ker je bil Izidin in Ozirisov sin, njegov sokol pa je bil kraljevski simbol.</w:t>
      </w:r>
    </w:p>
    <w:p w:rsidR="004F3081" w:rsidRDefault="00530585">
      <w:pPr>
        <w:numPr>
          <w:ilvl w:val="0"/>
          <w:numId w:val="5"/>
        </w:numPr>
        <w:ind w:firstLine="540"/>
        <w:jc w:val="both"/>
        <w:rPr>
          <w:iCs/>
          <w:sz w:val="28"/>
        </w:rPr>
      </w:pPr>
      <w:r>
        <w:rPr>
          <w:b/>
          <w:iCs/>
          <w:sz w:val="28"/>
        </w:rPr>
        <w:t>Phat</w:t>
      </w:r>
      <w:r>
        <w:fldChar w:fldCharType="begin"/>
      </w:r>
      <w:r>
        <w:instrText xml:space="preserve"> XE "Phat" </w:instrText>
      </w:r>
      <w:r>
        <w:fldChar w:fldCharType="end"/>
      </w:r>
      <w:r>
        <w:rPr>
          <w:iCs/>
          <w:sz w:val="28"/>
        </w:rPr>
        <w:t xml:space="preserve">, memfiški lokalni bog, je bil </w:t>
      </w:r>
      <w:r>
        <w:rPr>
          <w:b/>
          <w:iCs/>
          <w:sz w:val="28"/>
        </w:rPr>
        <w:t>zavetnik rokodelcev</w:t>
      </w:r>
      <w:r>
        <w:rPr>
          <w:iCs/>
          <w:sz w:val="28"/>
        </w:rPr>
        <w:t xml:space="preserve">. Po legendi naj bi poimenoval vse stvari na zemlji in jih tako ustvaril kot duh, iz katerega vse izhaja.  </w:t>
      </w:r>
    </w:p>
    <w:p w:rsidR="004F3081" w:rsidRDefault="00530585">
      <w:pPr>
        <w:numPr>
          <w:ilvl w:val="0"/>
          <w:numId w:val="5"/>
        </w:numPr>
        <w:ind w:firstLine="540"/>
        <w:jc w:val="both"/>
        <w:rPr>
          <w:iCs/>
          <w:sz w:val="28"/>
        </w:rPr>
      </w:pPr>
      <w:r>
        <w:rPr>
          <w:b/>
          <w:iCs/>
          <w:sz w:val="28"/>
        </w:rPr>
        <w:t>Hator</w:t>
      </w:r>
      <w:r>
        <w:fldChar w:fldCharType="begin"/>
      </w:r>
      <w:r>
        <w:instrText xml:space="preserve"> XE "Hator" </w:instrText>
      </w:r>
      <w:r>
        <w:fldChar w:fldCharType="end"/>
      </w:r>
      <w:r>
        <w:rPr>
          <w:iCs/>
          <w:sz w:val="28"/>
        </w:rPr>
        <w:t xml:space="preserve">, rogata kravja boginja, je bila tudi </w:t>
      </w:r>
      <w:r>
        <w:rPr>
          <w:b/>
          <w:iCs/>
          <w:sz w:val="28"/>
        </w:rPr>
        <w:t>boginja sreče, plesa in glasbe</w:t>
      </w:r>
      <w:r>
        <w:rPr>
          <w:iCs/>
          <w:sz w:val="28"/>
        </w:rPr>
        <w:t>. Ob rojstvu otroka je Hator odločala o njegovi življenjski usodi.</w:t>
      </w:r>
    </w:p>
    <w:p w:rsidR="004F3081" w:rsidRDefault="004F3081">
      <w:pPr>
        <w:ind w:firstLine="540"/>
        <w:jc w:val="both"/>
        <w:rPr>
          <w:iCs/>
          <w:sz w:val="28"/>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39" w:name="__RefHeading__77_335267563"/>
      <w:bookmarkEnd w:id="39"/>
      <w:r>
        <w:rPr>
          <w:rFonts w:ascii="Times New Roman" w:hAnsi="Times New Roman" w:cs="Times New Roman"/>
          <w:i w:val="0"/>
          <w:color w:val="C09B00"/>
          <w:sz w:val="36"/>
        </w:rPr>
        <w:t>UMETNOST</w:t>
      </w:r>
    </w:p>
    <w:p w:rsidR="004F3081" w:rsidRDefault="00530585">
      <w:pPr>
        <w:pStyle w:val="Heading3"/>
        <w:spacing w:line="360" w:lineRule="auto"/>
        <w:ind w:left="0" w:firstLine="540"/>
        <w:rPr>
          <w:iCs/>
          <w:sz w:val="28"/>
        </w:rPr>
      </w:pPr>
      <w:bookmarkStart w:id="40" w:name="__RefHeading__79_335267563"/>
      <w:bookmarkEnd w:id="40"/>
      <w:r>
        <w:rPr>
          <w:b w:val="0"/>
          <w:bCs/>
          <w:i w:val="0"/>
          <w:iCs/>
          <w:color w:val="ECBF00"/>
        </w:rPr>
        <w:t>Arhitektura</w:t>
      </w:r>
      <w:r>
        <w:fldChar w:fldCharType="begin"/>
      </w:r>
      <w:r>
        <w:instrText xml:space="preserve"> XE "Arhitektura" </w:instrText>
      </w:r>
      <w:r>
        <w:fldChar w:fldCharType="end"/>
      </w:r>
    </w:p>
    <w:p w:rsidR="004F3081" w:rsidRDefault="00530585">
      <w:pPr>
        <w:numPr>
          <w:ilvl w:val="0"/>
          <w:numId w:val="4"/>
        </w:numPr>
        <w:jc w:val="both"/>
        <w:rPr>
          <w:iCs/>
          <w:sz w:val="28"/>
        </w:rPr>
      </w:pPr>
      <w:r>
        <w:rPr>
          <w:iCs/>
          <w:sz w:val="28"/>
        </w:rPr>
        <w:t xml:space="preserve">Največji gradbeni dosežek Egipčanov so vsekakor </w:t>
      </w:r>
      <w:r>
        <w:rPr>
          <w:b/>
          <w:iCs/>
          <w:sz w:val="28"/>
        </w:rPr>
        <w:t>piramide</w:t>
      </w:r>
      <w:r>
        <w:rPr>
          <w:iCs/>
          <w:sz w:val="28"/>
        </w:rPr>
        <w:t xml:space="preserve">. </w:t>
      </w:r>
      <w:r>
        <w:rPr>
          <w:b/>
          <w:iCs/>
          <w:sz w:val="28"/>
        </w:rPr>
        <w:t>Prvo piramido</w:t>
      </w:r>
      <w:r>
        <w:rPr>
          <w:iCs/>
          <w:sz w:val="28"/>
        </w:rPr>
        <w:t xml:space="preserve"> so postavili kralju </w:t>
      </w:r>
      <w:r>
        <w:rPr>
          <w:b/>
          <w:iCs/>
          <w:sz w:val="28"/>
        </w:rPr>
        <w:t>Džoserju v Sakari</w:t>
      </w:r>
      <w:r>
        <w:rPr>
          <w:iCs/>
          <w:sz w:val="28"/>
        </w:rPr>
        <w:t>. To naj bi bila prva monumentalna zgradba v zgodovini.</w:t>
      </w:r>
    </w:p>
    <w:p w:rsidR="004F3081" w:rsidRDefault="004F3081">
      <w:pPr>
        <w:jc w:val="both"/>
        <w:rPr>
          <w:iCs/>
          <w:sz w:val="28"/>
        </w:rPr>
      </w:pPr>
    </w:p>
    <w:p w:rsidR="004F3081" w:rsidRDefault="00C55511">
      <w:pPr>
        <w:keepNext/>
        <w:jc w:val="center"/>
      </w:pPr>
      <w:r>
        <w:rPr>
          <w:iCs/>
        </w:rPr>
        <w:pict>
          <v:shape id="_x0000_i1044" type="#_x0000_t75" style="width:362.05pt;height:243.85pt" o:bordertopcolor="this" o:borderleftcolor="this" o:borderbottomcolor="this" o:borderrightcolor="this" filled="t">
            <v:fill color2="black"/>
            <v:imagedata r:id="rId40" o:title=""/>
            <w10:bordertop space="4"/>
            <w10:borderleft space="7"/>
            <w10:borderbottom space="4"/>
            <w10:borderright space="7"/>
          </v:shape>
        </w:pict>
      </w:r>
    </w:p>
    <w:p w:rsidR="004F3081" w:rsidRDefault="00530585">
      <w:pPr>
        <w:pStyle w:val="Napis"/>
        <w:rPr>
          <w:b w:val="0"/>
          <w:bCs w:val="0"/>
        </w:rPr>
      </w:pPr>
      <w:r>
        <w:t>Slika</w:t>
      </w:r>
      <w:r>
        <w:rPr>
          <w:rFonts w:eastAsia="Book Antiqua"/>
        </w:rPr>
        <w:t xml:space="preserve"> </w:t>
      </w:r>
      <w:fldSimple w:instr=" SEQ &quot;Slika&quot; \*Arabic ">
        <w:r>
          <w:t>17</w:t>
        </w:r>
      </w:fldSimple>
      <w:r>
        <w:rPr>
          <w:rFonts w:eastAsia="Book Antiqua"/>
        </w:rPr>
        <w:t xml:space="preserve"> </w:t>
      </w:r>
      <w:r>
        <w:rPr>
          <w:b w:val="0"/>
          <w:bCs w:val="0"/>
        </w:rPr>
        <w:t>Džoserjeva</w:t>
      </w:r>
      <w:r>
        <w:rPr>
          <w:rFonts w:eastAsia="Book Antiqua"/>
          <w:b w:val="0"/>
          <w:bCs w:val="0"/>
        </w:rPr>
        <w:t xml:space="preserve"> </w:t>
      </w:r>
      <w:r>
        <w:rPr>
          <w:b w:val="0"/>
          <w:bCs w:val="0"/>
        </w:rPr>
        <w:t>stopničasta</w:t>
      </w:r>
      <w:r>
        <w:rPr>
          <w:rFonts w:eastAsia="Book Antiqua"/>
          <w:b w:val="0"/>
          <w:bCs w:val="0"/>
        </w:rPr>
        <w:t xml:space="preserve"> </w:t>
      </w:r>
      <w:r>
        <w:rPr>
          <w:b w:val="0"/>
          <w:bCs w:val="0"/>
        </w:rPr>
        <w:t>piramida</w:t>
      </w:r>
    </w:p>
    <w:p w:rsidR="004F3081" w:rsidRDefault="004F3081">
      <w:pPr>
        <w:jc w:val="both"/>
        <w:rPr>
          <w:iCs/>
        </w:rPr>
      </w:pPr>
    </w:p>
    <w:p w:rsidR="004F3081" w:rsidRDefault="00530585">
      <w:pPr>
        <w:pStyle w:val="Telobesedila2"/>
        <w:ind w:left="360"/>
      </w:pPr>
      <w:r>
        <w:t>Grobni okoliš s stopničasto piramido je izoblikoval stavbenik Imhotep</w:t>
      </w:r>
      <w:r>
        <w:fldChar w:fldCharType="begin"/>
      </w:r>
      <w:r>
        <w:instrText xml:space="preserve"> XE "Imhotep" </w:instrText>
      </w:r>
      <w:r>
        <w:fldChar w:fldCharType="end"/>
      </w:r>
      <w:r>
        <w:t>. Okoli 2575 pr. n. št. postavijo na čast kralju Snofruju Rdečo piramido, prvo piramido z nezalomljenimi stranicami, najdejo pravilo za zgraditev klasične piramide. Za največjo velja Keopsova piramida v Gizi visoka 137 m. Prvotna dolžina stranice je bila 230,38 m.</w:t>
      </w:r>
    </w:p>
    <w:p w:rsidR="004F3081" w:rsidRDefault="00530585">
      <w:pPr>
        <w:ind w:left="360"/>
        <w:jc w:val="both"/>
        <w:rPr>
          <w:iCs/>
          <w:sz w:val="28"/>
        </w:rPr>
      </w:pPr>
      <w:r>
        <w:rPr>
          <w:iCs/>
          <w:sz w:val="28"/>
        </w:rPr>
        <w:t>Piramida je bila podoba neba, gradili so jih po strogih geometrijskih vidikih.    Uporabljali so zlati rez, magični kvadrat, sveti trikotnik. Pri odmerjanju so bila pomembna magična števila, zlasti pogosti sta tri in štiri, ki pomenita popolnost.</w:t>
      </w:r>
    </w:p>
    <w:p w:rsidR="004F3081" w:rsidRDefault="00530585">
      <w:pPr>
        <w:ind w:left="360"/>
        <w:jc w:val="both"/>
        <w:rPr>
          <w:iCs/>
          <w:sz w:val="28"/>
        </w:rPr>
      </w:pPr>
      <w:r>
        <w:rPr>
          <w:iCs/>
          <w:sz w:val="28"/>
        </w:rPr>
        <w:t>Pri gradnji piramid so uporabljali zelo preproste gradbene pripomočke: kladiva iz diorita, bakrene žage in sekire, gladilne kamne. Gradili so jih iz kamnitih klad, pozneje iz sušenih zidakov. Kamnite klade so v poplavnih mesecih spravljali po vodi do gradbišč, v zadnjem delu poti pa so jih vlekli na lesenih saneh. Gradili so jih svobodni Egipčani v poplavnih mesecih.</w:t>
      </w:r>
    </w:p>
    <w:p w:rsidR="004F3081" w:rsidRDefault="00530585">
      <w:pPr>
        <w:ind w:left="360"/>
        <w:jc w:val="both"/>
        <w:rPr>
          <w:iCs/>
          <w:sz w:val="28"/>
        </w:rPr>
      </w:pPr>
      <w:r>
        <w:rPr>
          <w:iCs/>
          <w:sz w:val="28"/>
        </w:rPr>
        <w:t>V Novem kraljestvu (1551-1070 pr. n. št.) niso več postavljali piramid.</w:t>
      </w:r>
    </w:p>
    <w:p w:rsidR="004F3081" w:rsidRDefault="004F3081">
      <w:pPr>
        <w:jc w:val="both"/>
        <w:rPr>
          <w:iCs/>
          <w:sz w:val="28"/>
        </w:rPr>
      </w:pPr>
    </w:p>
    <w:p w:rsidR="004F3081" w:rsidRDefault="00530585">
      <w:pPr>
        <w:numPr>
          <w:ilvl w:val="0"/>
          <w:numId w:val="4"/>
        </w:numPr>
        <w:jc w:val="both"/>
        <w:rPr>
          <w:iCs/>
          <w:sz w:val="28"/>
        </w:rPr>
      </w:pPr>
      <w:r>
        <w:rPr>
          <w:iCs/>
          <w:sz w:val="28"/>
        </w:rPr>
        <w:t>Značilno podobo so dajale Egiptu</w:t>
      </w:r>
      <w:r>
        <w:rPr>
          <w:b/>
          <w:iCs/>
          <w:sz w:val="28"/>
        </w:rPr>
        <w:t xml:space="preserve"> sfinge</w:t>
      </w:r>
      <w:r>
        <w:rPr>
          <w:iCs/>
          <w:sz w:val="28"/>
        </w:rPr>
        <w:t xml:space="preserve">, </w:t>
      </w:r>
      <w:r>
        <w:rPr>
          <w:b/>
          <w:iCs/>
          <w:sz w:val="28"/>
        </w:rPr>
        <w:t>iz kamna izklesane živali s človeško</w:t>
      </w:r>
      <w:r>
        <w:rPr>
          <w:iCs/>
          <w:sz w:val="28"/>
        </w:rPr>
        <w:t xml:space="preserve"> </w:t>
      </w:r>
      <w:r>
        <w:rPr>
          <w:b/>
          <w:iCs/>
          <w:sz w:val="28"/>
        </w:rPr>
        <w:t>glavo</w:t>
      </w:r>
      <w:r>
        <w:rPr>
          <w:iCs/>
          <w:sz w:val="28"/>
        </w:rPr>
        <w:t>. Največja še danes stoji pred piramidami v Giza</w:t>
      </w:r>
      <w:r>
        <w:fldChar w:fldCharType="begin"/>
      </w:r>
      <w:r>
        <w:instrText xml:space="preserve"> XE "Giza" </w:instrText>
      </w:r>
      <w:r>
        <w:fldChar w:fldCharType="end"/>
      </w:r>
      <w:r>
        <w:rPr>
          <w:iCs/>
          <w:sz w:val="28"/>
        </w:rPr>
        <w:t xml:space="preserve">h. Ta ima približno 80 metrov dolgo levje telo, visoka je 22 metrov, njen človeški obraz pa je širok 4 metre. Sfinga je Egipčanom pomenila utelešenje Hermakisa, ki je bil sam prispodoba sončnega boga. Umetniki so jih radi postavljali kot čuvarje pred svetišči. </w:t>
      </w:r>
    </w:p>
    <w:p w:rsidR="004F3081" w:rsidRDefault="004F3081">
      <w:pPr>
        <w:jc w:val="both"/>
        <w:rPr>
          <w:iCs/>
          <w:sz w:val="28"/>
        </w:rPr>
      </w:pPr>
    </w:p>
    <w:p w:rsidR="004F3081" w:rsidRDefault="00530585">
      <w:pPr>
        <w:numPr>
          <w:ilvl w:val="0"/>
          <w:numId w:val="4"/>
        </w:numPr>
        <w:jc w:val="both"/>
        <w:rPr>
          <w:iCs/>
          <w:sz w:val="28"/>
        </w:rPr>
      </w:pPr>
      <w:r>
        <w:rPr>
          <w:iCs/>
          <w:sz w:val="28"/>
        </w:rPr>
        <w:t>V slavo Amona so faraoni postavljali pred svetišča ali na trgih vitke trikotne stebre-</w:t>
      </w:r>
      <w:r>
        <w:rPr>
          <w:b/>
          <w:iCs/>
          <w:sz w:val="28"/>
        </w:rPr>
        <w:t>obeliske</w:t>
      </w:r>
      <w:r>
        <w:rPr>
          <w:iCs/>
          <w:sz w:val="28"/>
        </w:rPr>
        <w:t>. Koničasti vrh obeliska predstavlja pragrič, na katerem je stal sončni bog in ustvaril vesolje.</w:t>
      </w:r>
    </w:p>
    <w:p w:rsidR="004F3081" w:rsidRDefault="004F3081">
      <w:pPr>
        <w:jc w:val="both"/>
        <w:rPr>
          <w:iCs/>
          <w:sz w:val="28"/>
        </w:rPr>
      </w:pPr>
    </w:p>
    <w:p w:rsidR="004F3081" w:rsidRDefault="00530585">
      <w:pPr>
        <w:numPr>
          <w:ilvl w:val="0"/>
          <w:numId w:val="4"/>
        </w:numPr>
        <w:jc w:val="both"/>
        <w:rPr>
          <w:iCs/>
          <w:sz w:val="28"/>
        </w:rPr>
      </w:pPr>
      <w:r>
        <w:rPr>
          <w:iCs/>
          <w:sz w:val="28"/>
        </w:rPr>
        <w:t xml:space="preserve">Egipčanske hiše so se med seboj razlikovale. </w:t>
      </w:r>
      <w:r>
        <w:rPr>
          <w:b/>
          <w:iCs/>
          <w:sz w:val="28"/>
        </w:rPr>
        <w:t>Kmečka hiša</w:t>
      </w:r>
      <w:r>
        <w:rPr>
          <w:iCs/>
          <w:sz w:val="28"/>
        </w:rPr>
        <w:t xml:space="preserve"> je bila narejena iz nilskega blata oblikovanega v opeke.</w:t>
      </w:r>
      <w:r>
        <w:rPr>
          <w:b/>
          <w:iCs/>
          <w:sz w:val="28"/>
        </w:rPr>
        <w:t xml:space="preserve"> Meščanske hiše</w:t>
      </w:r>
      <w:r>
        <w:rPr>
          <w:iCs/>
          <w:sz w:val="28"/>
        </w:rPr>
        <w:t xml:space="preserve"> so bile stisnjene v ozke ulice. </w:t>
      </w:r>
      <w:r>
        <w:rPr>
          <w:b/>
          <w:iCs/>
          <w:sz w:val="28"/>
        </w:rPr>
        <w:t>Premožnejši Egipčani</w:t>
      </w:r>
      <w:r>
        <w:rPr>
          <w:iCs/>
          <w:sz w:val="28"/>
        </w:rPr>
        <w:t xml:space="preserve"> so </w:t>
      </w:r>
      <w:r>
        <w:rPr>
          <w:b/>
          <w:iCs/>
          <w:sz w:val="28"/>
        </w:rPr>
        <w:t>živeli zunaj mest</w:t>
      </w:r>
      <w:r>
        <w:rPr>
          <w:iCs/>
          <w:sz w:val="28"/>
        </w:rPr>
        <w:t>. Žal natančnejših podatkov o stavbah ni, saj so od njih ostali le kupi blata.</w:t>
      </w:r>
    </w:p>
    <w:p w:rsidR="004F3081" w:rsidRDefault="004F3081">
      <w:pPr>
        <w:jc w:val="both"/>
        <w:rPr>
          <w:iCs/>
          <w:sz w:val="28"/>
        </w:rPr>
      </w:pPr>
    </w:p>
    <w:p w:rsidR="004F3081" w:rsidRDefault="00530585">
      <w:pPr>
        <w:pStyle w:val="Heading3"/>
        <w:spacing w:line="360" w:lineRule="auto"/>
        <w:ind w:left="0" w:firstLine="540"/>
        <w:rPr>
          <w:b w:val="0"/>
          <w:bCs/>
          <w:i w:val="0"/>
          <w:iCs/>
          <w:color w:val="ECBF00"/>
        </w:rPr>
      </w:pPr>
      <w:bookmarkStart w:id="41" w:name="__RefHeading__81_335267563"/>
      <w:bookmarkEnd w:id="41"/>
      <w:r>
        <w:rPr>
          <w:b w:val="0"/>
          <w:bCs/>
          <w:i w:val="0"/>
          <w:iCs/>
          <w:color w:val="ECBF00"/>
        </w:rPr>
        <w:t>Slikarstvo in kiparstvo</w:t>
      </w:r>
    </w:p>
    <w:p w:rsidR="004F3081" w:rsidRDefault="00530585">
      <w:pPr>
        <w:pStyle w:val="BodyTextIndent"/>
        <w:ind w:firstLine="540"/>
        <w:rPr>
          <w:i w:val="0"/>
          <w:iCs/>
        </w:rPr>
      </w:pPr>
      <w:r>
        <w:rPr>
          <w:b/>
          <w:i w:val="0"/>
          <w:iCs/>
        </w:rPr>
        <w:t>Reliefi</w:t>
      </w:r>
      <w:r>
        <w:fldChar w:fldCharType="begin"/>
      </w:r>
      <w:r>
        <w:instrText xml:space="preserve"> XE "Reliefi" </w:instrText>
      </w:r>
      <w:r>
        <w:fldChar w:fldCharType="end"/>
      </w:r>
      <w:r>
        <w:rPr>
          <w:b/>
          <w:i w:val="0"/>
          <w:iCs/>
        </w:rPr>
        <w:t xml:space="preserve"> in slikarije</w:t>
      </w:r>
      <w:r>
        <w:rPr>
          <w:i w:val="0"/>
          <w:iCs/>
        </w:rPr>
        <w:t xml:space="preserve">, ki so krasili grobnice in svetišča, so bili tesno povezani med seboj in tudi z arhitekturo. Bel apnenčev premaz, ki so ga uporabljali kar se le da pogosto, je bil odlična podlaga za </w:t>
      </w:r>
      <w:r>
        <w:rPr>
          <w:b/>
          <w:i w:val="0"/>
          <w:iCs/>
        </w:rPr>
        <w:t>mnogobarvno poslikavo</w:t>
      </w:r>
      <w:r>
        <w:rPr>
          <w:i w:val="0"/>
          <w:iCs/>
        </w:rPr>
        <w:t xml:space="preserve">, za katero je bila določena nespremenljiva barvna lestvica, nič manj pa za hieroglife. Tako je bila polt moških vedno rdečkasto obarvana, polt žena pa rumenkasto, voda je bila modre in rastlinje zelene barve. V nekropolah se je okras podredil kultu mrtvih: naslikali so vse darove ki so jih v resnici prinesli ranjkemu v grobnico in so bili namenjeni njegovemu posmrtnemu življenju, ki naj bi mu teklo čimbolj udobno in nemoteno. </w:t>
      </w:r>
    </w:p>
    <w:p w:rsidR="004F3081" w:rsidRDefault="004F3081">
      <w:pPr>
        <w:pStyle w:val="BodyTextIndent"/>
        <w:ind w:firstLine="540"/>
        <w:rPr>
          <w:i w:val="0"/>
          <w:iCs/>
        </w:rPr>
      </w:pPr>
    </w:p>
    <w:p w:rsidR="004F3081" w:rsidRDefault="00530585">
      <w:pPr>
        <w:pStyle w:val="BodyTextIndent"/>
        <w:keepNext/>
        <w:ind w:firstLine="540"/>
        <w:jc w:val="center"/>
      </w:pPr>
      <w:r>
        <w:object w:dxaOrig="3030" w:dyaOrig="3149">
          <v:shape id="_x0000_i1045" type="#_x0000_t75" style="width:137.2pt;height:149.45pt" o:ole="" o:bordertopcolor="this" o:borderleftcolor="this" o:borderbottomcolor="this" o:borderrightcolor="this" filled="t">
            <v:fill color2="black"/>
            <v:imagedata r:id="rId41" o:title=""/>
            <w10:bordertop space="4"/>
            <w10:borderleft space="7"/>
            <w10:borderbottom space="4"/>
            <w10:borderright space="7"/>
          </v:shape>
          <o:OLEObject Type="Embed" ProgID="PBrush" ShapeID="_x0000_i1045" DrawAspect="Content" ObjectID="_1620548834" r:id="rId42"/>
        </w:object>
      </w:r>
    </w:p>
    <w:p w:rsidR="004F3081" w:rsidRDefault="00530585">
      <w:pPr>
        <w:pStyle w:val="Napis"/>
        <w:ind w:firstLine="540"/>
        <w:rPr>
          <w:b w:val="0"/>
          <w:bCs w:val="0"/>
        </w:rPr>
      </w:pPr>
      <w:r>
        <w:t>Slika</w:t>
      </w:r>
      <w:r>
        <w:rPr>
          <w:rFonts w:eastAsia="Book Antiqua"/>
        </w:rPr>
        <w:t xml:space="preserve"> </w:t>
      </w:r>
      <w:fldSimple w:instr=" SEQ &quot;Slika&quot; \*Arabic ">
        <w:r>
          <w:t>18</w:t>
        </w:r>
      </w:fldSimple>
      <w:r>
        <w:rPr>
          <w:rFonts w:eastAsia="Book Antiqua"/>
        </w:rPr>
        <w:t xml:space="preserve"> </w:t>
      </w:r>
      <w:r>
        <w:rPr>
          <w:b w:val="0"/>
          <w:bCs w:val="0"/>
        </w:rPr>
        <w:t>Egipčanska</w:t>
      </w:r>
      <w:r>
        <w:rPr>
          <w:rFonts w:eastAsia="Book Antiqua"/>
          <w:b w:val="0"/>
          <w:bCs w:val="0"/>
        </w:rPr>
        <w:t xml:space="preserve"> </w:t>
      </w:r>
      <w:r>
        <w:rPr>
          <w:b w:val="0"/>
          <w:bCs w:val="0"/>
        </w:rPr>
        <w:t>poslikava</w:t>
      </w:r>
    </w:p>
    <w:p w:rsidR="004F3081" w:rsidRDefault="004F3081">
      <w:pPr>
        <w:pStyle w:val="BodyTextIndent"/>
        <w:ind w:firstLine="540"/>
        <w:rPr>
          <w:i w:val="0"/>
          <w:iCs/>
        </w:rPr>
      </w:pPr>
    </w:p>
    <w:p w:rsidR="004F3081" w:rsidRDefault="00530585">
      <w:pPr>
        <w:pStyle w:val="BodyTextIndent"/>
        <w:ind w:firstLine="540"/>
        <w:rPr>
          <w:i w:val="0"/>
          <w:iCs/>
        </w:rPr>
      </w:pPr>
      <w:r>
        <w:rPr>
          <w:i w:val="0"/>
          <w:iCs/>
        </w:rPr>
        <w:t>V času 4. dinastije naletimo na upodobitve prinašanja in dovažanja darov, pa tudi njihovo nabiranje, npr. na delo na polju, lov, ribolov itd. med drugimi naletimo tudi na slikano pogrebno slavje, kjer pripravljajo jedila za pojedino in pogrinjajo slavnostno mizo.</w:t>
      </w:r>
    </w:p>
    <w:p w:rsidR="004F3081" w:rsidRDefault="00530585">
      <w:pPr>
        <w:pStyle w:val="BodyTextIndent"/>
        <w:ind w:firstLine="540"/>
        <w:rPr>
          <w:i w:val="0"/>
          <w:iCs/>
        </w:rPr>
      </w:pPr>
      <w:r>
        <w:rPr>
          <w:i w:val="0"/>
          <w:iCs/>
        </w:rPr>
        <w:t xml:space="preserve">V 5. dinastiji je slikarstvo in reliefno kiparstvo doživelo največji razcvet. Med najbolj vidnimi spomeniki te vrste so Ptahneferherjeva,Tijeva in Ptafrhoptova grobnica ter grobni svetišči Userkafa in Sahureja. Liki so še posebej živahno in ritmično razgibani, četudi je egipčanska umetnost skozi vsa stoletja zadržala </w:t>
      </w:r>
      <w:r>
        <w:rPr>
          <w:b/>
          <w:i w:val="0"/>
          <w:iCs/>
        </w:rPr>
        <w:t>izredno uniformiranost v podajanju oblik</w:t>
      </w:r>
      <w:r>
        <w:rPr>
          <w:i w:val="0"/>
          <w:iCs/>
        </w:rPr>
        <w:t>, ustalila je skupek odnosov, razmerij in zasukov telesa, ki so sčasoma postala svojevrstna slikarska abeceda.</w:t>
      </w:r>
    </w:p>
    <w:p w:rsidR="004F3081" w:rsidRDefault="00530585">
      <w:pPr>
        <w:pStyle w:val="BodyTextIndent"/>
        <w:ind w:firstLine="540"/>
        <w:rPr>
          <w:i w:val="0"/>
          <w:iCs/>
        </w:rPr>
      </w:pPr>
      <w:r>
        <w:rPr>
          <w:i w:val="0"/>
          <w:iCs/>
        </w:rPr>
        <w:t xml:space="preserve">Zraven slikarstva in reliefov nam je doba zapustila lepo število </w:t>
      </w:r>
      <w:r>
        <w:rPr>
          <w:b/>
          <w:i w:val="0"/>
          <w:iCs/>
        </w:rPr>
        <w:t>polnoplastičnih</w:t>
      </w:r>
      <w:r>
        <w:rPr>
          <w:i w:val="0"/>
          <w:iCs/>
        </w:rPr>
        <w:t xml:space="preserve"> </w:t>
      </w:r>
      <w:r>
        <w:rPr>
          <w:b/>
          <w:i w:val="0"/>
          <w:iCs/>
        </w:rPr>
        <w:t>kipov</w:t>
      </w:r>
      <w:r>
        <w:rPr>
          <w:i w:val="0"/>
          <w:iCs/>
        </w:rPr>
        <w:t xml:space="preserve">, ki so sami v sebi zaključeni ali povezani z arhitekturo grobnic. To so kipi ljudi, ki bodisi stojijo ali sedijo, vendar so vselej negibni. Ne oziraje se na dostojanstvo upodobljenca, ki je lahko kralj ali preprost človek, imajo moški vedno kratke prte okoli ledij, ženske pa so povsem zagrnjene. Kipi so skoraj vselej pobarvani, in čeprav jih je poslikava močno poenotila ter jim vdihnila določeno stiliziranost, so vendarle pred nami portreti. </w:t>
      </w:r>
    </w:p>
    <w:p w:rsidR="004F3081" w:rsidRDefault="00530585">
      <w:pPr>
        <w:pStyle w:val="BodyTextIndent"/>
        <w:ind w:firstLine="540"/>
        <w:rPr>
          <w:i w:val="0"/>
          <w:iCs/>
        </w:rPr>
        <w:sectPr w:rsidR="004F3081">
          <w:type w:val="continuous"/>
          <w:pgSz w:w="11906" w:h="16838"/>
          <w:pgMar w:top="1418" w:right="1418" w:bottom="1418" w:left="1418" w:header="708" w:footer="709" w:gutter="0"/>
          <w:cols w:space="708"/>
          <w:docGrid w:linePitch="360"/>
        </w:sectPr>
      </w:pPr>
      <w:r>
        <w:rPr>
          <w:i w:val="0"/>
          <w:iCs/>
        </w:rPr>
        <w:t xml:space="preserve">Največ umetnoobrtnih predmetov iz tega časa so našli v grobnici Keopsove matere  kraljice Hetepheres prve. Poleg številne oprave, pohištva, posodja in orodja se je ohranilo tudi mnogo nakita vsake vrste. Neverjetna obilica oprave iz grobnic in suho podnebje sta se srečno združili in tako je pred nami arheološki material neprimerljive vrednosti. V času 18. dinastije in 19. dinastije se pojavljajo upodobitve bitk, kar je odmev na vojne in pohode egipčanskih faraonov zunaj domačih meja, predvsem na Bližnjem vzhodu. Še bolj se je razvil delež pokrajine v slikarstvu, ravno takrat so bolj razgibane osebe, kar je nemara oddaljeni vpliv mikenske umetnosti. Stropno slikarstvo se je razvilo predvsem v letih miru, ki so sledila vojaškim pohodom Tutmosisa tretjega. Povečal se je tudi delež realističnih podrobnosti, ki jim ne gre zanikati neposrednosti. Za časa amarnske reforme se je razvil predvsem </w:t>
      </w:r>
      <w:r>
        <w:rPr>
          <w:b/>
          <w:i w:val="0"/>
          <w:iCs/>
        </w:rPr>
        <w:t>poglobljeni relief</w:t>
      </w:r>
      <w:r>
        <w:rPr>
          <w:i w:val="0"/>
          <w:iCs/>
        </w:rPr>
        <w:t>, ker je z igro nasproti med svetlobo in senco dajal vtis posebne svobodnosti.</w:t>
      </w:r>
    </w:p>
    <w:p w:rsidR="004F3081" w:rsidRDefault="00C55511">
      <w:pPr>
        <w:pStyle w:val="BodyTextIndent"/>
        <w:keepNext/>
        <w:ind w:firstLine="540"/>
        <w:jc w:val="center"/>
      </w:pPr>
      <w:r>
        <w:rPr>
          <w:i w:val="0"/>
          <w:iCs/>
        </w:rPr>
        <w:pict>
          <v:shape id="_x0000_i1046" type="#_x0000_t75" style="width:156.25pt;height:243.85pt" o:bordertopcolor="this" o:borderleftcolor="this" o:borderbottomcolor="this" o:borderrightcolor="this" filled="t">
            <v:fill color2="black"/>
            <v:imagedata r:id="rId43"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19</w:t>
        </w:r>
      </w:fldSimple>
      <w:r>
        <w:rPr>
          <w:rFonts w:eastAsia="Book Antiqua"/>
        </w:rPr>
        <w:t xml:space="preserve"> </w:t>
      </w:r>
      <w:r>
        <w:rPr>
          <w:b w:val="0"/>
          <w:bCs w:val="0"/>
        </w:rPr>
        <w:t>Relief</w:t>
      </w:r>
    </w:p>
    <w:p w:rsidR="004F3081" w:rsidRDefault="00530585">
      <w:pPr>
        <w:pStyle w:val="BodyTextIndent"/>
        <w:keepNext/>
        <w:ind w:firstLine="540"/>
        <w:jc w:val="center"/>
      </w:pPr>
      <w:r>
        <w:rPr>
          <w:i w:val="0"/>
          <w:iCs/>
        </w:rPr>
        <w:tab/>
      </w:r>
      <w:r w:rsidR="00C55511">
        <w:rPr>
          <w:i w:val="0"/>
          <w:iCs/>
        </w:rPr>
        <w:pict>
          <v:shape id="_x0000_i1047" type="#_x0000_t75" style="width:150.8pt;height:243.15pt" o:bordertopcolor="this" o:borderleftcolor="this" o:borderbottomcolor="this" o:borderrightcolor="this" filled="t">
            <v:fill color2="black"/>
            <v:imagedata r:id="rId44" o:title=""/>
            <w10:bordertop space="4"/>
            <w10:borderleft space="7"/>
            <w10:borderbottom space="4"/>
            <w10:borderright space="7"/>
          </v:shape>
        </w:pict>
      </w:r>
    </w:p>
    <w:p w:rsidR="004F3081" w:rsidRDefault="00530585">
      <w:pPr>
        <w:pStyle w:val="Napis"/>
        <w:ind w:firstLine="540"/>
        <w:rPr>
          <w:b w:val="0"/>
          <w:bCs w:val="0"/>
        </w:rPr>
        <w:sectPr w:rsidR="004F3081">
          <w:type w:val="continuous"/>
          <w:pgSz w:w="11906" w:h="16838"/>
          <w:pgMar w:top="1418" w:right="1418" w:bottom="1418" w:left="1418" w:header="708" w:footer="709" w:gutter="0"/>
          <w:cols w:num="2" w:space="708"/>
          <w:docGrid w:linePitch="360"/>
        </w:sectPr>
      </w:pPr>
      <w:r>
        <w:t>Slika</w:t>
      </w:r>
      <w:r>
        <w:rPr>
          <w:rFonts w:eastAsia="Book Antiqua"/>
        </w:rPr>
        <w:t xml:space="preserve"> </w:t>
      </w:r>
      <w:fldSimple w:instr=" SEQ &quot;Slika&quot; \*Arabic ">
        <w:r>
          <w:t>20</w:t>
        </w:r>
      </w:fldSimple>
      <w:r>
        <w:rPr>
          <w:rFonts w:eastAsia="Book Antiqua"/>
        </w:rPr>
        <w:t xml:space="preserve"> </w:t>
      </w:r>
      <w:r>
        <w:rPr>
          <w:b w:val="0"/>
          <w:bCs w:val="0"/>
        </w:rPr>
        <w:t>Poslikava</w:t>
      </w:r>
    </w:p>
    <w:p w:rsidR="004F3081" w:rsidRDefault="004F3081">
      <w:pPr>
        <w:pStyle w:val="BodyTextIndent"/>
        <w:ind w:firstLine="540"/>
        <w:jc w:val="center"/>
        <w:rPr>
          <w:i w:val="0"/>
          <w:iCs/>
        </w:rPr>
      </w:pPr>
    </w:p>
    <w:p w:rsidR="004F3081" w:rsidRDefault="00530585">
      <w:pPr>
        <w:pStyle w:val="BodyTextIndent"/>
        <w:ind w:firstLine="540"/>
        <w:rPr>
          <w:i w:val="0"/>
          <w:iCs/>
        </w:rPr>
      </w:pPr>
      <w:r>
        <w:rPr>
          <w:i w:val="0"/>
          <w:iCs/>
        </w:rPr>
        <w:t>Poleg tega je značilnost tega obdobja tudi pogosta upodobitev najbolj intimnih občutij.</w:t>
      </w:r>
    </w:p>
    <w:p w:rsidR="004F3081" w:rsidRDefault="00530585">
      <w:pPr>
        <w:pStyle w:val="BodyTextIndent"/>
        <w:ind w:firstLine="540"/>
        <w:rPr>
          <w:i w:val="0"/>
          <w:iCs/>
        </w:rPr>
      </w:pPr>
      <w:r>
        <w:rPr>
          <w:i w:val="0"/>
          <w:iCs/>
        </w:rPr>
        <w:t>Egipčani so s svojim bliščem presenetili ves svet ob odkritju njihove umetnosti.</w:t>
      </w:r>
    </w:p>
    <w:p w:rsidR="004F3081" w:rsidRDefault="004F3081">
      <w:pPr>
        <w:ind w:firstLine="540"/>
        <w:jc w:val="both"/>
        <w:rPr>
          <w:iCs/>
          <w:sz w:val="28"/>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42" w:name="__RefHeading__83_335267563"/>
      <w:bookmarkEnd w:id="42"/>
      <w:r>
        <w:rPr>
          <w:rFonts w:ascii="Times New Roman" w:hAnsi="Times New Roman" w:cs="Times New Roman"/>
          <w:i w:val="0"/>
          <w:color w:val="C09B00"/>
          <w:sz w:val="36"/>
        </w:rPr>
        <w:t>GLASBA</w:t>
      </w:r>
    </w:p>
    <w:p w:rsidR="004F3081" w:rsidRDefault="00530585">
      <w:pPr>
        <w:ind w:firstLine="540"/>
        <w:jc w:val="both"/>
        <w:rPr>
          <w:iCs/>
          <w:sz w:val="28"/>
        </w:rPr>
      </w:pPr>
      <w:r>
        <w:rPr>
          <w:iCs/>
          <w:sz w:val="28"/>
        </w:rPr>
        <w:t>Na to koliko je pomenila Egipčanom glasba kažejo prizori z zabav na stenah grobnic, pesmi na papirusih in glasbila. Prirejali so velika javna slavja, kjer so na tisoče ljudi razveseljevali s petjem ter glasbo</w:t>
      </w:r>
      <w:r>
        <w:rPr>
          <w:b/>
          <w:iCs/>
          <w:sz w:val="28"/>
        </w:rPr>
        <w:t xml:space="preserve"> harf</w:t>
      </w:r>
      <w:r>
        <w:rPr>
          <w:iCs/>
          <w:sz w:val="28"/>
        </w:rPr>
        <w:t xml:space="preserve">, </w:t>
      </w:r>
      <w:r>
        <w:rPr>
          <w:b/>
          <w:iCs/>
          <w:sz w:val="28"/>
        </w:rPr>
        <w:t>flavt</w:t>
      </w:r>
      <w:r>
        <w:rPr>
          <w:iCs/>
          <w:sz w:val="28"/>
        </w:rPr>
        <w:t xml:space="preserve"> in</w:t>
      </w:r>
      <w:r>
        <w:rPr>
          <w:b/>
          <w:iCs/>
          <w:sz w:val="28"/>
        </w:rPr>
        <w:t xml:space="preserve"> kastanjet</w:t>
      </w:r>
      <w:r>
        <w:rPr>
          <w:iCs/>
          <w:sz w:val="28"/>
        </w:rPr>
        <w:t xml:space="preserve">. Glasba je imela svojo vlogo tudi pri bolj vsakdanjem dogajanju. Ko so vinogradniki stiskali grozdje za vino, so možje v ritmu tolkli s klopotali; kmetje so peli volom, ko so s parklji mlatili žito; princesa je brenkala na harfo, medtem ko je njen mož počival na divanu. Ne vemo čisto prav, kakšna je bila egiptovska glasba, ampak majhen </w:t>
      </w:r>
      <w:r>
        <w:rPr>
          <w:b/>
          <w:iCs/>
          <w:sz w:val="28"/>
        </w:rPr>
        <w:t>ansambel na zabavi je obsegal godala</w:t>
      </w:r>
      <w:r>
        <w:fldChar w:fldCharType="begin"/>
      </w:r>
      <w:r>
        <w:instrText xml:space="preserve"> XE "godala" </w:instrText>
      </w:r>
      <w:r>
        <w:fldChar w:fldCharType="end"/>
      </w:r>
      <w:r>
        <w:rPr>
          <w:b/>
          <w:iCs/>
          <w:sz w:val="28"/>
        </w:rPr>
        <w:t>, pihala</w:t>
      </w:r>
      <w:r>
        <w:fldChar w:fldCharType="begin"/>
      </w:r>
      <w:r>
        <w:instrText xml:space="preserve"> XE "pihala" </w:instrText>
      </w:r>
      <w:r>
        <w:fldChar w:fldCharType="end"/>
      </w:r>
      <w:r>
        <w:rPr>
          <w:b/>
          <w:iCs/>
          <w:sz w:val="28"/>
        </w:rPr>
        <w:t xml:space="preserve"> in tolkala</w:t>
      </w:r>
      <w:r>
        <w:fldChar w:fldCharType="begin"/>
      </w:r>
      <w:r>
        <w:instrText xml:space="preserve"> XE "tolkala" </w:instrText>
      </w:r>
      <w:r>
        <w:fldChar w:fldCharType="end"/>
      </w:r>
      <w:r>
        <w:rPr>
          <w:iCs/>
          <w:sz w:val="28"/>
        </w:rPr>
        <w:t xml:space="preserve">, </w:t>
      </w:r>
      <w:r>
        <w:rPr>
          <w:b/>
          <w:iCs/>
          <w:sz w:val="28"/>
        </w:rPr>
        <w:t xml:space="preserve">glasba </w:t>
      </w:r>
      <w:r>
        <w:rPr>
          <w:iCs/>
          <w:sz w:val="28"/>
        </w:rPr>
        <w:t xml:space="preserve">pa </w:t>
      </w:r>
      <w:r>
        <w:rPr>
          <w:b/>
          <w:iCs/>
          <w:sz w:val="28"/>
        </w:rPr>
        <w:t>je bila</w:t>
      </w:r>
      <w:r>
        <w:rPr>
          <w:iCs/>
          <w:sz w:val="28"/>
        </w:rPr>
        <w:t xml:space="preserve"> </w:t>
      </w:r>
      <w:r>
        <w:rPr>
          <w:b/>
          <w:iCs/>
          <w:sz w:val="28"/>
        </w:rPr>
        <w:t>najbrž zelo ritmična</w:t>
      </w:r>
      <w:r>
        <w:rPr>
          <w:iCs/>
          <w:sz w:val="28"/>
        </w:rPr>
        <w:t xml:space="preserve">.  </w:t>
      </w:r>
    </w:p>
    <w:p w:rsidR="004F3081" w:rsidRDefault="004F3081">
      <w:pPr>
        <w:ind w:firstLine="540"/>
        <w:jc w:val="both"/>
        <w:rPr>
          <w:b/>
          <w:iCs/>
          <w:sz w:val="28"/>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43" w:name="__RefHeading__85_335267563"/>
      <w:bookmarkEnd w:id="43"/>
      <w:r>
        <w:rPr>
          <w:rFonts w:ascii="Times New Roman" w:hAnsi="Times New Roman" w:cs="Times New Roman"/>
          <w:i w:val="0"/>
          <w:color w:val="C09B00"/>
          <w:sz w:val="36"/>
        </w:rPr>
        <w:t>LITERATURA</w:t>
      </w:r>
    </w:p>
    <w:p w:rsidR="004F3081" w:rsidRDefault="00530585">
      <w:pPr>
        <w:pStyle w:val="BodyTextIndent"/>
        <w:ind w:firstLine="540"/>
        <w:rPr>
          <w:i w:val="0"/>
          <w:iCs/>
        </w:rPr>
      </w:pPr>
      <w:r>
        <w:rPr>
          <w:i w:val="0"/>
          <w:iCs/>
        </w:rPr>
        <w:t xml:space="preserve">Če presojamo egiptovsko literaturo, moramo upoštevati, da imamo le malo možnosti za primerjavo. Zraven ne smemo pozabiti, da je naše izražanje od staroegiptovska tako različno, da se moramo spopadati z večjimi prevajalskimi težavami kot sicer. In končno moramo pomisliti, da je tudi v novejšem času napisanih kar precej del v jeziku starega kraljestva, kar bi bilo podobno, kot če bi hotel kak naš pisatelj pisati danes v jeziku brižinskih spomenikov. </w:t>
      </w:r>
    </w:p>
    <w:p w:rsidR="004F3081" w:rsidRDefault="00530585">
      <w:pPr>
        <w:pStyle w:val="BodyTextIndent"/>
        <w:ind w:firstLine="540"/>
        <w:rPr>
          <w:i w:val="0"/>
          <w:iCs/>
        </w:rPr>
      </w:pPr>
      <w:r>
        <w:rPr>
          <w:i w:val="0"/>
          <w:iCs/>
        </w:rPr>
        <w:t xml:space="preserve">Egiptovska proza, ki seveda utrpi v prevodu manj škode kot poezija, hrani večinoma poročila o </w:t>
      </w:r>
      <w:r>
        <w:rPr>
          <w:b/>
          <w:bCs/>
          <w:i w:val="0"/>
          <w:iCs/>
        </w:rPr>
        <w:t>stvarjenju</w:t>
      </w:r>
      <w:r>
        <w:rPr>
          <w:i w:val="0"/>
          <w:iCs/>
        </w:rPr>
        <w:t xml:space="preserve">, </w:t>
      </w:r>
      <w:r>
        <w:rPr>
          <w:b/>
          <w:bCs/>
          <w:i w:val="0"/>
          <w:iCs/>
        </w:rPr>
        <w:t>zgodbe o delih bogov</w:t>
      </w:r>
      <w:r>
        <w:rPr>
          <w:i w:val="0"/>
          <w:iCs/>
        </w:rPr>
        <w:t xml:space="preserve">, zbirke </w:t>
      </w:r>
      <w:r>
        <w:rPr>
          <w:b/>
          <w:bCs/>
          <w:i w:val="0"/>
          <w:iCs/>
        </w:rPr>
        <w:t>modrih naukov</w:t>
      </w:r>
      <w:r>
        <w:rPr>
          <w:i w:val="0"/>
          <w:iCs/>
        </w:rPr>
        <w:t xml:space="preserve"> in </w:t>
      </w:r>
      <w:r>
        <w:rPr>
          <w:b/>
          <w:bCs/>
          <w:i w:val="0"/>
          <w:iCs/>
        </w:rPr>
        <w:t>razmišljanja o poteku sveta</w:t>
      </w:r>
      <w:r>
        <w:rPr>
          <w:i w:val="0"/>
          <w:iCs/>
        </w:rPr>
        <w:t>. Posebnega literarnega dela nima, vabljivo nam pa odpira  pogled v duhovne tokove svojega časa.</w:t>
      </w:r>
    </w:p>
    <w:p w:rsidR="004F3081" w:rsidRDefault="00530585">
      <w:pPr>
        <w:pStyle w:val="BodyTextIndent"/>
        <w:ind w:firstLine="540"/>
        <w:rPr>
          <w:i w:val="0"/>
          <w:iCs/>
        </w:rPr>
      </w:pPr>
      <w:r>
        <w:rPr>
          <w:i w:val="0"/>
          <w:iCs/>
        </w:rPr>
        <w:t>Poznamo dve deli, ki sta prav posebno pritegnili učenjake: »Tožbo zgovornega kmeta« in »Ipuverjeve opomine«. Obe deli sta najbrž nastali med starim in novim kraljestvom. Prva zgodba je pomembna, ker dokazuje, da je imel tudi preprost kmet pravico do svobodne besede in da mu je moral pripadnik višje družbene plasti vrniti njegovo lastnino. To pa kaže, da se je v tistem času že prebudila socialna pravičnost, kakršna bi bila v starem kraljestvu še nepojmljiva. Druga zgodba pa nam pove, da si v starem kraljestvu nihče ne bi upal obsojati faraona za razne propade in razpade.</w:t>
      </w:r>
    </w:p>
    <w:p w:rsidR="004F3081" w:rsidRDefault="00530585">
      <w:pPr>
        <w:pStyle w:val="BodyTextIndent"/>
        <w:ind w:firstLine="540"/>
        <w:rPr>
          <w:i w:val="0"/>
          <w:iCs/>
        </w:rPr>
      </w:pPr>
      <w:r>
        <w:rPr>
          <w:i w:val="0"/>
          <w:iCs/>
        </w:rPr>
        <w:t xml:space="preserve">Pomembna literarna vrsta, ki so jo v Egiptu gojili v vseh časih, so knjige modrosti-opomini in nasveti starih mož mladini. V starem kraljestvu so imeli ti bolj posveten in praktičen značaj. </w:t>
      </w:r>
    </w:p>
    <w:p w:rsidR="004F3081" w:rsidRDefault="00530585">
      <w:pPr>
        <w:pStyle w:val="BodyTextIndent"/>
        <w:ind w:firstLine="540"/>
        <w:rPr>
          <w:i w:val="0"/>
          <w:iCs/>
        </w:rPr>
      </w:pPr>
      <w:r>
        <w:rPr>
          <w:i w:val="0"/>
          <w:iCs/>
        </w:rPr>
        <w:t xml:space="preserve">Egipčani pa niso bili samo prozno razpoloženi, marveč so spočeli tudi lepa lirična dela. »Moderno« novo kraljestvo je rodilo zelo občutne in nežne ljubezenske pesmi. </w:t>
      </w:r>
    </w:p>
    <w:p w:rsidR="004F3081" w:rsidRDefault="004F3081">
      <w:pPr>
        <w:pStyle w:val="BodyTextIndent"/>
        <w:ind w:firstLine="540"/>
        <w:rPr>
          <w:i w:val="0"/>
          <w:iCs/>
        </w:rPr>
      </w:pPr>
    </w:p>
    <w:p w:rsidR="004F3081" w:rsidRDefault="00530585">
      <w:pPr>
        <w:pStyle w:val="Heading2"/>
        <w:spacing w:line="360" w:lineRule="auto"/>
        <w:ind w:left="0" w:firstLine="540"/>
        <w:jc w:val="center"/>
        <w:rPr>
          <w:rFonts w:ascii="Times New Roman" w:hAnsi="Times New Roman" w:cs="Times New Roman"/>
          <w:i w:val="0"/>
          <w:color w:val="C09B00"/>
          <w:sz w:val="36"/>
        </w:rPr>
      </w:pPr>
      <w:bookmarkStart w:id="44" w:name="__RefHeading__87_335267563"/>
      <w:bookmarkEnd w:id="44"/>
      <w:r>
        <w:rPr>
          <w:rFonts w:ascii="Times New Roman" w:hAnsi="Times New Roman" w:cs="Times New Roman"/>
          <w:i w:val="0"/>
          <w:color w:val="C09B00"/>
          <w:sz w:val="36"/>
        </w:rPr>
        <w:t>ZNANOST</w:t>
      </w:r>
    </w:p>
    <w:p w:rsidR="004F3081" w:rsidRDefault="00530585">
      <w:pPr>
        <w:pStyle w:val="BodyTextIndent"/>
        <w:ind w:firstLine="540"/>
        <w:rPr>
          <w:i w:val="0"/>
          <w:iCs/>
        </w:rPr>
      </w:pPr>
      <w:r>
        <w:rPr>
          <w:i w:val="0"/>
          <w:iCs/>
        </w:rPr>
        <w:t xml:space="preserve"> Približno prav tedaj, ko so Egipčani izumili hieroglifno pisavo, so začeli gojiti tudi inžinerstvo, astronomijo in druge vede. Te dosežke moramo še posebej podčrtati, ker so imeli zanje pri roki le najprimitivnejše pripomočke. Poznali so samo nižjo aritmetiko in še ta se je omejevala na seštevanje in odštevanje. Množenje in deljenje se jim je posrečilo le po stranskih poteh, z nekakšno kombinacijo. </w:t>
      </w:r>
    </w:p>
    <w:p w:rsidR="004F3081" w:rsidRDefault="00530585">
      <w:pPr>
        <w:pStyle w:val="BodyTextIndent"/>
        <w:ind w:firstLine="540"/>
        <w:rPr>
          <w:i w:val="0"/>
          <w:iCs/>
        </w:rPr>
      </w:pPr>
      <w:r>
        <w:rPr>
          <w:i w:val="0"/>
          <w:iCs/>
        </w:rPr>
        <w:t>Pri trgovanju in pobiranju davkov je bilo potrebno le osnovno znanje matematike</w:t>
      </w:r>
      <w:r>
        <w:fldChar w:fldCharType="begin"/>
      </w:r>
      <w:r>
        <w:instrText xml:space="preserve"> XE "matematika" </w:instrText>
      </w:r>
      <w:r>
        <w:fldChar w:fldCharType="end"/>
      </w:r>
      <w:r>
        <w:rPr>
          <w:i w:val="0"/>
          <w:iCs/>
        </w:rPr>
        <w:t>, še pomembnejše je bilo pri gradnji piramid, templjev, pri razdeljevanju in merjenju zemlje po poplavah, pri gradnji kanalov in jezov. Tako se je zraven aritmetike razvila še geometrija. Poznali so že decimalni sistem in računali celo z ulomki.</w:t>
      </w:r>
    </w:p>
    <w:p w:rsidR="004F3081" w:rsidRDefault="00530585">
      <w:pPr>
        <w:pStyle w:val="BodyTextIndent"/>
        <w:ind w:firstLine="540"/>
        <w:rPr>
          <w:i w:val="0"/>
          <w:iCs/>
        </w:rPr>
      </w:pPr>
      <w:r>
        <w:rPr>
          <w:i w:val="0"/>
          <w:iCs/>
        </w:rPr>
        <w:t xml:space="preserve">Kljub omejenim računskim zmogljivostim, pa so stari Egipčani podarili dve odkritji, ki sta z delnimi popravki še danes v veljavi. Prvo je odkritje sončnega koledarja s 365 dnevi. Že v 3. tisočletju pr.n.št. so razvili uporaben koledar z 12 meseci, 30 dnevi in 5 dnevi za dodatek. Te podatke so Egipčani odkrili z opazovanjem Sirija, najsvetlejše zvezde južnega neba. </w:t>
      </w:r>
    </w:p>
    <w:p w:rsidR="004F3081" w:rsidRDefault="00530585">
      <w:pPr>
        <w:pStyle w:val="BodyTextIndent"/>
        <w:ind w:firstLine="540"/>
        <w:rPr>
          <w:i w:val="0"/>
          <w:iCs/>
        </w:rPr>
      </w:pPr>
      <w:r>
        <w:rPr>
          <w:i w:val="0"/>
          <w:iCs/>
        </w:rPr>
        <w:t>Drugo pomembno znanstveno odkritje je bila razdelitev dneva na 12 delov. Egipčani so merili ure s kamnito skledo, ki je imela na dnu luknjico, iz katere se je iztekala voda s preračunano hitrostjo. Skleda je imela znamenja,  ki so nakazovala  ure v različnih časih leta. Egipčanska ura- ali njena varianta- je ostala vse do novejših časov, ko so v srednji Evropi izumili prvo mehanično uro in normalen čas, najučinkovitejši časomer.</w:t>
      </w:r>
    </w:p>
    <w:p w:rsidR="004F3081" w:rsidRDefault="00530585">
      <w:pPr>
        <w:pStyle w:val="BodyTextIndent"/>
        <w:ind w:firstLine="540"/>
        <w:rPr>
          <w:i w:val="0"/>
          <w:iCs/>
        </w:rPr>
      </w:pPr>
      <w:r>
        <w:rPr>
          <w:i w:val="0"/>
          <w:iCs/>
        </w:rPr>
        <w:t>V starem Egiptu sta bili religija</w:t>
      </w:r>
      <w:r>
        <w:fldChar w:fldCharType="begin"/>
      </w:r>
      <w:r>
        <w:instrText xml:space="preserve"> XE "religija" </w:instrText>
      </w:r>
      <w:r>
        <w:fldChar w:fldCharType="end"/>
      </w:r>
      <w:r>
        <w:rPr>
          <w:i w:val="0"/>
          <w:iCs/>
        </w:rPr>
        <w:t xml:space="preserve"> in medicina</w:t>
      </w:r>
      <w:r>
        <w:fldChar w:fldCharType="begin"/>
      </w:r>
      <w:r>
        <w:instrText xml:space="preserve"> XE "medicina" </w:instrText>
      </w:r>
      <w:r>
        <w:fldChar w:fldCharType="end"/>
      </w:r>
      <w:r>
        <w:rPr>
          <w:i w:val="0"/>
          <w:iCs/>
        </w:rPr>
        <w:t xml:space="preserve"> ozko povezani. Ljudje so namreč mislili, da so bolezni delo bogov in da kažejo na navzočnostih duhov ali strupov, ki jih ti izločajo v bolnikovo telo. Ozdravljanje je bilo torej očiščenje telesa pred takimi vsiljivci. Ker pa so si predstavljali te duhove kot ljudi, so bolezni zdravili z opomini, grožnjami, zaklinjanji in ukazi, ki so jih spremljali ustrezni gibi, in zato je bilo zelo pomembno, da je ozdravljenec znal napraviti pravi gib.</w:t>
      </w:r>
    </w:p>
    <w:p w:rsidR="004F3081" w:rsidRDefault="004F3081">
      <w:pPr>
        <w:pStyle w:val="BodyTextIndent"/>
        <w:ind w:firstLine="540"/>
        <w:rPr>
          <w:i w:val="0"/>
          <w:iCs/>
        </w:rPr>
      </w:pPr>
    </w:p>
    <w:p w:rsidR="004F3081" w:rsidRDefault="00530585">
      <w:pPr>
        <w:pStyle w:val="BodyTextIndent"/>
        <w:keepNext/>
        <w:ind w:firstLine="540"/>
        <w:jc w:val="center"/>
      </w:pPr>
      <w:r>
        <w:object w:dxaOrig="6301" w:dyaOrig="2670">
          <v:shape id="_x0000_i1048" type="#_x0000_t75" style="width:301.6pt;height:125pt" o:ole="" o:bordertopcolor="this" o:borderleftcolor="this" o:borderbottomcolor="this" o:borderrightcolor="this" filled="t">
            <v:fill color2="black"/>
            <v:imagedata r:id="rId45" o:title=""/>
            <w10:bordertop space="4"/>
            <w10:borderleft space="7"/>
            <w10:borderbottom space="4"/>
            <w10:borderright space="7"/>
          </v:shape>
          <o:OLEObject Type="Embed" ProgID="PBrush" ShapeID="_x0000_i1048" DrawAspect="Content" ObjectID="_1620548835" r:id="rId46"/>
        </w:object>
      </w:r>
    </w:p>
    <w:p w:rsidR="004F3081" w:rsidRDefault="00530585">
      <w:pPr>
        <w:pStyle w:val="Napis"/>
        <w:ind w:firstLine="540"/>
        <w:rPr>
          <w:b w:val="0"/>
        </w:rPr>
      </w:pPr>
      <w:r>
        <w:t>Slika</w:t>
      </w:r>
      <w:r>
        <w:rPr>
          <w:rFonts w:eastAsia="Book Antiqua"/>
        </w:rPr>
        <w:t xml:space="preserve"> </w:t>
      </w:r>
      <w:fldSimple w:instr=" SEQ &quot;Slika&quot; \*Arabic ">
        <w:r>
          <w:t>21</w:t>
        </w:r>
      </w:fldSimple>
      <w:r>
        <w:rPr>
          <w:rFonts w:eastAsia="Book Antiqua"/>
        </w:rPr>
        <w:t xml:space="preserve"> </w:t>
      </w:r>
      <w:r>
        <w:rPr>
          <w:b w:val="0"/>
        </w:rPr>
        <w:t>Obred</w:t>
      </w:r>
      <w:r>
        <w:rPr>
          <w:rFonts w:eastAsia="Book Antiqua"/>
          <w:b w:val="0"/>
        </w:rPr>
        <w:t xml:space="preserve"> </w:t>
      </w:r>
      <w:r>
        <w:rPr>
          <w:b w:val="0"/>
        </w:rPr>
        <w:t>tehtanja</w:t>
      </w:r>
      <w:r>
        <w:rPr>
          <w:rFonts w:eastAsia="Book Antiqua"/>
          <w:b w:val="0"/>
        </w:rPr>
        <w:t xml:space="preserve"> </w:t>
      </w:r>
      <w:r>
        <w:rPr>
          <w:b w:val="0"/>
        </w:rPr>
        <w:t>srca</w:t>
      </w:r>
    </w:p>
    <w:p w:rsidR="004F3081" w:rsidRDefault="004F3081">
      <w:pPr>
        <w:pStyle w:val="BodyTextIndent"/>
        <w:ind w:firstLine="540"/>
        <w:rPr>
          <w:i w:val="0"/>
          <w:iCs/>
        </w:rPr>
      </w:pPr>
    </w:p>
    <w:p w:rsidR="004F3081" w:rsidRDefault="00530585">
      <w:pPr>
        <w:pStyle w:val="BodyTextIndent"/>
        <w:ind w:firstLine="540"/>
        <w:rPr>
          <w:i w:val="0"/>
          <w:iCs/>
        </w:rPr>
      </w:pPr>
      <w:r>
        <w:rPr>
          <w:i w:val="0"/>
          <w:iCs/>
        </w:rPr>
        <w:t>Seveda pa so se lotevali</w:t>
      </w:r>
      <w:r>
        <w:rPr>
          <w:b/>
          <w:i w:val="0"/>
          <w:iCs/>
        </w:rPr>
        <w:t xml:space="preserve"> </w:t>
      </w:r>
      <w:r>
        <w:rPr>
          <w:i w:val="0"/>
          <w:iCs/>
        </w:rPr>
        <w:t xml:space="preserve">bolnika tudi s konkretnimi pripomočki. Skozi nos, ušesa, danko in zlasti skozi usta so mu dajali izkuhane sokove in izcedke, ki naj bi premagali hude duhove, zato so bili ti sokovi pogosto neokusni. Mnoga zdravila niso bila ponavadi nič drugega kot močna bljuvala, ki se jim tudi naj trdovratnejši duh ni mogel upirati. Egipčanski zdravnik je bil torej hkrati duhovnik in čarovnik, ki je poznal čudežne napoje in zdravilne obrazce, s katerimi je izganjal vse zle duhove. </w:t>
      </w:r>
    </w:p>
    <w:p w:rsidR="004F3081" w:rsidRDefault="00530585">
      <w:pPr>
        <w:pStyle w:val="BodyTextIndent"/>
        <w:ind w:firstLine="540"/>
        <w:rPr>
          <w:i w:val="0"/>
          <w:iCs/>
        </w:rPr>
      </w:pPr>
      <w:r>
        <w:rPr>
          <w:i w:val="0"/>
          <w:iCs/>
        </w:rPr>
        <w:t xml:space="preserve">Razvoj medicine je bila posledica mumificiranja trupel, saj je bilo treba za opravljanje tega postopka dobro poznati sestavo človeškega telesa. Najdbe dokazujejo, da so znali zdraviti zlome, da so opravljali razne operacij celo na glavi in da so posameznikom vstavljali tudi umetne zobe. </w:t>
      </w:r>
    </w:p>
    <w:p w:rsidR="004F3081" w:rsidRDefault="00530585">
      <w:pPr>
        <w:pStyle w:val="BodyTextIndent"/>
        <w:ind w:firstLine="540"/>
        <w:rPr>
          <w:i w:val="0"/>
          <w:iCs/>
        </w:rPr>
      </w:pPr>
      <w:r>
        <w:rPr>
          <w:i w:val="0"/>
          <w:iCs/>
        </w:rPr>
        <w:t xml:space="preserve">Potek mumificiranja: V kratkem razmiku med življenjem in onostranstvom so Egipčana, če si je lahko to privoščil, z zelo zapletenim postopkom pripravili za življenje, ki ga je čakalo v večnosti. Pri tem je bila glavna stvar balzamiranje.  Mumificiranje naj bi ohranilo umrljive ostanke človeka za večnost, da bi imela duša v njih bivališče. </w:t>
      </w:r>
    </w:p>
    <w:p w:rsidR="004F3081" w:rsidRDefault="00530585">
      <w:pPr>
        <w:pStyle w:val="BodyTextIndent"/>
        <w:ind w:firstLine="540"/>
        <w:rPr>
          <w:i w:val="0"/>
          <w:iCs/>
        </w:rPr>
      </w:pPr>
      <w:r>
        <w:rPr>
          <w:i w:val="0"/>
          <w:iCs/>
        </w:rPr>
        <w:t>Truplo, iz katerega so odstranili drobovino, so z mešanico solitra, dišav in smole spremenili v mumijo, to pa so povili s trakovi iz tanko tkanega platna. Nato so mumijo vrnili žalujoči družini, ki je med tem poklicala poklicne žalovalke.</w:t>
      </w:r>
    </w:p>
    <w:p w:rsidR="004F3081" w:rsidRDefault="004F3081">
      <w:pPr>
        <w:pStyle w:val="BodyTextIndent"/>
        <w:ind w:firstLine="540"/>
        <w:rPr>
          <w:i w:val="0"/>
          <w:iCs/>
        </w:rPr>
      </w:pPr>
    </w:p>
    <w:p w:rsidR="004F3081" w:rsidRDefault="00C55511">
      <w:pPr>
        <w:pStyle w:val="BodyTextIndent"/>
        <w:keepNext/>
        <w:ind w:firstLine="540"/>
        <w:jc w:val="center"/>
      </w:pPr>
      <w:r>
        <w:rPr>
          <w:i w:val="0"/>
          <w:iCs/>
        </w:rPr>
        <w:pict>
          <v:shape id="_x0000_i1049" type="#_x0000_t75" style="width:261.5pt;height:172.55pt" o:bordertopcolor="this" o:borderleftcolor="this" o:borderbottomcolor="this" o:borderrightcolor="this" filled="t">
            <v:fill color2="black"/>
            <v:imagedata r:id="rId47" o:title=""/>
            <w10:bordertop space="4"/>
            <w10:borderleft space="7"/>
            <w10:borderbottom space="4"/>
            <w10:borderright space="7"/>
          </v:shape>
        </w:pict>
      </w:r>
    </w:p>
    <w:p w:rsidR="004F3081" w:rsidRDefault="00530585">
      <w:pPr>
        <w:pStyle w:val="Napis"/>
        <w:ind w:firstLine="540"/>
        <w:rPr>
          <w:b w:val="0"/>
          <w:bCs w:val="0"/>
        </w:rPr>
      </w:pPr>
      <w:r>
        <w:t>Slika</w:t>
      </w:r>
      <w:r>
        <w:rPr>
          <w:rFonts w:eastAsia="Book Antiqua"/>
        </w:rPr>
        <w:t xml:space="preserve"> </w:t>
      </w:r>
      <w:fldSimple w:instr=" SEQ &quot;Slika&quot; \*Arabic ">
        <w:r>
          <w:t>22</w:t>
        </w:r>
      </w:fldSimple>
      <w:r>
        <w:rPr>
          <w:rFonts w:eastAsia="Book Antiqua"/>
        </w:rPr>
        <w:t xml:space="preserve"> </w:t>
      </w:r>
      <w:r>
        <w:rPr>
          <w:b w:val="0"/>
          <w:bCs w:val="0"/>
        </w:rPr>
        <w:t>Poklicne</w:t>
      </w:r>
      <w:r>
        <w:rPr>
          <w:rFonts w:eastAsia="Book Antiqua"/>
          <w:b w:val="0"/>
          <w:bCs w:val="0"/>
        </w:rPr>
        <w:t xml:space="preserve"> </w:t>
      </w:r>
      <w:r>
        <w:rPr>
          <w:b w:val="0"/>
          <w:bCs w:val="0"/>
        </w:rPr>
        <w:t>žalovalke</w:t>
      </w:r>
    </w:p>
    <w:p w:rsidR="004F3081" w:rsidRDefault="004F3081">
      <w:pPr>
        <w:pStyle w:val="BodyTextIndent"/>
        <w:ind w:firstLine="540"/>
        <w:rPr>
          <w:b/>
          <w:i w:val="0"/>
          <w:iCs/>
        </w:rPr>
      </w:pPr>
    </w:p>
    <w:p w:rsidR="004F3081" w:rsidRDefault="00530585">
      <w:pPr>
        <w:pStyle w:val="BodyTextIndent"/>
        <w:ind w:firstLine="540"/>
        <w:rPr>
          <w:i w:val="0"/>
          <w:iCs/>
        </w:rPr>
      </w:pPr>
      <w:r>
        <w:rPr>
          <w:i w:val="0"/>
          <w:iCs/>
        </w:rPr>
        <w:t xml:space="preserve">Sedaj so umrlega s simboličnim obredom »odpiranja ust« pripravili, da bo v večnosti lahko spet jedel, pil in govoril, nato pa so ga slovesno pokopali.        </w:t>
      </w:r>
    </w:p>
    <w:p w:rsidR="004F3081" w:rsidRDefault="004F3081">
      <w:pPr>
        <w:ind w:firstLine="540"/>
        <w:jc w:val="both"/>
        <w:rPr>
          <w:iCs/>
          <w:sz w:val="28"/>
        </w:rPr>
      </w:pPr>
    </w:p>
    <w:p w:rsidR="004F3081" w:rsidRDefault="00530585">
      <w:pPr>
        <w:pStyle w:val="Heading1"/>
        <w:pageBreakBefore/>
        <w:ind w:left="0" w:firstLine="540"/>
        <w:rPr>
          <w:b/>
          <w:bCs/>
          <w:i w:val="0"/>
          <w:iCs/>
          <w:color w:val="967900"/>
          <w:sz w:val="52"/>
        </w:rPr>
      </w:pPr>
      <w:bookmarkStart w:id="45" w:name="__RefHeading__89_335267563"/>
      <w:bookmarkEnd w:id="45"/>
      <w:r>
        <w:rPr>
          <w:b/>
          <w:bCs/>
          <w:i w:val="0"/>
          <w:iCs/>
          <w:color w:val="967900"/>
          <w:sz w:val="52"/>
        </w:rPr>
        <w:t>IZVRŠEVANJE DRŽAVNE OBLASTI V EGIPTU</w:t>
      </w:r>
    </w:p>
    <w:p w:rsidR="004F3081" w:rsidRDefault="004F3081">
      <w:pPr>
        <w:pStyle w:val="Heading1"/>
      </w:pPr>
    </w:p>
    <w:p w:rsidR="004F3081" w:rsidRDefault="00530585">
      <w:pPr>
        <w:pStyle w:val="BodyText"/>
        <w:jc w:val="center"/>
      </w:pPr>
      <w:r>
        <w:object w:dxaOrig="1470" w:dyaOrig="2009">
          <v:shape id="_x0000_i1050" type="#_x0000_t75" style="width:59.1pt;height:92.4pt" o:ole="" o:bordertopcolor="this" o:borderleftcolor="this" o:borderbottomcolor="this" o:borderrightcolor="this" filled="t">
            <v:fill color2="black"/>
            <v:imagedata r:id="rId48" o:title=""/>
            <w10:bordertop space="4"/>
            <w10:borderleft space="7"/>
            <w10:borderbottom space="4"/>
            <w10:borderright space="7"/>
          </v:shape>
          <o:OLEObject Type="Embed" ProgID="PBrush" ShapeID="_x0000_i1050" DrawAspect="Content" ObjectID="_1620548836" r:id="rId49"/>
        </w:object>
      </w:r>
    </w:p>
    <w:p w:rsidR="004F3081" w:rsidRDefault="00530585">
      <w:pPr>
        <w:pStyle w:val="Napis"/>
      </w:pPr>
      <w:r>
        <w:t>FARAON</w:t>
      </w:r>
    </w:p>
    <w:p w:rsidR="004F3081" w:rsidRDefault="00C55511">
      <w:pPr>
        <w:rPr>
          <w:sz w:val="20"/>
          <w:lang w:eastAsia="sl-SI"/>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198pt;margin-top:9.9pt;width:9pt;height:81pt;z-index:251651072;mso-wrap-style:none;mso-position-horizontal:absolute;mso-position-horizontal-relative:text;mso-position-vertical:absolute;mso-position-vertical-relative:text;v-text-anchor:middle" fillcolor="red" strokeweight=".26mm">
            <v:fill color2="aqua"/>
          </v:shape>
        </w:pict>
      </w:r>
      <w: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9" type="#_x0000_t68" style="position:absolute;margin-left:225pt;margin-top:9.9pt;width:9pt;height:81pt;z-index:251652096;mso-wrap-style:none;mso-position-horizontal:absolute;mso-position-horizontal-relative:text;mso-position-vertical:absolute;mso-position-vertical-relative:text;v-text-anchor:middle" fillcolor="red" strokeweight=".26mm">
            <v:fill color2="aqua"/>
          </v:shape>
        </w:pict>
      </w:r>
    </w:p>
    <w:p w:rsidR="004F3081" w:rsidRDefault="004F3081"/>
    <w:p w:rsidR="004F3081" w:rsidRDefault="00C55511">
      <w:pPr>
        <w:rPr>
          <w:sz w:val="20"/>
          <w:lang w:eastAsia="sl-SI"/>
        </w:rPr>
      </w:pPr>
      <w:r>
        <w:pict>
          <v:shapetype id="_x0000_t202" coordsize="21600,21600" o:spt="202" path="m,l,21600r21600,l21600,xe">
            <v:stroke joinstyle="miter"/>
            <v:path gradientshapeok="t" o:connecttype="rect"/>
          </v:shapetype>
          <v:shape id="_x0000_s1031" type="#_x0000_t202" style="position:absolute;margin-left:153pt;margin-top:9.3pt;width:43.05pt;height:15.25pt;z-index:251654144;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pPr>
                    <w:pStyle w:val="Header"/>
                    <w:tabs>
                      <w:tab w:val="clear" w:pos="4536"/>
                      <w:tab w:val="clear" w:pos="9072"/>
                    </w:tabs>
                  </w:pPr>
                  <w:r>
                    <w:t>ukazuje</w:t>
                  </w:r>
                </w:p>
              </w:txbxContent>
            </v:textbox>
          </v:shape>
        </w:pict>
      </w:r>
      <w:r>
        <w:pict>
          <v:shape id="_x0000_s1033" type="#_x0000_t202" style="position:absolute;margin-left:243pt;margin-top:9.3pt;width:52.65pt;height:12.7pt;z-index:251656192;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poročajo</w:t>
                  </w:r>
                </w:p>
              </w:txbxContent>
            </v:textbox>
          </v:shape>
        </w:pict>
      </w:r>
    </w:p>
    <w:p w:rsidR="004F3081" w:rsidRDefault="004F3081"/>
    <w:p w:rsidR="004F3081" w:rsidRDefault="004F3081"/>
    <w:p w:rsidR="004F3081" w:rsidRDefault="004F3081"/>
    <w:p w:rsidR="004F3081" w:rsidRDefault="004F3081"/>
    <w:p w:rsidR="004F3081" w:rsidRDefault="00530585">
      <w:pPr>
        <w:pStyle w:val="BodyText"/>
        <w:jc w:val="center"/>
      </w:pPr>
      <w:r>
        <w:object w:dxaOrig="1335" w:dyaOrig="2805">
          <v:shape id="_x0000_i1051" type="#_x0000_t75" style="width:52.3pt;height:131.75pt" o:ole="" o:bordertopcolor="this" o:borderleftcolor="this" o:borderbottomcolor="this" o:borderrightcolor="this" filled="t">
            <v:fill color2="black"/>
            <v:imagedata r:id="rId50" o:title=""/>
            <w10:bordertop space="4"/>
            <w10:borderleft space="7"/>
            <w10:borderbottom space="4"/>
            <w10:borderright space="7"/>
          </v:shape>
          <o:OLEObject Type="Embed" ProgID="PBrush" ShapeID="_x0000_i1051" DrawAspect="Content" ObjectID="_1620548837" r:id="rId51"/>
        </w:object>
      </w:r>
    </w:p>
    <w:p w:rsidR="004F3081" w:rsidRDefault="00530585">
      <w:pPr>
        <w:pStyle w:val="Napis"/>
      </w:pPr>
      <w:r>
        <w:t>VEZIRJI</w:t>
      </w:r>
    </w:p>
    <w:p w:rsidR="004F3081" w:rsidRDefault="00C55511">
      <w:pPr>
        <w:rPr>
          <w:sz w:val="20"/>
          <w:lang w:eastAsia="sl-SI"/>
        </w:rPr>
      </w:pPr>
      <w:r>
        <w:pict>
          <v:shape id="_x0000_s1034" type="#_x0000_t67" style="position:absolute;margin-left:198pt;margin-top:6.65pt;width:9pt;height:81pt;z-index:251657216;mso-wrap-style:none;mso-position-horizontal:absolute;mso-position-horizontal-relative:text;mso-position-vertical:absolute;mso-position-vertical-relative:text;v-text-anchor:middle" fillcolor="red" strokeweight=".26mm">
            <v:fill color2="aqua"/>
          </v:shape>
        </w:pict>
      </w:r>
      <w:r>
        <w:pict>
          <v:shape id="_x0000_s1035" type="#_x0000_t68" style="position:absolute;margin-left:225pt;margin-top:6.65pt;width:9pt;height:81pt;z-index:251658240;mso-wrap-style:none;mso-position-horizontal:absolute;mso-position-horizontal-relative:text;mso-position-vertical:absolute;mso-position-vertical-relative:text;v-text-anchor:middle" fillcolor="red" strokeweight=".26mm">
            <v:fill color2="aqua"/>
          </v:shape>
        </w:pict>
      </w:r>
    </w:p>
    <w:p w:rsidR="004F3081" w:rsidRDefault="004F3081"/>
    <w:p w:rsidR="004F3081" w:rsidRDefault="00C55511">
      <w:pPr>
        <w:rPr>
          <w:sz w:val="20"/>
          <w:lang w:eastAsia="sl-SI"/>
        </w:rPr>
      </w:pPr>
      <w:r>
        <w:pict>
          <v:shape id="_x0000_s1030" type="#_x0000_t202" style="position:absolute;margin-left:135pt;margin-top:6.05pt;width:53.95pt;height:15.25pt;z-index:251653120;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ukazujejo</w:t>
                  </w:r>
                </w:p>
              </w:txbxContent>
            </v:textbox>
          </v:shape>
        </w:pict>
      </w:r>
      <w:r>
        <w:pict>
          <v:shape id="_x0000_s1032" type="#_x0000_t202" style="position:absolute;margin-left:243pt;margin-top:6.05pt;width:52.65pt;height:12.7pt;z-index:251655168;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poročajo</w:t>
                  </w:r>
                </w:p>
              </w:txbxContent>
            </v:textbox>
          </v:shape>
        </w:pict>
      </w:r>
    </w:p>
    <w:p w:rsidR="004F3081" w:rsidRDefault="004F3081"/>
    <w:p w:rsidR="004F3081" w:rsidRDefault="004F3081"/>
    <w:p w:rsidR="004F3081" w:rsidRDefault="004F3081"/>
    <w:p w:rsidR="004F3081" w:rsidRDefault="004F3081"/>
    <w:p w:rsidR="004F3081" w:rsidRDefault="00530585">
      <w:pPr>
        <w:jc w:val="center"/>
        <w:rPr>
          <w:b/>
          <w:bCs/>
          <w:sz w:val="32"/>
        </w:rPr>
      </w:pPr>
      <w:r>
        <w:object w:dxaOrig="1950" w:dyaOrig="2250">
          <v:shape id="_x0000_i1052" type="#_x0000_t75" style="width:83.55pt;height:104.6pt" o:ole="" o:bordertopcolor="this" o:borderleftcolor="this" o:borderbottomcolor="this" o:borderrightcolor="this" filled="t">
            <v:fill color2="black"/>
            <v:imagedata r:id="rId52" o:title=""/>
            <w10:bordertop space="4"/>
            <w10:borderleft space="7"/>
            <w10:borderbottom space="4"/>
            <w10:borderright space="7"/>
          </v:shape>
          <o:OLEObject Type="Embed" ProgID="PBrush" ShapeID="_x0000_i1052" DrawAspect="Content" ObjectID="_1620548838" r:id="rId53"/>
        </w:object>
      </w:r>
      <w:r>
        <w:object w:dxaOrig="1065" w:dyaOrig="2220">
          <v:shape id="_x0000_i1053" type="#_x0000_t75" style="width:38.7pt;height:102.55pt" o:ole="" o:bordertopcolor="this" o:borderleftcolor="this" o:borderbottomcolor="this" o:borderrightcolor="this" filled="t">
            <v:fill color2="black"/>
            <v:imagedata r:id="rId54" o:title=""/>
            <w10:bordertop space="4"/>
            <w10:borderleft space="7"/>
            <w10:borderbottom space="4"/>
            <w10:borderright space="7"/>
          </v:shape>
          <o:OLEObject Type="Embed" ProgID="PBrush" ShapeID="_x0000_i1053" DrawAspect="Content" ObjectID="_1620548839" r:id="rId55"/>
        </w:object>
      </w:r>
      <w:r>
        <w:object w:dxaOrig="1349" w:dyaOrig="1995">
          <v:shape id="_x0000_i1054" type="#_x0000_t75" style="width:53pt;height:91.7pt" o:ole="" o:bordertopcolor="this" o:borderleftcolor="this" o:borderbottomcolor="this" o:borderrightcolor="this" filled="t">
            <v:fill color2="black"/>
            <v:imagedata r:id="rId56" o:title=""/>
            <w10:bordertop space="4"/>
            <w10:borderleft space="7"/>
            <w10:borderbottom space="4"/>
            <w10:borderright space="7"/>
          </v:shape>
          <o:OLEObject Type="Embed" ProgID="PBrush" ShapeID="_x0000_i1054" DrawAspect="Content" ObjectID="_1620548840" r:id="rId57"/>
        </w:object>
      </w:r>
    </w:p>
    <w:p w:rsidR="004F3081" w:rsidRDefault="00530585">
      <w:pPr>
        <w:jc w:val="center"/>
        <w:rPr>
          <w:b/>
          <w:bCs/>
          <w:sz w:val="32"/>
        </w:rPr>
      </w:pPr>
      <w:r>
        <w:rPr>
          <w:b/>
          <w:bCs/>
          <w:sz w:val="32"/>
        </w:rPr>
        <w:t>NIŽJI URADNIKI</w:t>
      </w:r>
    </w:p>
    <w:p w:rsidR="004F3081" w:rsidRDefault="004F3081">
      <w:pPr>
        <w:jc w:val="center"/>
        <w:rPr>
          <w:b/>
          <w:bCs/>
          <w:sz w:val="32"/>
        </w:rPr>
      </w:pPr>
    </w:p>
    <w:p w:rsidR="004F3081" w:rsidRDefault="00C55511">
      <w:pPr>
        <w:jc w:val="center"/>
        <w:rPr>
          <w:b/>
          <w:bCs/>
          <w:sz w:val="32"/>
          <w:lang w:eastAsia="sl-SI"/>
        </w:rPr>
      </w:pPr>
      <w:r>
        <w:pict>
          <v:shape id="_x0000_s1036" type="#_x0000_t67" style="position:absolute;left:0;text-align:left;margin-left:126pt;margin-top:-9pt;width:65.2pt;height:96.15pt;rotation:32;z-index:251659264;mso-wrap-style:none;mso-position-horizontal:absolute;mso-position-horizontal-relative:text;mso-position-vertical:absolute;mso-position-vertical-relative:text;v-text-anchor:middle" fillcolor="red" strokeweight=".26mm">
            <v:fill color2="aqua"/>
          </v:shape>
        </w:pict>
      </w:r>
      <w:r>
        <w:pict>
          <v:shape id="_x0000_s1037" type="#_x0000_t67" style="position:absolute;left:0;text-align:left;margin-left:3in;margin-top:0;width:9pt;height:99pt;z-index:251660288;mso-wrap-style:none;mso-position-horizontal:absolute;mso-position-horizontal-relative:text;mso-position-vertical:absolute;mso-position-vertical-relative:text;v-text-anchor:middle" fillcolor="red" strokeweight=".26mm">
            <v:fill color2="aqua"/>
          </v:shape>
        </w:pict>
      </w:r>
      <w:r>
        <w:pict>
          <v:shape id="_x0000_s1038" type="#_x0000_t67" style="position:absolute;left:0;text-align:left;margin-left:297pt;margin-top:-9pt;width:66.6pt;height:105.65pt;rotation:330;z-index:251661312;mso-wrap-style:none;mso-position-horizontal:absolute;mso-position-horizontal-relative:text;mso-position-vertical:absolute;mso-position-vertical-relative:text;v-text-anchor:middle" fillcolor="red" strokeweight=".26mm">
            <v:fill color2="aqua"/>
          </v:shape>
        </w:pict>
      </w:r>
    </w:p>
    <w:p w:rsidR="004F3081" w:rsidRDefault="00C55511">
      <w:pPr>
        <w:jc w:val="center"/>
        <w:rPr>
          <w:b/>
          <w:bCs/>
          <w:sz w:val="32"/>
          <w:lang w:eastAsia="sl-SI"/>
        </w:rPr>
      </w:pPr>
      <w:r>
        <w:pict>
          <v:shape id="_x0000_s1041" type="#_x0000_t202" style="position:absolute;left:0;text-align:left;margin-left:54pt;margin-top:8.6pt;width:71.95pt;height:18.1pt;z-index:251664384;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dajejo naročila</w:t>
                  </w:r>
                </w:p>
              </w:txbxContent>
            </v:textbox>
          </v:shape>
        </w:pict>
      </w:r>
      <w:r>
        <w:pict>
          <v:shape id="_x0000_s1043" type="#_x0000_t202" style="position:absolute;left:0;text-align:left;margin-left:306pt;margin-top:8.6pt;width:107.95pt;height:17.95pt;z-index:251666432;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izbirajo in oskrbujejo</w:t>
                  </w:r>
                </w:p>
              </w:txbxContent>
            </v:textbox>
          </v:shape>
        </w:pict>
      </w:r>
    </w:p>
    <w:p w:rsidR="004F3081" w:rsidRDefault="00C55511">
      <w:pPr>
        <w:jc w:val="center"/>
        <w:rPr>
          <w:b/>
          <w:bCs/>
          <w:sz w:val="32"/>
          <w:lang w:eastAsia="sl-SI"/>
        </w:rPr>
      </w:pPr>
      <w:r>
        <w:pict>
          <v:shape id="_x0000_s1040" type="#_x0000_t202" style="position:absolute;left:0;text-align:left;margin-left:153pt;margin-top:8.2pt;width:57.2pt;height:17.95pt;z-index:251663360;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nadzorujejo</w:t>
                  </w:r>
                </w:p>
              </w:txbxContent>
            </v:textbox>
          </v:shape>
        </w:pict>
      </w:r>
      <w:r>
        <w:pict>
          <v:shape id="_x0000_s1042" type="#_x0000_t202" style="position:absolute;left:0;text-align:left;margin-left:225pt;margin-top:8.2pt;width:53.95pt;height:17.95pt;z-index:251665408;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oddajanje</w:t>
                  </w:r>
                </w:p>
              </w:txbxContent>
            </v:textbox>
          </v:shape>
        </w:pict>
      </w:r>
    </w:p>
    <w:p w:rsidR="004F3081" w:rsidRDefault="00C55511">
      <w:pPr>
        <w:jc w:val="center"/>
        <w:rPr>
          <w:b/>
          <w:bCs/>
          <w:sz w:val="32"/>
          <w:lang w:eastAsia="sl-SI"/>
        </w:rPr>
      </w:pPr>
      <w:r>
        <w:pict>
          <v:shape id="_x0000_s1039" type="#_x0000_t202" style="position:absolute;left:0;text-align:left;margin-left:180pt;margin-top:7.8pt;width:35.95pt;height:17.95pt;z-index:251662336;mso-wrap-distance-left:9.05pt;mso-wrap-distance-right:9.05pt;mso-position-horizontal:absolute;mso-position-horizontal-relative:text;mso-position-vertical:absolute;mso-position-vertical-relative:text" strokecolor="gray" strokeweight="0">
            <v:fill opacity="0" color2="black"/>
            <v:stroke color2="#7f7f7f"/>
            <v:textbox inset=".75pt,.75pt,.75pt,.75pt">
              <w:txbxContent>
                <w:p w:rsidR="004F3081" w:rsidRDefault="00530585">
                  <w:r>
                    <w:t>dajatev</w:t>
                  </w:r>
                </w:p>
              </w:txbxContent>
            </v:textbox>
          </v:shape>
        </w:pict>
      </w:r>
    </w:p>
    <w:p w:rsidR="004F3081" w:rsidRDefault="004F3081">
      <w:pPr>
        <w:jc w:val="center"/>
        <w:rPr>
          <w:b/>
          <w:bCs/>
          <w:sz w:val="32"/>
        </w:rPr>
      </w:pPr>
    </w:p>
    <w:p w:rsidR="004F3081" w:rsidRDefault="004F3081">
      <w:pPr>
        <w:jc w:val="center"/>
        <w:rPr>
          <w:b/>
          <w:bCs/>
          <w:sz w:val="32"/>
        </w:rPr>
      </w:pPr>
    </w:p>
    <w:p w:rsidR="004F3081" w:rsidRDefault="00530585">
      <w:pPr>
        <w:jc w:val="center"/>
        <w:rPr>
          <w:b/>
          <w:bCs/>
          <w:sz w:val="32"/>
        </w:rPr>
      </w:pPr>
      <w:r>
        <w:object w:dxaOrig="2550" w:dyaOrig="2204">
          <v:shape id="_x0000_i1055" type="#_x0000_t75" style="width:113.45pt;height:101.9pt" o:ole="" o:bordertopcolor="this" o:borderleftcolor="this" o:borderbottomcolor="this" o:borderrightcolor="this" filled="t">
            <v:fill color2="black"/>
            <v:imagedata r:id="rId58" o:title=""/>
            <w10:bordertop space="4"/>
            <w10:borderleft space="7"/>
            <w10:borderbottom space="4"/>
            <w10:borderright space="7"/>
          </v:shape>
          <o:OLEObject Type="Embed" ProgID="PBrush" ShapeID="_x0000_i1055" DrawAspect="Content" ObjectID="_1620548841" r:id="rId59"/>
        </w:object>
      </w:r>
      <w:r>
        <w:object w:dxaOrig="1065" w:dyaOrig="1769">
          <v:shape id="_x0000_i1056" type="#_x0000_t75" style="width:38.7pt;height:80.15pt" o:ole="" o:bordertopcolor="this" o:borderleftcolor="this" o:borderbottomcolor="this" o:borderrightcolor="this" filled="t">
            <v:fill color2="black"/>
            <v:imagedata r:id="rId60" o:title=""/>
            <w10:bordertop space="4"/>
            <w10:borderleft space="7"/>
            <w10:borderbottom space="4"/>
            <w10:borderright space="7"/>
          </v:shape>
          <o:OLEObject Type="Embed" ProgID="PBrush" ShapeID="_x0000_i1056" DrawAspect="Content" ObjectID="_1620548842" r:id="rId61"/>
        </w:object>
      </w:r>
      <w:r>
        <w:object w:dxaOrig="1110" w:dyaOrig="1275">
          <v:shape id="_x0000_i1057" type="#_x0000_t75" style="width:41.45pt;height:55.7pt" o:ole="" o:bordertopcolor="this" o:borderleftcolor="this" o:borderbottomcolor="this" o:borderrightcolor="this" filled="t">
            <v:fill color2="black"/>
            <v:imagedata r:id="rId62" o:title=""/>
            <w10:bordertop space="4"/>
            <w10:borderleft space="7"/>
            <w10:borderbottom space="4"/>
            <w10:borderright space="7"/>
          </v:shape>
          <o:OLEObject Type="Embed" ProgID="PBrush" ShapeID="_x0000_i1057" DrawAspect="Content" ObjectID="_1620548843" r:id="rId63"/>
        </w:object>
      </w:r>
      <w:r>
        <w:object w:dxaOrig="795" w:dyaOrig="1395">
          <v:shape id="_x0000_i1058" type="#_x0000_t75" style="width:25.8pt;height:61.8pt" o:ole="" o:bordertopcolor="this" o:borderleftcolor="this" o:borderbottomcolor="this" o:borderrightcolor="this" filled="t">
            <v:fill color2="black"/>
            <v:imagedata r:id="rId64" o:title=""/>
            <w10:bordertop space="4"/>
            <w10:borderleft space="7"/>
            <w10:borderbottom space="4"/>
            <w10:borderright space="7"/>
          </v:shape>
          <o:OLEObject Type="Embed" ProgID="PBrush" ShapeID="_x0000_i1058" DrawAspect="Content" ObjectID="_1620548844" r:id="rId65"/>
        </w:object>
      </w:r>
      <w:r>
        <w:object w:dxaOrig="840" w:dyaOrig="1049">
          <v:shape id="_x0000_i1059" type="#_x0000_t75" style="width:27.85pt;height:44.15pt" o:ole="" o:bordertopcolor="this" o:borderleftcolor="this" o:borderbottomcolor="this" o:borderrightcolor="this" filled="t">
            <v:fill color2="black"/>
            <v:imagedata r:id="rId66" o:title=""/>
            <w10:bordertop space="4"/>
            <w10:borderleft space="7"/>
            <w10:borderbottom space="4"/>
            <w10:borderright space="7"/>
          </v:shape>
          <o:OLEObject Type="Embed" ProgID="PBrush" ShapeID="_x0000_i1059" DrawAspect="Content" ObjectID="_1620548845" r:id="rId67"/>
        </w:object>
      </w:r>
    </w:p>
    <w:p w:rsidR="004F3081" w:rsidRDefault="00530585">
      <w:pPr>
        <w:jc w:val="center"/>
        <w:rPr>
          <w:b/>
          <w:bCs/>
          <w:sz w:val="32"/>
        </w:rPr>
      </w:pPr>
      <w:r>
        <w:rPr>
          <w:b/>
          <w:bCs/>
          <w:sz w:val="32"/>
        </w:rPr>
        <w:t>TRGOVCI, KMETJE, ROKODELCI / DELAVCI</w:t>
      </w:r>
    </w:p>
    <w:p w:rsidR="004F3081" w:rsidRDefault="00530585">
      <w:pPr>
        <w:pStyle w:val="Heading1"/>
        <w:pageBreakBefore/>
        <w:spacing w:line="360" w:lineRule="auto"/>
        <w:rPr>
          <w:b/>
          <w:bCs/>
          <w:i w:val="0"/>
          <w:iCs/>
          <w:color w:val="967900"/>
          <w:sz w:val="52"/>
        </w:rPr>
      </w:pPr>
      <w:bookmarkStart w:id="46" w:name="__RefHeading__91_335267563"/>
      <w:bookmarkEnd w:id="46"/>
      <w:r>
        <w:rPr>
          <w:b/>
          <w:bCs/>
          <w:i w:val="0"/>
          <w:iCs/>
          <w:color w:val="967900"/>
          <w:sz w:val="52"/>
        </w:rPr>
        <w:t>ZAKLJUČEK</w:t>
      </w:r>
    </w:p>
    <w:p w:rsidR="004F3081" w:rsidRDefault="00530585">
      <w:pPr>
        <w:pStyle w:val="BodyTextIndent"/>
        <w:spacing w:line="360" w:lineRule="auto"/>
        <w:ind w:firstLine="0"/>
        <w:jc w:val="center"/>
        <w:rPr>
          <w:rFonts w:ascii="Arial" w:hAnsi="Arial" w:cs="Arial"/>
          <w:b/>
          <w:i w:val="0"/>
          <w:iCs/>
          <w:color w:val="6A4E00"/>
          <w:sz w:val="32"/>
        </w:rPr>
      </w:pPr>
      <w:r>
        <w:rPr>
          <w:rFonts w:ascii="Arial" w:hAnsi="Arial" w:cs="Arial"/>
          <w:b/>
          <w:i w:val="0"/>
          <w:iCs/>
          <w:color w:val="6A4E00"/>
          <w:sz w:val="32"/>
        </w:rPr>
        <w:t>Naloga</w:t>
      </w:r>
      <w:r>
        <w:rPr>
          <w:rFonts w:ascii="Arial" w:eastAsia="Arial" w:hAnsi="Arial" w:cs="Arial"/>
          <w:b/>
          <w:i w:val="0"/>
          <w:iCs/>
          <w:color w:val="6A4E00"/>
          <w:sz w:val="32"/>
        </w:rPr>
        <w:t xml:space="preserve"> </w:t>
      </w:r>
      <w:r>
        <w:rPr>
          <w:rFonts w:ascii="Arial" w:hAnsi="Arial" w:cs="Arial"/>
          <w:b/>
          <w:i w:val="0"/>
          <w:iCs/>
          <w:color w:val="6A4E00"/>
          <w:sz w:val="32"/>
        </w:rPr>
        <w:t>je</w:t>
      </w:r>
      <w:r>
        <w:rPr>
          <w:rFonts w:ascii="Arial" w:eastAsia="Arial" w:hAnsi="Arial" w:cs="Arial"/>
          <w:b/>
          <w:i w:val="0"/>
          <w:iCs/>
          <w:color w:val="6A4E00"/>
          <w:sz w:val="32"/>
        </w:rPr>
        <w:t xml:space="preserve"> </w:t>
      </w:r>
      <w:r>
        <w:rPr>
          <w:rFonts w:ascii="Arial" w:hAnsi="Arial" w:cs="Arial"/>
          <w:b/>
          <w:i w:val="0"/>
          <w:iCs/>
          <w:color w:val="6A4E00"/>
          <w:sz w:val="32"/>
        </w:rPr>
        <w:t>splošno</w:t>
      </w:r>
      <w:r>
        <w:rPr>
          <w:rFonts w:ascii="Arial" w:eastAsia="Arial" w:hAnsi="Arial" w:cs="Arial"/>
          <w:b/>
          <w:i w:val="0"/>
          <w:iCs/>
          <w:color w:val="6A4E00"/>
          <w:sz w:val="32"/>
        </w:rPr>
        <w:t xml:space="preserve"> </w:t>
      </w:r>
      <w:r>
        <w:rPr>
          <w:rFonts w:ascii="Arial" w:hAnsi="Arial" w:cs="Arial"/>
          <w:b/>
          <w:i w:val="0"/>
          <w:iCs/>
          <w:color w:val="6A4E00"/>
          <w:sz w:val="32"/>
        </w:rPr>
        <w:t>uporabna,</w:t>
      </w:r>
      <w:r>
        <w:rPr>
          <w:rFonts w:ascii="Arial" w:eastAsia="Arial" w:hAnsi="Arial" w:cs="Arial"/>
          <w:b/>
          <w:i w:val="0"/>
          <w:iCs/>
          <w:color w:val="6A4E00"/>
          <w:sz w:val="32"/>
        </w:rPr>
        <w:t xml:space="preserve"> </w:t>
      </w:r>
      <w:r>
        <w:rPr>
          <w:rFonts w:ascii="Arial" w:hAnsi="Arial" w:cs="Arial"/>
          <w:b/>
          <w:i w:val="0"/>
          <w:iCs/>
          <w:color w:val="6A4E00"/>
          <w:sz w:val="32"/>
        </w:rPr>
        <w:t>saj</w:t>
      </w:r>
      <w:r>
        <w:rPr>
          <w:rFonts w:ascii="Arial" w:eastAsia="Arial" w:hAnsi="Arial" w:cs="Arial"/>
          <w:b/>
          <w:i w:val="0"/>
          <w:iCs/>
          <w:color w:val="6A4E00"/>
          <w:sz w:val="32"/>
        </w:rPr>
        <w:t xml:space="preserve"> </w:t>
      </w:r>
      <w:r>
        <w:rPr>
          <w:rFonts w:ascii="Arial" w:hAnsi="Arial" w:cs="Arial"/>
          <w:b/>
          <w:i w:val="0"/>
          <w:iCs/>
          <w:color w:val="6A4E00"/>
          <w:sz w:val="32"/>
        </w:rPr>
        <w:t>zavzema</w:t>
      </w:r>
      <w:r>
        <w:rPr>
          <w:rFonts w:ascii="Arial" w:eastAsia="Arial" w:hAnsi="Arial" w:cs="Arial"/>
          <w:b/>
          <w:i w:val="0"/>
          <w:iCs/>
          <w:color w:val="6A4E00"/>
          <w:sz w:val="32"/>
        </w:rPr>
        <w:t xml:space="preserve"> </w:t>
      </w:r>
      <w:r>
        <w:rPr>
          <w:rFonts w:ascii="Arial" w:hAnsi="Arial" w:cs="Arial"/>
          <w:b/>
          <w:i w:val="0"/>
          <w:iCs/>
          <w:color w:val="6A4E00"/>
          <w:sz w:val="32"/>
        </w:rPr>
        <w:t>celotno</w:t>
      </w:r>
      <w:r>
        <w:rPr>
          <w:rFonts w:ascii="Arial" w:eastAsia="Arial" w:hAnsi="Arial" w:cs="Arial"/>
          <w:b/>
          <w:i w:val="0"/>
          <w:iCs/>
          <w:color w:val="6A4E00"/>
          <w:sz w:val="32"/>
        </w:rPr>
        <w:t xml:space="preserve"> </w:t>
      </w:r>
      <w:r>
        <w:rPr>
          <w:rFonts w:ascii="Arial" w:hAnsi="Arial" w:cs="Arial"/>
          <w:b/>
          <w:i w:val="0"/>
          <w:iCs/>
          <w:color w:val="6A4E00"/>
          <w:sz w:val="32"/>
        </w:rPr>
        <w:t>podobo</w:t>
      </w:r>
      <w:r>
        <w:rPr>
          <w:rFonts w:ascii="Arial" w:eastAsia="Arial" w:hAnsi="Arial" w:cs="Arial"/>
          <w:b/>
          <w:i w:val="0"/>
          <w:iCs/>
          <w:color w:val="6A4E00"/>
          <w:sz w:val="32"/>
        </w:rPr>
        <w:t xml:space="preserve"> </w:t>
      </w:r>
      <w:r>
        <w:rPr>
          <w:rFonts w:ascii="Arial" w:hAnsi="Arial" w:cs="Arial"/>
          <w:b/>
          <w:i w:val="0"/>
          <w:iCs/>
          <w:color w:val="6A4E00"/>
          <w:sz w:val="32"/>
        </w:rPr>
        <w:t>takratnega</w:t>
      </w:r>
      <w:r>
        <w:rPr>
          <w:rFonts w:ascii="Arial" w:eastAsia="Arial" w:hAnsi="Arial" w:cs="Arial"/>
          <w:b/>
          <w:i w:val="0"/>
          <w:iCs/>
          <w:color w:val="6A4E00"/>
          <w:sz w:val="32"/>
        </w:rPr>
        <w:t xml:space="preserve"> </w:t>
      </w:r>
      <w:r>
        <w:rPr>
          <w:rFonts w:ascii="Arial" w:hAnsi="Arial" w:cs="Arial"/>
          <w:b/>
          <w:i w:val="0"/>
          <w:iCs/>
          <w:color w:val="6A4E00"/>
          <w:sz w:val="32"/>
        </w:rPr>
        <w:t>življenja,</w:t>
      </w:r>
      <w:r>
        <w:rPr>
          <w:rFonts w:ascii="Arial" w:eastAsia="Arial" w:hAnsi="Arial" w:cs="Arial"/>
          <w:b/>
          <w:i w:val="0"/>
          <w:iCs/>
          <w:color w:val="6A4E00"/>
          <w:sz w:val="32"/>
        </w:rPr>
        <w:t xml:space="preserve"> </w:t>
      </w:r>
      <w:r>
        <w:rPr>
          <w:rFonts w:ascii="Arial" w:hAnsi="Arial" w:cs="Arial"/>
          <w:b/>
          <w:i w:val="0"/>
          <w:iCs/>
          <w:color w:val="6A4E00"/>
          <w:sz w:val="32"/>
        </w:rPr>
        <w:t>ki</w:t>
      </w:r>
      <w:r>
        <w:rPr>
          <w:rFonts w:ascii="Arial" w:eastAsia="Arial" w:hAnsi="Arial" w:cs="Arial"/>
          <w:b/>
          <w:i w:val="0"/>
          <w:iCs/>
          <w:color w:val="6A4E00"/>
          <w:sz w:val="32"/>
        </w:rPr>
        <w:t xml:space="preserve"> </w:t>
      </w:r>
      <w:r>
        <w:rPr>
          <w:rFonts w:ascii="Arial" w:hAnsi="Arial" w:cs="Arial"/>
          <w:b/>
          <w:i w:val="0"/>
          <w:iCs/>
          <w:color w:val="6A4E00"/>
          <w:sz w:val="32"/>
        </w:rPr>
        <w:t>je</w:t>
      </w:r>
      <w:r>
        <w:rPr>
          <w:rFonts w:ascii="Arial" w:eastAsia="Arial" w:hAnsi="Arial" w:cs="Arial"/>
          <w:b/>
          <w:i w:val="0"/>
          <w:iCs/>
          <w:color w:val="6A4E00"/>
          <w:sz w:val="32"/>
        </w:rPr>
        <w:t xml:space="preserve"> </w:t>
      </w:r>
      <w:r>
        <w:rPr>
          <w:rFonts w:ascii="Arial" w:hAnsi="Arial" w:cs="Arial"/>
          <w:b/>
          <w:i w:val="0"/>
          <w:iCs/>
          <w:color w:val="6A4E00"/>
          <w:sz w:val="32"/>
        </w:rPr>
        <w:t>pomembni</w:t>
      </w:r>
      <w:r>
        <w:rPr>
          <w:rFonts w:ascii="Arial" w:eastAsia="Arial" w:hAnsi="Arial" w:cs="Arial"/>
          <w:b/>
          <w:i w:val="0"/>
          <w:iCs/>
          <w:color w:val="6A4E00"/>
          <w:sz w:val="32"/>
        </w:rPr>
        <w:t xml:space="preserve"> </w:t>
      </w:r>
      <w:r>
        <w:rPr>
          <w:rFonts w:ascii="Arial" w:hAnsi="Arial" w:cs="Arial"/>
          <w:b/>
          <w:i w:val="0"/>
          <w:iCs/>
          <w:color w:val="6A4E00"/>
          <w:sz w:val="32"/>
        </w:rPr>
        <w:t>temelj</w:t>
      </w:r>
      <w:r>
        <w:rPr>
          <w:rFonts w:ascii="Arial" w:eastAsia="Arial" w:hAnsi="Arial" w:cs="Arial"/>
          <w:b/>
          <w:i w:val="0"/>
          <w:iCs/>
          <w:color w:val="6A4E00"/>
          <w:sz w:val="32"/>
        </w:rPr>
        <w:t xml:space="preserve"> </w:t>
      </w:r>
      <w:r>
        <w:rPr>
          <w:rFonts w:ascii="Arial" w:hAnsi="Arial" w:cs="Arial"/>
          <w:b/>
          <w:i w:val="0"/>
          <w:iCs/>
          <w:color w:val="6A4E00"/>
          <w:sz w:val="32"/>
        </w:rPr>
        <w:t>nadaljnjega</w:t>
      </w:r>
      <w:r>
        <w:rPr>
          <w:rFonts w:ascii="Arial" w:eastAsia="Arial" w:hAnsi="Arial" w:cs="Arial"/>
          <w:b/>
          <w:i w:val="0"/>
          <w:iCs/>
          <w:color w:val="6A4E00"/>
          <w:sz w:val="32"/>
        </w:rPr>
        <w:t xml:space="preserve"> </w:t>
      </w:r>
      <w:r>
        <w:rPr>
          <w:rFonts w:ascii="Arial" w:hAnsi="Arial" w:cs="Arial"/>
          <w:b/>
          <w:i w:val="0"/>
          <w:iCs/>
          <w:color w:val="6A4E00"/>
          <w:sz w:val="32"/>
        </w:rPr>
        <w:t>razvoja.</w:t>
      </w:r>
      <w:r>
        <w:rPr>
          <w:rFonts w:ascii="Arial" w:eastAsia="Arial" w:hAnsi="Arial" w:cs="Arial"/>
          <w:b/>
          <w:i w:val="0"/>
          <w:iCs/>
          <w:color w:val="6A4E00"/>
          <w:sz w:val="32"/>
        </w:rPr>
        <w:t xml:space="preserve"> </w:t>
      </w:r>
      <w:r>
        <w:rPr>
          <w:rFonts w:ascii="Arial" w:hAnsi="Arial" w:cs="Arial"/>
          <w:b/>
          <w:i w:val="0"/>
          <w:iCs/>
          <w:color w:val="6A4E00"/>
          <w:sz w:val="32"/>
        </w:rPr>
        <w:t>Najin</w:t>
      </w:r>
      <w:r>
        <w:rPr>
          <w:rFonts w:ascii="Arial" w:eastAsia="Arial" w:hAnsi="Arial" w:cs="Arial"/>
          <w:b/>
          <w:i w:val="0"/>
          <w:iCs/>
          <w:color w:val="6A4E00"/>
          <w:sz w:val="32"/>
        </w:rPr>
        <w:t xml:space="preserve"> </w:t>
      </w:r>
      <w:r>
        <w:rPr>
          <w:rFonts w:ascii="Arial" w:hAnsi="Arial" w:cs="Arial"/>
          <w:b/>
          <w:i w:val="0"/>
          <w:iCs/>
          <w:color w:val="6A4E00"/>
          <w:sz w:val="32"/>
        </w:rPr>
        <w:t>namen</w:t>
      </w:r>
      <w:r>
        <w:rPr>
          <w:rFonts w:ascii="Arial" w:eastAsia="Arial" w:hAnsi="Arial" w:cs="Arial"/>
          <w:b/>
          <w:i w:val="0"/>
          <w:iCs/>
          <w:color w:val="6A4E00"/>
          <w:sz w:val="32"/>
        </w:rPr>
        <w:t xml:space="preserve"> </w:t>
      </w:r>
      <w:r>
        <w:rPr>
          <w:rFonts w:ascii="Arial" w:hAnsi="Arial" w:cs="Arial"/>
          <w:b/>
          <w:i w:val="0"/>
          <w:iCs/>
          <w:color w:val="6A4E00"/>
          <w:sz w:val="32"/>
        </w:rPr>
        <w:t>je</w:t>
      </w:r>
      <w:r>
        <w:rPr>
          <w:rFonts w:ascii="Arial" w:eastAsia="Arial" w:hAnsi="Arial" w:cs="Arial"/>
          <w:b/>
          <w:i w:val="0"/>
          <w:iCs/>
          <w:color w:val="6A4E00"/>
          <w:sz w:val="32"/>
        </w:rPr>
        <w:t xml:space="preserve"> </w:t>
      </w:r>
      <w:r>
        <w:rPr>
          <w:rFonts w:ascii="Arial" w:hAnsi="Arial" w:cs="Arial"/>
          <w:b/>
          <w:i w:val="0"/>
          <w:iCs/>
          <w:color w:val="6A4E00"/>
          <w:sz w:val="32"/>
        </w:rPr>
        <w:t>bil,</w:t>
      </w:r>
      <w:r>
        <w:rPr>
          <w:rFonts w:ascii="Arial" w:eastAsia="Arial" w:hAnsi="Arial" w:cs="Arial"/>
          <w:b/>
          <w:i w:val="0"/>
          <w:iCs/>
          <w:color w:val="6A4E00"/>
          <w:sz w:val="32"/>
        </w:rPr>
        <w:t xml:space="preserve"> </w:t>
      </w:r>
      <w:r>
        <w:rPr>
          <w:rFonts w:ascii="Arial" w:hAnsi="Arial" w:cs="Arial"/>
          <w:b/>
          <w:i w:val="0"/>
          <w:iCs/>
          <w:color w:val="6A4E00"/>
          <w:sz w:val="32"/>
        </w:rPr>
        <w:t>da</w:t>
      </w:r>
      <w:r>
        <w:rPr>
          <w:rFonts w:ascii="Arial" w:eastAsia="Arial" w:hAnsi="Arial" w:cs="Arial"/>
          <w:b/>
          <w:i w:val="0"/>
          <w:iCs/>
          <w:color w:val="6A4E00"/>
          <w:sz w:val="32"/>
        </w:rPr>
        <w:t xml:space="preserve"> </w:t>
      </w:r>
      <w:r>
        <w:rPr>
          <w:rFonts w:ascii="Arial" w:hAnsi="Arial" w:cs="Arial"/>
          <w:b/>
          <w:i w:val="0"/>
          <w:iCs/>
          <w:color w:val="6A4E00"/>
          <w:sz w:val="32"/>
        </w:rPr>
        <w:t>vam</w:t>
      </w:r>
      <w:r>
        <w:rPr>
          <w:rFonts w:ascii="Arial" w:eastAsia="Arial" w:hAnsi="Arial" w:cs="Arial"/>
          <w:b/>
          <w:i w:val="0"/>
          <w:iCs/>
          <w:color w:val="6A4E00"/>
          <w:sz w:val="32"/>
        </w:rPr>
        <w:t xml:space="preserve"> </w:t>
      </w:r>
      <w:r>
        <w:rPr>
          <w:rFonts w:ascii="Arial" w:hAnsi="Arial" w:cs="Arial"/>
          <w:b/>
          <w:i w:val="0"/>
          <w:iCs/>
          <w:color w:val="6A4E00"/>
          <w:sz w:val="32"/>
        </w:rPr>
        <w:t>prikaževa</w:t>
      </w:r>
      <w:r>
        <w:rPr>
          <w:rFonts w:ascii="Arial" w:eastAsia="Arial" w:hAnsi="Arial" w:cs="Arial"/>
          <w:b/>
          <w:i w:val="0"/>
          <w:iCs/>
          <w:color w:val="6A4E00"/>
          <w:sz w:val="32"/>
        </w:rPr>
        <w:t xml:space="preserve"> </w:t>
      </w:r>
      <w:r>
        <w:rPr>
          <w:rFonts w:ascii="Arial" w:hAnsi="Arial" w:cs="Arial"/>
          <w:b/>
          <w:i w:val="0"/>
          <w:iCs/>
          <w:color w:val="6A4E00"/>
          <w:sz w:val="32"/>
        </w:rPr>
        <w:t>česa</w:t>
      </w:r>
      <w:r>
        <w:rPr>
          <w:rFonts w:ascii="Arial" w:eastAsia="Arial" w:hAnsi="Arial" w:cs="Arial"/>
          <w:b/>
          <w:i w:val="0"/>
          <w:iCs/>
          <w:color w:val="6A4E00"/>
          <w:sz w:val="32"/>
        </w:rPr>
        <w:t xml:space="preserve"> </w:t>
      </w:r>
      <w:r>
        <w:rPr>
          <w:rFonts w:ascii="Arial" w:hAnsi="Arial" w:cs="Arial"/>
          <w:b/>
          <w:i w:val="0"/>
          <w:iCs/>
          <w:color w:val="6A4E00"/>
          <w:sz w:val="32"/>
        </w:rPr>
        <w:t>vsega</w:t>
      </w:r>
      <w:r>
        <w:rPr>
          <w:rFonts w:ascii="Arial" w:eastAsia="Arial" w:hAnsi="Arial" w:cs="Arial"/>
          <w:b/>
          <w:i w:val="0"/>
          <w:iCs/>
          <w:color w:val="6A4E00"/>
          <w:sz w:val="32"/>
        </w:rPr>
        <w:t xml:space="preserve"> </w:t>
      </w:r>
      <w:r>
        <w:rPr>
          <w:rFonts w:ascii="Arial" w:hAnsi="Arial" w:cs="Arial"/>
          <w:b/>
          <w:i w:val="0"/>
          <w:iCs/>
          <w:color w:val="6A4E00"/>
          <w:sz w:val="32"/>
        </w:rPr>
        <w:t>je</w:t>
      </w:r>
      <w:r>
        <w:rPr>
          <w:rFonts w:ascii="Arial" w:eastAsia="Arial" w:hAnsi="Arial" w:cs="Arial"/>
          <w:b/>
          <w:i w:val="0"/>
          <w:iCs/>
          <w:color w:val="6A4E00"/>
          <w:sz w:val="32"/>
        </w:rPr>
        <w:t xml:space="preserve"> </w:t>
      </w:r>
      <w:r>
        <w:rPr>
          <w:rFonts w:ascii="Arial" w:hAnsi="Arial" w:cs="Arial"/>
          <w:b/>
          <w:i w:val="0"/>
          <w:iCs/>
          <w:color w:val="6A4E00"/>
          <w:sz w:val="32"/>
        </w:rPr>
        <w:t>človek</w:t>
      </w:r>
      <w:r>
        <w:rPr>
          <w:rFonts w:ascii="Arial" w:eastAsia="Arial" w:hAnsi="Arial" w:cs="Arial"/>
          <w:b/>
          <w:i w:val="0"/>
          <w:iCs/>
          <w:color w:val="6A4E00"/>
          <w:sz w:val="32"/>
        </w:rPr>
        <w:t xml:space="preserve"> </w:t>
      </w:r>
      <w:r>
        <w:rPr>
          <w:rFonts w:ascii="Arial" w:hAnsi="Arial" w:cs="Arial"/>
          <w:b/>
          <w:i w:val="0"/>
          <w:iCs/>
          <w:color w:val="6A4E00"/>
          <w:sz w:val="32"/>
        </w:rPr>
        <w:t>sposoben</w:t>
      </w:r>
      <w:r>
        <w:rPr>
          <w:rFonts w:ascii="Arial" w:eastAsia="Arial" w:hAnsi="Arial" w:cs="Arial"/>
          <w:b/>
          <w:i w:val="0"/>
          <w:iCs/>
          <w:color w:val="6A4E00"/>
          <w:sz w:val="32"/>
        </w:rPr>
        <w:t xml:space="preserve"> </w:t>
      </w:r>
      <w:r>
        <w:rPr>
          <w:rFonts w:ascii="Arial" w:hAnsi="Arial" w:cs="Arial"/>
          <w:b/>
          <w:i w:val="0"/>
          <w:iCs/>
          <w:color w:val="6A4E00"/>
          <w:sz w:val="32"/>
        </w:rPr>
        <w:t>in</w:t>
      </w:r>
      <w:r>
        <w:rPr>
          <w:rFonts w:ascii="Arial" w:eastAsia="Arial" w:hAnsi="Arial" w:cs="Arial"/>
          <w:b/>
          <w:i w:val="0"/>
          <w:iCs/>
          <w:color w:val="6A4E00"/>
          <w:sz w:val="32"/>
        </w:rPr>
        <w:t xml:space="preserve"> </w:t>
      </w:r>
      <w:r>
        <w:rPr>
          <w:rFonts w:ascii="Arial" w:hAnsi="Arial" w:cs="Arial"/>
          <w:b/>
          <w:i w:val="0"/>
          <w:iCs/>
          <w:color w:val="6A4E00"/>
          <w:sz w:val="32"/>
        </w:rPr>
        <w:t>da</w:t>
      </w:r>
      <w:r>
        <w:rPr>
          <w:rFonts w:ascii="Arial" w:eastAsia="Arial" w:hAnsi="Arial" w:cs="Arial"/>
          <w:b/>
          <w:i w:val="0"/>
          <w:iCs/>
          <w:color w:val="6A4E00"/>
          <w:sz w:val="32"/>
        </w:rPr>
        <w:t xml:space="preserve"> </w:t>
      </w:r>
      <w:r>
        <w:rPr>
          <w:rFonts w:ascii="Arial" w:hAnsi="Arial" w:cs="Arial"/>
          <w:b/>
          <w:i w:val="0"/>
          <w:iCs/>
          <w:color w:val="6A4E00"/>
          <w:sz w:val="32"/>
        </w:rPr>
        <w:t>človeška</w:t>
      </w:r>
      <w:r>
        <w:rPr>
          <w:rFonts w:ascii="Arial" w:eastAsia="Arial" w:hAnsi="Arial" w:cs="Arial"/>
          <w:b/>
          <w:i w:val="0"/>
          <w:iCs/>
          <w:color w:val="6A4E00"/>
          <w:sz w:val="32"/>
        </w:rPr>
        <w:t xml:space="preserve"> </w:t>
      </w:r>
      <w:r>
        <w:rPr>
          <w:rFonts w:ascii="Arial" w:hAnsi="Arial" w:cs="Arial"/>
          <w:b/>
          <w:i w:val="0"/>
          <w:iCs/>
          <w:color w:val="6A4E00"/>
          <w:sz w:val="32"/>
        </w:rPr>
        <w:t>inteligenca</w:t>
      </w:r>
      <w:r>
        <w:rPr>
          <w:rFonts w:ascii="Arial" w:eastAsia="Arial" w:hAnsi="Arial" w:cs="Arial"/>
          <w:b/>
          <w:i w:val="0"/>
          <w:iCs/>
          <w:color w:val="6A4E00"/>
          <w:sz w:val="32"/>
        </w:rPr>
        <w:t xml:space="preserve"> </w:t>
      </w:r>
      <w:r>
        <w:rPr>
          <w:rFonts w:ascii="Arial" w:hAnsi="Arial" w:cs="Arial"/>
          <w:b/>
          <w:i w:val="0"/>
          <w:iCs/>
          <w:color w:val="6A4E00"/>
          <w:sz w:val="32"/>
        </w:rPr>
        <w:t>doseže</w:t>
      </w:r>
      <w:r>
        <w:rPr>
          <w:rFonts w:ascii="Arial" w:eastAsia="Arial" w:hAnsi="Arial" w:cs="Arial"/>
          <w:b/>
          <w:i w:val="0"/>
          <w:iCs/>
          <w:color w:val="6A4E00"/>
          <w:sz w:val="32"/>
        </w:rPr>
        <w:t xml:space="preserve"> </w:t>
      </w:r>
      <w:r>
        <w:rPr>
          <w:rFonts w:ascii="Arial" w:hAnsi="Arial" w:cs="Arial"/>
          <w:b/>
          <w:i w:val="0"/>
          <w:iCs/>
          <w:color w:val="6A4E00"/>
          <w:sz w:val="32"/>
        </w:rPr>
        <w:t>neverjetno,</w:t>
      </w:r>
      <w:r>
        <w:rPr>
          <w:rFonts w:ascii="Arial" w:eastAsia="Arial" w:hAnsi="Arial" w:cs="Arial"/>
          <w:b/>
          <w:i w:val="0"/>
          <w:iCs/>
          <w:color w:val="6A4E00"/>
          <w:sz w:val="32"/>
        </w:rPr>
        <w:t xml:space="preserve"> </w:t>
      </w:r>
      <w:r>
        <w:rPr>
          <w:rFonts w:ascii="Arial" w:hAnsi="Arial" w:cs="Arial"/>
          <w:b/>
          <w:i w:val="0"/>
          <w:iCs/>
          <w:color w:val="6A4E00"/>
          <w:sz w:val="32"/>
        </w:rPr>
        <w:t>čeprav</w:t>
      </w:r>
      <w:r>
        <w:rPr>
          <w:rFonts w:ascii="Arial" w:eastAsia="Arial" w:hAnsi="Arial" w:cs="Arial"/>
          <w:b/>
          <w:i w:val="0"/>
          <w:iCs/>
          <w:color w:val="6A4E00"/>
          <w:sz w:val="32"/>
        </w:rPr>
        <w:t xml:space="preserve"> </w:t>
      </w:r>
      <w:r>
        <w:rPr>
          <w:rFonts w:ascii="Arial" w:hAnsi="Arial" w:cs="Arial"/>
          <w:b/>
          <w:i w:val="0"/>
          <w:iCs/>
          <w:color w:val="6A4E00"/>
          <w:sz w:val="32"/>
        </w:rPr>
        <w:t>nima</w:t>
      </w:r>
      <w:r>
        <w:rPr>
          <w:rFonts w:ascii="Arial" w:eastAsia="Arial" w:hAnsi="Arial" w:cs="Arial"/>
          <w:b/>
          <w:i w:val="0"/>
          <w:iCs/>
          <w:color w:val="6A4E00"/>
          <w:sz w:val="32"/>
        </w:rPr>
        <w:t xml:space="preserve"> </w:t>
      </w:r>
      <w:r>
        <w:rPr>
          <w:rFonts w:ascii="Arial" w:hAnsi="Arial" w:cs="Arial"/>
          <w:b/>
          <w:i w:val="0"/>
          <w:iCs/>
          <w:color w:val="6A4E00"/>
          <w:sz w:val="32"/>
        </w:rPr>
        <w:t>toliko</w:t>
      </w:r>
      <w:r>
        <w:rPr>
          <w:rFonts w:ascii="Arial" w:eastAsia="Arial" w:hAnsi="Arial" w:cs="Arial"/>
          <w:b/>
          <w:i w:val="0"/>
          <w:iCs/>
          <w:color w:val="6A4E00"/>
          <w:sz w:val="32"/>
        </w:rPr>
        <w:t xml:space="preserve"> </w:t>
      </w:r>
      <w:r>
        <w:rPr>
          <w:rFonts w:ascii="Arial" w:hAnsi="Arial" w:cs="Arial"/>
          <w:b/>
          <w:i w:val="0"/>
          <w:iCs/>
          <w:color w:val="6A4E00"/>
          <w:sz w:val="32"/>
        </w:rPr>
        <w:t>materialnih</w:t>
      </w:r>
      <w:r>
        <w:rPr>
          <w:rFonts w:ascii="Arial" w:eastAsia="Arial" w:hAnsi="Arial" w:cs="Arial"/>
          <w:b/>
          <w:i w:val="0"/>
          <w:iCs/>
          <w:color w:val="6A4E00"/>
          <w:sz w:val="32"/>
        </w:rPr>
        <w:t xml:space="preserve"> </w:t>
      </w:r>
      <w:r>
        <w:rPr>
          <w:rFonts w:ascii="Arial" w:hAnsi="Arial" w:cs="Arial"/>
          <w:b/>
          <w:i w:val="0"/>
          <w:iCs/>
          <w:color w:val="6A4E00"/>
          <w:sz w:val="32"/>
        </w:rPr>
        <w:t>dobrin,</w:t>
      </w:r>
      <w:r>
        <w:rPr>
          <w:rFonts w:ascii="Arial" w:eastAsia="Arial" w:hAnsi="Arial" w:cs="Arial"/>
          <w:b/>
          <w:i w:val="0"/>
          <w:iCs/>
          <w:color w:val="6A4E00"/>
          <w:sz w:val="32"/>
        </w:rPr>
        <w:t xml:space="preserve"> </w:t>
      </w:r>
      <w:r>
        <w:rPr>
          <w:rFonts w:ascii="Arial" w:hAnsi="Arial" w:cs="Arial"/>
          <w:b/>
          <w:i w:val="0"/>
          <w:iCs/>
          <w:color w:val="6A4E00"/>
          <w:sz w:val="32"/>
        </w:rPr>
        <w:t>kot</w:t>
      </w:r>
      <w:r>
        <w:rPr>
          <w:rFonts w:ascii="Arial" w:eastAsia="Arial" w:hAnsi="Arial" w:cs="Arial"/>
          <w:b/>
          <w:i w:val="0"/>
          <w:iCs/>
          <w:color w:val="6A4E00"/>
          <w:sz w:val="32"/>
        </w:rPr>
        <w:t xml:space="preserve"> </w:t>
      </w:r>
      <w:r>
        <w:rPr>
          <w:rFonts w:ascii="Arial" w:hAnsi="Arial" w:cs="Arial"/>
          <w:b/>
          <w:i w:val="0"/>
          <w:iCs/>
          <w:color w:val="6A4E00"/>
          <w:sz w:val="32"/>
        </w:rPr>
        <w:t>jih</w:t>
      </w:r>
      <w:r>
        <w:rPr>
          <w:rFonts w:ascii="Arial" w:eastAsia="Arial" w:hAnsi="Arial" w:cs="Arial"/>
          <w:b/>
          <w:i w:val="0"/>
          <w:iCs/>
          <w:color w:val="6A4E00"/>
          <w:sz w:val="32"/>
        </w:rPr>
        <w:t xml:space="preserve"> </w:t>
      </w:r>
      <w:r>
        <w:rPr>
          <w:rFonts w:ascii="Arial" w:hAnsi="Arial" w:cs="Arial"/>
          <w:b/>
          <w:i w:val="0"/>
          <w:iCs/>
          <w:color w:val="6A4E00"/>
          <w:sz w:val="32"/>
        </w:rPr>
        <w:t>poznamo</w:t>
      </w:r>
      <w:r>
        <w:rPr>
          <w:rFonts w:ascii="Arial" w:eastAsia="Arial" w:hAnsi="Arial" w:cs="Arial"/>
          <w:b/>
          <w:i w:val="0"/>
          <w:iCs/>
          <w:color w:val="6A4E00"/>
          <w:sz w:val="32"/>
        </w:rPr>
        <w:t xml:space="preserve"> </w:t>
      </w:r>
      <w:r>
        <w:rPr>
          <w:rFonts w:ascii="Arial" w:hAnsi="Arial" w:cs="Arial"/>
          <w:b/>
          <w:i w:val="0"/>
          <w:iCs/>
          <w:color w:val="6A4E00"/>
          <w:sz w:val="32"/>
        </w:rPr>
        <w:t>danes.</w:t>
      </w:r>
    </w:p>
    <w:p w:rsidR="004F3081" w:rsidRDefault="004F3081">
      <w:pPr>
        <w:pStyle w:val="BodyTextIndent"/>
        <w:spacing w:line="360" w:lineRule="auto"/>
        <w:ind w:firstLine="0"/>
        <w:jc w:val="center"/>
      </w:pPr>
    </w:p>
    <w:p w:rsidR="004F3081" w:rsidRDefault="004F3081">
      <w:pPr>
        <w:pStyle w:val="BodyTextIndent"/>
        <w:spacing w:line="360" w:lineRule="auto"/>
        <w:ind w:firstLine="0"/>
        <w:jc w:val="center"/>
      </w:pPr>
    </w:p>
    <w:p w:rsidR="004F3081" w:rsidRDefault="004F3081">
      <w:pPr>
        <w:pStyle w:val="BodyTextIndent"/>
        <w:spacing w:line="360" w:lineRule="auto"/>
        <w:ind w:firstLine="0"/>
        <w:jc w:val="center"/>
      </w:pPr>
    </w:p>
    <w:p w:rsidR="004F3081" w:rsidRDefault="00530585">
      <w:pPr>
        <w:pStyle w:val="BodyTextIndent"/>
        <w:keepNext/>
        <w:spacing w:line="360" w:lineRule="auto"/>
        <w:ind w:firstLine="0"/>
        <w:jc w:val="center"/>
      </w:pPr>
      <w:r>
        <w:t xml:space="preserve"> </w:t>
      </w:r>
      <w:r w:rsidR="00C55511">
        <w:pict>
          <v:shape id="_x0000_i1060" type="#_x0000_t75" style="width:193.6pt;height:250.65pt" o:bordertopcolor="this" o:borderleftcolor="this" o:borderbottomcolor="this" o:borderrightcolor="this" filled="t">
            <v:fill color2="black"/>
            <v:imagedata r:id="rId68" o:title=""/>
            <w10:bordertop space="4"/>
            <w10:borderleft space="7"/>
            <w10:borderbottom space="4"/>
            <w10:borderright space="7"/>
          </v:shape>
        </w:pict>
      </w:r>
    </w:p>
    <w:p w:rsidR="004F3081" w:rsidRDefault="00530585">
      <w:pPr>
        <w:pStyle w:val="Napis"/>
        <w:rPr>
          <w:b w:val="0"/>
          <w:bCs w:val="0"/>
        </w:rPr>
      </w:pPr>
      <w:r>
        <w:t>Slika</w:t>
      </w:r>
      <w:r>
        <w:rPr>
          <w:rFonts w:eastAsia="Book Antiqua"/>
        </w:rPr>
        <w:t xml:space="preserve"> </w:t>
      </w:r>
      <w:fldSimple w:instr=" SEQ &quot;Slika&quot; \*Arabic ">
        <w:r>
          <w:t>23</w:t>
        </w:r>
      </w:fldSimple>
      <w:r>
        <w:rPr>
          <w:rFonts w:eastAsia="Book Antiqua"/>
        </w:rPr>
        <w:t xml:space="preserve"> </w:t>
      </w:r>
      <w:r>
        <w:rPr>
          <w:b w:val="0"/>
          <w:bCs w:val="0"/>
        </w:rPr>
        <w:t>Nil</w:t>
      </w:r>
      <w:r>
        <w:rPr>
          <w:rFonts w:eastAsia="Book Antiqua"/>
          <w:b w:val="0"/>
          <w:bCs w:val="0"/>
        </w:rPr>
        <w:t xml:space="preserve"> – </w:t>
      </w:r>
      <w:r>
        <w:rPr>
          <w:b w:val="0"/>
          <w:bCs w:val="0"/>
        </w:rPr>
        <w:t>vir</w:t>
      </w:r>
      <w:r>
        <w:rPr>
          <w:rFonts w:eastAsia="Book Antiqua"/>
          <w:b w:val="0"/>
          <w:bCs w:val="0"/>
        </w:rPr>
        <w:t xml:space="preserve"> </w:t>
      </w:r>
      <w:r>
        <w:rPr>
          <w:b w:val="0"/>
          <w:bCs w:val="0"/>
        </w:rPr>
        <w:t>življenja</w:t>
      </w:r>
    </w:p>
    <w:p w:rsidR="004F3081" w:rsidRDefault="00530585">
      <w:pPr>
        <w:pStyle w:val="IndexSeparator"/>
        <w:pageBreakBefore/>
      </w:pPr>
      <w:r>
        <w:fldChar w:fldCharType="begin"/>
      </w:r>
      <w:r>
        <w:instrText xml:space="preserve"> INDEX \h "A" \e "</w:instrText>
      </w:r>
      <w:r>
        <w:tab/>
        <w:instrText xml:space="preserve">" </w:instrText>
      </w:r>
      <w:r>
        <w:fldChar w:fldCharType="separate"/>
      </w:r>
      <w:r>
        <w:t>A</w:t>
      </w:r>
    </w:p>
    <w:p w:rsidR="004F3081" w:rsidRDefault="00530585">
      <w:pPr>
        <w:pStyle w:val="Index1"/>
        <w:tabs>
          <w:tab w:val="right" w:leader="dot" w:pos="9070"/>
        </w:tabs>
      </w:pPr>
      <w:r>
        <w:t>Amenemhet I</w:t>
      </w:r>
      <w:r>
        <w:tab/>
        <w:t>12</w:t>
      </w:r>
    </w:p>
    <w:p w:rsidR="004F3081" w:rsidRDefault="00530585">
      <w:pPr>
        <w:pStyle w:val="Index1"/>
        <w:tabs>
          <w:tab w:val="right" w:leader="dot" w:pos="9070"/>
        </w:tabs>
      </w:pPr>
      <w:r>
        <w:t>Anubis</w:t>
      </w:r>
      <w:r>
        <w:tab/>
        <w:t>21</w:t>
      </w:r>
    </w:p>
    <w:p w:rsidR="004F3081" w:rsidRDefault="00530585">
      <w:pPr>
        <w:pStyle w:val="Index1"/>
        <w:tabs>
          <w:tab w:val="right" w:leader="dot" w:pos="9070"/>
        </w:tabs>
      </w:pPr>
      <w:r>
        <w:t>Arhitektura</w:t>
      </w:r>
      <w:r>
        <w:tab/>
        <w:t>22</w:t>
      </w:r>
    </w:p>
    <w:p w:rsidR="004F3081" w:rsidRDefault="00530585">
      <w:pPr>
        <w:pStyle w:val="IndexSeparator"/>
      </w:pPr>
      <w:r>
        <w:t>B</w:t>
      </w:r>
    </w:p>
    <w:p w:rsidR="004F3081" w:rsidRDefault="00530585">
      <w:pPr>
        <w:pStyle w:val="Index1"/>
        <w:tabs>
          <w:tab w:val="right" w:leader="dot" w:pos="9070"/>
        </w:tabs>
      </w:pPr>
      <w:r>
        <w:t>Bastet</w:t>
      </w:r>
      <w:r>
        <w:tab/>
        <w:t>21</w:t>
      </w:r>
    </w:p>
    <w:p w:rsidR="004F3081" w:rsidRDefault="00530585">
      <w:pPr>
        <w:pStyle w:val="Index1"/>
        <w:tabs>
          <w:tab w:val="right" w:leader="dot" w:pos="9070"/>
        </w:tabs>
      </w:pPr>
      <w:r>
        <w:t>Bogovi</w:t>
      </w:r>
      <w:r>
        <w:tab/>
        <w:t>20</w:t>
      </w:r>
    </w:p>
    <w:p w:rsidR="004F3081" w:rsidRDefault="00530585">
      <w:pPr>
        <w:pStyle w:val="Index1"/>
        <w:tabs>
          <w:tab w:val="right" w:leader="dot" w:pos="9070"/>
        </w:tabs>
      </w:pPr>
      <w:r>
        <w:t>božanstvo</w:t>
      </w:r>
      <w:r>
        <w:tab/>
        <w:t>15</w:t>
      </w:r>
    </w:p>
    <w:p w:rsidR="004F3081" w:rsidRDefault="00530585">
      <w:pPr>
        <w:pStyle w:val="IndexSeparator"/>
      </w:pPr>
      <w:r>
        <w:t>D</w:t>
      </w:r>
    </w:p>
    <w:p w:rsidR="004F3081" w:rsidRDefault="00530585">
      <w:pPr>
        <w:pStyle w:val="Index1"/>
        <w:tabs>
          <w:tab w:val="right" w:leader="dot" w:pos="9070"/>
        </w:tabs>
      </w:pPr>
      <w:r>
        <w:t>demotična pisava</w:t>
      </w:r>
      <w:r>
        <w:tab/>
        <w:t>19</w:t>
      </w:r>
    </w:p>
    <w:p w:rsidR="004F3081" w:rsidRDefault="00530585">
      <w:pPr>
        <w:pStyle w:val="Index1"/>
        <w:tabs>
          <w:tab w:val="right" w:leader="dot" w:pos="9070"/>
        </w:tabs>
      </w:pPr>
      <w:r>
        <w:t>Draguljarji</w:t>
      </w:r>
      <w:r>
        <w:tab/>
        <w:t>8</w:t>
      </w:r>
    </w:p>
    <w:p w:rsidR="004F3081" w:rsidRDefault="00530585">
      <w:pPr>
        <w:pStyle w:val="Index1"/>
        <w:tabs>
          <w:tab w:val="right" w:leader="dot" w:pos="9070"/>
        </w:tabs>
      </w:pPr>
      <w:r>
        <w:t>državljanska vojna</w:t>
      </w:r>
      <w:r>
        <w:tab/>
        <w:t>11</w:t>
      </w:r>
    </w:p>
    <w:p w:rsidR="004F3081" w:rsidRDefault="00530585">
      <w:pPr>
        <w:pStyle w:val="Index1"/>
        <w:tabs>
          <w:tab w:val="right" w:leader="dot" w:pos="9070"/>
        </w:tabs>
      </w:pPr>
      <w:r>
        <w:t>Džoser</w:t>
      </w:r>
      <w:r>
        <w:tab/>
        <w:t>10</w:t>
      </w:r>
    </w:p>
    <w:p w:rsidR="004F3081" w:rsidRDefault="00530585">
      <w:pPr>
        <w:pStyle w:val="IndexSeparator"/>
      </w:pPr>
      <w:r>
        <w:t>E</w:t>
      </w:r>
    </w:p>
    <w:p w:rsidR="004F3081" w:rsidRDefault="00530585">
      <w:pPr>
        <w:pStyle w:val="Index1"/>
        <w:tabs>
          <w:tab w:val="right" w:leader="dot" w:pos="9070"/>
        </w:tabs>
      </w:pPr>
      <w:r>
        <w:t>Ehnaton</w:t>
      </w:r>
      <w:r>
        <w:tab/>
        <w:t>13</w:t>
      </w:r>
    </w:p>
    <w:p w:rsidR="004F3081" w:rsidRDefault="00530585">
      <w:pPr>
        <w:pStyle w:val="IndexSeparator"/>
      </w:pPr>
      <w:r>
        <w:t>F</w:t>
      </w:r>
    </w:p>
    <w:p w:rsidR="004F3081" w:rsidRDefault="00530585">
      <w:pPr>
        <w:pStyle w:val="Index1"/>
        <w:tabs>
          <w:tab w:val="right" w:leader="dot" w:pos="9070"/>
        </w:tabs>
      </w:pPr>
      <w:r>
        <w:t>faraon</w:t>
      </w:r>
      <w:r>
        <w:tab/>
        <w:t>15</w:t>
      </w:r>
    </w:p>
    <w:p w:rsidR="004F3081" w:rsidRDefault="00530585">
      <w:pPr>
        <w:pStyle w:val="Index1"/>
        <w:tabs>
          <w:tab w:val="right" w:leader="dot" w:pos="9070"/>
        </w:tabs>
      </w:pPr>
      <w:r>
        <w:t>fonogrami</w:t>
      </w:r>
      <w:r>
        <w:tab/>
        <w:t>18</w:t>
      </w:r>
    </w:p>
    <w:p w:rsidR="004F3081" w:rsidRDefault="00530585">
      <w:pPr>
        <w:pStyle w:val="IndexSeparator"/>
      </w:pPr>
      <w:r>
        <w:t>G</w:t>
      </w:r>
    </w:p>
    <w:p w:rsidR="004F3081" w:rsidRDefault="00530585">
      <w:pPr>
        <w:pStyle w:val="Index1"/>
        <w:tabs>
          <w:tab w:val="right" w:leader="dot" w:pos="9070"/>
        </w:tabs>
      </w:pPr>
      <w:r>
        <w:t>Giza</w:t>
      </w:r>
      <w:r>
        <w:tab/>
        <w:t>23</w:t>
      </w:r>
    </w:p>
    <w:p w:rsidR="004F3081" w:rsidRDefault="00530585">
      <w:pPr>
        <w:pStyle w:val="Index1"/>
        <w:tabs>
          <w:tab w:val="right" w:leader="dot" w:pos="9070"/>
        </w:tabs>
      </w:pPr>
      <w:r>
        <w:t>godala</w:t>
      </w:r>
      <w:r>
        <w:tab/>
        <w:t>25</w:t>
      </w:r>
    </w:p>
    <w:p w:rsidR="004F3081" w:rsidRDefault="00530585">
      <w:pPr>
        <w:pStyle w:val="Index1"/>
        <w:tabs>
          <w:tab w:val="right" w:leader="dot" w:pos="9070"/>
        </w:tabs>
      </w:pPr>
      <w:r>
        <w:t>govedo,</w:t>
      </w:r>
      <w:r>
        <w:tab/>
        <w:t>6</w:t>
      </w:r>
    </w:p>
    <w:p w:rsidR="004F3081" w:rsidRDefault="00530585">
      <w:pPr>
        <w:pStyle w:val="IndexSeparator"/>
      </w:pPr>
      <w:r>
        <w:t>H</w:t>
      </w:r>
    </w:p>
    <w:p w:rsidR="004F3081" w:rsidRDefault="00530585">
      <w:pPr>
        <w:pStyle w:val="Index1"/>
        <w:tabs>
          <w:tab w:val="right" w:leader="dot" w:pos="9070"/>
        </w:tabs>
      </w:pPr>
      <w:r>
        <w:t>Hačesput</w:t>
      </w:r>
      <w:r>
        <w:tab/>
        <w:t>13</w:t>
      </w:r>
    </w:p>
    <w:p w:rsidR="004F3081" w:rsidRDefault="00530585">
      <w:pPr>
        <w:pStyle w:val="Index1"/>
        <w:tabs>
          <w:tab w:val="right" w:leader="dot" w:pos="9070"/>
        </w:tabs>
      </w:pPr>
      <w:r>
        <w:t>Hator</w:t>
      </w:r>
      <w:r>
        <w:tab/>
        <w:t>22</w:t>
      </w:r>
    </w:p>
    <w:p w:rsidR="004F3081" w:rsidRDefault="00530585">
      <w:pPr>
        <w:pStyle w:val="Index1"/>
        <w:tabs>
          <w:tab w:val="right" w:leader="dot" w:pos="9070"/>
        </w:tabs>
      </w:pPr>
      <w:r>
        <w:t>hieratična pisava</w:t>
      </w:r>
      <w:r>
        <w:tab/>
        <w:t>19</w:t>
      </w:r>
    </w:p>
    <w:p w:rsidR="004F3081" w:rsidRDefault="00530585">
      <w:pPr>
        <w:pStyle w:val="Index1"/>
        <w:tabs>
          <w:tab w:val="right" w:leader="dot" w:pos="9070"/>
        </w:tabs>
      </w:pPr>
      <w:r>
        <w:t>Hieroglifi</w:t>
      </w:r>
      <w:r>
        <w:tab/>
        <w:t>18</w:t>
      </w:r>
    </w:p>
    <w:p w:rsidR="004F3081" w:rsidRDefault="00530585">
      <w:pPr>
        <w:pStyle w:val="Index1"/>
        <w:tabs>
          <w:tab w:val="right" w:leader="dot" w:pos="9070"/>
        </w:tabs>
      </w:pPr>
      <w:r>
        <w:t>Hiksi</w:t>
      </w:r>
      <w:r>
        <w:tab/>
        <w:t>12</w:t>
      </w:r>
    </w:p>
    <w:p w:rsidR="004F3081" w:rsidRDefault="00530585">
      <w:pPr>
        <w:pStyle w:val="Index1"/>
        <w:tabs>
          <w:tab w:val="right" w:leader="dot" w:pos="9070"/>
        </w:tabs>
      </w:pPr>
      <w:r>
        <w:t>Hnum</w:t>
      </w:r>
      <w:r>
        <w:tab/>
        <w:t>21</w:t>
      </w:r>
    </w:p>
    <w:p w:rsidR="004F3081" w:rsidRDefault="00530585">
      <w:pPr>
        <w:pStyle w:val="IndexSeparator"/>
      </w:pPr>
      <w:r>
        <w:t>I</w:t>
      </w:r>
    </w:p>
    <w:p w:rsidR="004F3081" w:rsidRDefault="00530585">
      <w:pPr>
        <w:pStyle w:val="Index1"/>
        <w:tabs>
          <w:tab w:val="right" w:leader="dot" w:pos="9070"/>
        </w:tabs>
      </w:pPr>
      <w:r>
        <w:t>I. in II. dinastija</w:t>
      </w:r>
      <w:r>
        <w:tab/>
        <w:t>10</w:t>
      </w:r>
    </w:p>
    <w:p w:rsidR="004F3081" w:rsidRDefault="00530585">
      <w:pPr>
        <w:pStyle w:val="Index1"/>
        <w:tabs>
          <w:tab w:val="right" w:leader="dot" w:pos="9070"/>
        </w:tabs>
      </w:pPr>
      <w:r>
        <w:t>ideogrami</w:t>
      </w:r>
      <w:r>
        <w:tab/>
        <w:t>18</w:t>
      </w:r>
    </w:p>
    <w:p w:rsidR="004F3081" w:rsidRDefault="00530585">
      <w:pPr>
        <w:pStyle w:val="Index1"/>
        <w:tabs>
          <w:tab w:val="right" w:leader="dot" w:pos="9070"/>
        </w:tabs>
      </w:pPr>
      <w:r>
        <w:t>III. - VI. dinastija</w:t>
      </w:r>
      <w:r>
        <w:tab/>
        <w:t>10</w:t>
      </w:r>
    </w:p>
    <w:p w:rsidR="004F3081" w:rsidRDefault="00530585">
      <w:pPr>
        <w:pStyle w:val="Index1"/>
        <w:tabs>
          <w:tab w:val="right" w:leader="dot" w:pos="9070"/>
        </w:tabs>
      </w:pPr>
      <w:r>
        <w:t>Imhotep</w:t>
      </w:r>
      <w:r>
        <w:tab/>
        <w:t>22</w:t>
      </w:r>
    </w:p>
    <w:p w:rsidR="004F3081" w:rsidRDefault="00530585">
      <w:pPr>
        <w:pStyle w:val="Index1"/>
        <w:tabs>
          <w:tab w:val="right" w:leader="dot" w:pos="9070"/>
        </w:tabs>
      </w:pPr>
      <w:r>
        <w:t>izvažanje</w:t>
      </w:r>
      <w:r>
        <w:tab/>
        <w:t>8</w:t>
      </w:r>
    </w:p>
    <w:p w:rsidR="004F3081" w:rsidRDefault="00530585">
      <w:pPr>
        <w:pStyle w:val="IndexSeparator"/>
      </w:pPr>
      <w:r>
        <w:t>J</w:t>
      </w:r>
    </w:p>
    <w:p w:rsidR="004F3081" w:rsidRDefault="00530585">
      <w:pPr>
        <w:pStyle w:val="Index1"/>
        <w:tabs>
          <w:tab w:val="right" w:leader="dot" w:pos="9070"/>
        </w:tabs>
      </w:pPr>
      <w:r>
        <w:t>Jean-Francois Champollion</w:t>
      </w:r>
      <w:r>
        <w:tab/>
        <w:t>19</w:t>
      </w:r>
    </w:p>
    <w:p w:rsidR="004F3081" w:rsidRDefault="00530585">
      <w:pPr>
        <w:pStyle w:val="IndexSeparator"/>
      </w:pPr>
      <w:r>
        <w:t>K</w:t>
      </w:r>
    </w:p>
    <w:p w:rsidR="004F3081" w:rsidRDefault="00530585">
      <w:pPr>
        <w:pStyle w:val="Index1"/>
        <w:tabs>
          <w:tab w:val="right" w:leader="dot" w:pos="9070"/>
        </w:tabs>
      </w:pPr>
      <w:r>
        <w:t>kamen iz Rozete</w:t>
      </w:r>
      <w:r>
        <w:tab/>
        <w:t>19</w:t>
      </w:r>
    </w:p>
    <w:p w:rsidR="004F3081" w:rsidRDefault="00530585">
      <w:pPr>
        <w:pStyle w:val="Index1"/>
        <w:tabs>
          <w:tab w:val="right" w:leader="dot" w:pos="9070"/>
        </w:tabs>
      </w:pPr>
      <w:r>
        <w:t>kanal</w:t>
      </w:r>
      <w:r>
        <w:tab/>
        <w:t>5</w:t>
      </w:r>
    </w:p>
    <w:p w:rsidR="004F3081" w:rsidRDefault="00530585">
      <w:pPr>
        <w:pStyle w:val="Index1"/>
        <w:tabs>
          <w:tab w:val="right" w:leader="dot" w:pos="9070"/>
        </w:tabs>
      </w:pPr>
      <w:r>
        <w:t>Kefren</w:t>
      </w:r>
      <w:r>
        <w:tab/>
        <w:t>11</w:t>
      </w:r>
    </w:p>
    <w:p w:rsidR="004F3081" w:rsidRDefault="00530585">
      <w:pPr>
        <w:pStyle w:val="Index1"/>
        <w:tabs>
          <w:tab w:val="right" w:leader="dot" w:pos="9070"/>
        </w:tabs>
      </w:pPr>
      <w:r>
        <w:t>Keops</w:t>
      </w:r>
      <w:r>
        <w:tab/>
        <w:t>11</w:t>
      </w:r>
    </w:p>
    <w:p w:rsidR="004F3081" w:rsidRDefault="00530585">
      <w:pPr>
        <w:pStyle w:val="Index1"/>
        <w:tabs>
          <w:tab w:val="right" w:leader="dot" w:pos="9070"/>
        </w:tabs>
      </w:pPr>
      <w:r>
        <w:t>Kepri</w:t>
      </w:r>
      <w:r>
        <w:tab/>
        <w:t>20</w:t>
      </w:r>
    </w:p>
    <w:p w:rsidR="004F3081" w:rsidRDefault="00530585">
      <w:pPr>
        <w:pStyle w:val="Index1"/>
        <w:tabs>
          <w:tab w:val="right" w:leader="dot" w:pos="9070"/>
        </w:tabs>
      </w:pPr>
      <w:r>
        <w:t>kmetje</w:t>
      </w:r>
      <w:r>
        <w:tab/>
        <w:t>15</w:t>
      </w:r>
    </w:p>
    <w:p w:rsidR="004F3081" w:rsidRDefault="00530585">
      <w:pPr>
        <w:pStyle w:val="Index1"/>
        <w:tabs>
          <w:tab w:val="right" w:leader="dot" w:pos="9070"/>
        </w:tabs>
      </w:pPr>
      <w:r>
        <w:t>koze</w:t>
      </w:r>
      <w:r>
        <w:tab/>
        <w:t>6</w:t>
      </w:r>
    </w:p>
    <w:p w:rsidR="004F3081" w:rsidRDefault="00530585">
      <w:pPr>
        <w:pStyle w:val="IndexSeparator"/>
      </w:pPr>
      <w:r>
        <w:t>L</w:t>
      </w:r>
    </w:p>
    <w:p w:rsidR="004F3081" w:rsidRDefault="00530585">
      <w:pPr>
        <w:pStyle w:val="Index1"/>
        <w:tabs>
          <w:tab w:val="right" w:leader="dot" w:pos="9070"/>
        </w:tabs>
      </w:pPr>
      <w:r>
        <w:t>ladje</w:t>
      </w:r>
      <w:r>
        <w:tab/>
        <w:t>9</w:t>
      </w:r>
    </w:p>
    <w:p w:rsidR="004F3081" w:rsidRDefault="00530585">
      <w:pPr>
        <w:pStyle w:val="Index1"/>
        <w:tabs>
          <w:tab w:val="right" w:leader="dot" w:pos="9070"/>
        </w:tabs>
      </w:pPr>
      <w:r>
        <w:t>Lončarji</w:t>
      </w:r>
      <w:r>
        <w:tab/>
        <w:t>8</w:t>
      </w:r>
    </w:p>
    <w:p w:rsidR="004F3081" w:rsidRDefault="00530585">
      <w:pPr>
        <w:pStyle w:val="IndexSeparator"/>
      </w:pPr>
      <w:r>
        <w:t>M</w:t>
      </w:r>
    </w:p>
    <w:p w:rsidR="004F3081" w:rsidRDefault="00530585">
      <w:pPr>
        <w:pStyle w:val="Index1"/>
        <w:tabs>
          <w:tab w:val="right" w:leader="dot" w:pos="9070"/>
        </w:tabs>
      </w:pPr>
      <w:r>
        <w:t>matematika</w:t>
      </w:r>
      <w:r>
        <w:tab/>
        <w:t>26</w:t>
      </w:r>
    </w:p>
    <w:p w:rsidR="004F3081" w:rsidRDefault="00530585">
      <w:pPr>
        <w:pStyle w:val="Index1"/>
        <w:tabs>
          <w:tab w:val="right" w:leader="dot" w:pos="9070"/>
        </w:tabs>
      </w:pPr>
      <w:r>
        <w:t>medicina</w:t>
      </w:r>
      <w:r>
        <w:tab/>
        <w:t>27</w:t>
      </w:r>
    </w:p>
    <w:p w:rsidR="004F3081" w:rsidRDefault="00530585">
      <w:pPr>
        <w:pStyle w:val="Index1"/>
        <w:tabs>
          <w:tab w:val="right" w:leader="dot" w:pos="9070"/>
        </w:tabs>
      </w:pPr>
      <w:r>
        <w:t>Menes</w:t>
      </w:r>
      <w:r>
        <w:tab/>
        <w:t>10</w:t>
      </w:r>
    </w:p>
    <w:p w:rsidR="004F3081" w:rsidRDefault="00530585">
      <w:pPr>
        <w:pStyle w:val="Index1"/>
        <w:tabs>
          <w:tab w:val="right" w:leader="dot" w:pos="9070"/>
        </w:tabs>
      </w:pPr>
      <w:r>
        <w:t>Mentuhotep II</w:t>
      </w:r>
      <w:r>
        <w:tab/>
        <w:t>12</w:t>
      </w:r>
    </w:p>
    <w:p w:rsidR="004F3081" w:rsidRDefault="00530585">
      <w:pPr>
        <w:pStyle w:val="Index1"/>
        <w:tabs>
          <w:tab w:val="right" w:leader="dot" w:pos="9070"/>
        </w:tabs>
      </w:pPr>
      <w:r>
        <w:t>Mikerin</w:t>
      </w:r>
      <w:r>
        <w:tab/>
        <w:t>11</w:t>
      </w:r>
    </w:p>
    <w:p w:rsidR="004F3081" w:rsidRDefault="00530585">
      <w:pPr>
        <w:pStyle w:val="IndexSeparator"/>
      </w:pPr>
      <w:r>
        <w:t>N</w:t>
      </w:r>
    </w:p>
    <w:p w:rsidR="004F3081" w:rsidRDefault="00530585">
      <w:pPr>
        <w:pStyle w:val="Index1"/>
        <w:tabs>
          <w:tab w:val="right" w:leader="dot" w:pos="9070"/>
        </w:tabs>
      </w:pPr>
      <w:r>
        <w:t>nasip</w:t>
      </w:r>
      <w:r>
        <w:tab/>
        <w:t>5</w:t>
      </w:r>
    </w:p>
    <w:p w:rsidR="004F3081" w:rsidRDefault="00530585">
      <w:pPr>
        <w:pStyle w:val="Index1"/>
        <w:tabs>
          <w:tab w:val="right" w:leader="dot" w:pos="9070"/>
        </w:tabs>
      </w:pPr>
      <w:r>
        <w:t>Nefretete</w:t>
      </w:r>
      <w:r>
        <w:tab/>
        <w:t>13</w:t>
      </w:r>
    </w:p>
    <w:p w:rsidR="004F3081" w:rsidRDefault="00530585">
      <w:pPr>
        <w:pStyle w:val="Index1"/>
        <w:tabs>
          <w:tab w:val="right" w:leader="dot" w:pos="9070"/>
        </w:tabs>
      </w:pPr>
      <w:r>
        <w:t>Neftis</w:t>
      </w:r>
      <w:r>
        <w:tab/>
        <w:t>22</w:t>
      </w:r>
    </w:p>
    <w:p w:rsidR="004F3081" w:rsidRDefault="00530585">
      <w:pPr>
        <w:pStyle w:val="Index1"/>
        <w:tabs>
          <w:tab w:val="right" w:leader="dot" w:pos="9070"/>
        </w:tabs>
      </w:pPr>
      <w:r>
        <w:t>Nil</w:t>
      </w:r>
      <w:r>
        <w:tab/>
        <w:t>5</w:t>
      </w:r>
    </w:p>
    <w:p w:rsidR="004F3081" w:rsidRDefault="00530585">
      <w:pPr>
        <w:pStyle w:val="Index1"/>
        <w:tabs>
          <w:tab w:val="right" w:leader="dot" w:pos="9070"/>
        </w:tabs>
      </w:pPr>
      <w:r>
        <w:t>Nut</w:t>
      </w:r>
      <w:r>
        <w:tab/>
        <w:t>20</w:t>
      </w:r>
    </w:p>
    <w:p w:rsidR="004F3081" w:rsidRDefault="00530585">
      <w:pPr>
        <w:pStyle w:val="IndexSeparator"/>
      </w:pPr>
      <w:r>
        <w:t>O</w:t>
      </w:r>
    </w:p>
    <w:p w:rsidR="004F3081" w:rsidRDefault="00530585">
      <w:pPr>
        <w:pStyle w:val="Index1"/>
        <w:tabs>
          <w:tab w:val="right" w:leader="dot" w:pos="9070"/>
        </w:tabs>
      </w:pPr>
      <w:r>
        <w:t>OBRT</w:t>
      </w:r>
      <w:r>
        <w:tab/>
        <w:t>7</w:t>
      </w:r>
    </w:p>
    <w:p w:rsidR="004F3081" w:rsidRDefault="00530585">
      <w:pPr>
        <w:pStyle w:val="Index1"/>
        <w:tabs>
          <w:tab w:val="right" w:leader="dot" w:pos="9070"/>
        </w:tabs>
      </w:pPr>
      <w:r>
        <w:t>Opekarji</w:t>
      </w:r>
      <w:r>
        <w:tab/>
        <w:t>7</w:t>
      </w:r>
    </w:p>
    <w:p w:rsidR="004F3081" w:rsidRDefault="00530585">
      <w:pPr>
        <w:pStyle w:val="Index1"/>
        <w:tabs>
          <w:tab w:val="right" w:leader="dot" w:pos="9070"/>
        </w:tabs>
      </w:pPr>
      <w:r>
        <w:t>Oziris</w:t>
      </w:r>
      <w:r>
        <w:tab/>
        <w:t>21</w:t>
      </w:r>
    </w:p>
    <w:p w:rsidR="004F3081" w:rsidRDefault="00530585">
      <w:pPr>
        <w:pStyle w:val="IndexSeparator"/>
      </w:pPr>
      <w:r>
        <w:t>P</w:t>
      </w:r>
    </w:p>
    <w:p w:rsidR="004F3081" w:rsidRDefault="00530585">
      <w:pPr>
        <w:pStyle w:val="Index1"/>
        <w:tabs>
          <w:tab w:val="right" w:leader="dot" w:pos="9070"/>
        </w:tabs>
      </w:pPr>
      <w:r>
        <w:t>papirus</w:t>
      </w:r>
      <w:r>
        <w:tab/>
        <w:t>19</w:t>
      </w:r>
    </w:p>
    <w:p w:rsidR="004F3081" w:rsidRDefault="00530585">
      <w:pPr>
        <w:pStyle w:val="Index1"/>
        <w:tabs>
          <w:tab w:val="right" w:leader="dot" w:pos="9070"/>
        </w:tabs>
      </w:pPr>
      <w:r>
        <w:t>Peki</w:t>
      </w:r>
      <w:r>
        <w:tab/>
        <w:t>7</w:t>
      </w:r>
    </w:p>
    <w:p w:rsidR="004F3081" w:rsidRDefault="00530585">
      <w:pPr>
        <w:pStyle w:val="Index1"/>
        <w:tabs>
          <w:tab w:val="right" w:leader="dot" w:pos="9070"/>
        </w:tabs>
      </w:pPr>
      <w:r>
        <w:t>Pepi II</w:t>
      </w:r>
      <w:r>
        <w:tab/>
        <w:t>13</w:t>
      </w:r>
    </w:p>
    <w:p w:rsidR="004F3081" w:rsidRDefault="00530585">
      <w:pPr>
        <w:pStyle w:val="Index1"/>
        <w:tabs>
          <w:tab w:val="right" w:leader="dot" w:pos="9070"/>
        </w:tabs>
      </w:pPr>
      <w:r>
        <w:t>Phat</w:t>
      </w:r>
      <w:r>
        <w:tab/>
        <w:t>22</w:t>
      </w:r>
    </w:p>
    <w:p w:rsidR="004F3081" w:rsidRDefault="00530585">
      <w:pPr>
        <w:pStyle w:val="Index1"/>
        <w:tabs>
          <w:tab w:val="right" w:leader="dot" w:pos="9070"/>
        </w:tabs>
      </w:pPr>
      <w:r>
        <w:t>pihala</w:t>
      </w:r>
      <w:r>
        <w:tab/>
        <w:t>25</w:t>
      </w:r>
    </w:p>
    <w:p w:rsidR="004F3081" w:rsidRDefault="00530585">
      <w:pPr>
        <w:pStyle w:val="Index1"/>
        <w:tabs>
          <w:tab w:val="right" w:leader="dot" w:pos="9070"/>
        </w:tabs>
      </w:pPr>
      <w:r>
        <w:t>piramide</w:t>
      </w:r>
      <w:r>
        <w:tab/>
        <w:t>17</w:t>
      </w:r>
    </w:p>
    <w:p w:rsidR="004F3081" w:rsidRDefault="00530585">
      <w:pPr>
        <w:pStyle w:val="Index1"/>
        <w:tabs>
          <w:tab w:val="right" w:leader="dot" w:pos="9070"/>
        </w:tabs>
      </w:pPr>
      <w:r>
        <w:t>pisarji</w:t>
      </w:r>
      <w:r>
        <w:tab/>
        <w:t>15</w:t>
      </w:r>
    </w:p>
    <w:p w:rsidR="004F3081" w:rsidRDefault="00530585">
      <w:pPr>
        <w:pStyle w:val="Index1"/>
        <w:tabs>
          <w:tab w:val="right" w:leader="dot" w:pos="9070"/>
        </w:tabs>
      </w:pPr>
      <w:r>
        <w:t>polja</w:t>
      </w:r>
      <w:r>
        <w:tab/>
        <w:t>5</w:t>
      </w:r>
    </w:p>
    <w:p w:rsidR="004F3081" w:rsidRDefault="00530585">
      <w:pPr>
        <w:pStyle w:val="Index1"/>
        <w:tabs>
          <w:tab w:val="right" w:leader="dot" w:pos="9070"/>
        </w:tabs>
      </w:pPr>
      <w:r>
        <w:t>poljedelstvo</w:t>
      </w:r>
      <w:r>
        <w:tab/>
        <w:t>5</w:t>
      </w:r>
    </w:p>
    <w:p w:rsidR="004F3081" w:rsidRDefault="00530585">
      <w:pPr>
        <w:pStyle w:val="Index1"/>
        <w:tabs>
          <w:tab w:val="right" w:leader="dot" w:pos="9070"/>
        </w:tabs>
      </w:pPr>
      <w:r>
        <w:t>poplave</w:t>
      </w:r>
      <w:r>
        <w:tab/>
        <w:t>5</w:t>
      </w:r>
    </w:p>
    <w:p w:rsidR="004F3081" w:rsidRDefault="00530585">
      <w:pPr>
        <w:pStyle w:val="Index1"/>
        <w:tabs>
          <w:tab w:val="right" w:leader="dot" w:pos="9070"/>
        </w:tabs>
      </w:pPr>
      <w:r>
        <w:t>Posmrtno življenje</w:t>
      </w:r>
      <w:r>
        <w:tab/>
        <w:t>20</w:t>
      </w:r>
    </w:p>
    <w:p w:rsidR="004F3081" w:rsidRDefault="00530585">
      <w:pPr>
        <w:pStyle w:val="Index1"/>
        <w:tabs>
          <w:tab w:val="right" w:leader="dot" w:pos="9070"/>
        </w:tabs>
      </w:pPr>
      <w:r>
        <w:t>pridelek</w:t>
      </w:r>
      <w:r>
        <w:tab/>
        <w:t>6</w:t>
      </w:r>
    </w:p>
    <w:p w:rsidR="004F3081" w:rsidRDefault="00530585">
      <w:pPr>
        <w:pStyle w:val="Index1"/>
        <w:tabs>
          <w:tab w:val="right" w:leader="dot" w:pos="9070"/>
        </w:tabs>
      </w:pPr>
      <w:r>
        <w:t>PROMET</w:t>
      </w:r>
      <w:r>
        <w:tab/>
        <w:t>9</w:t>
      </w:r>
    </w:p>
    <w:p w:rsidR="004F3081" w:rsidRDefault="00530585">
      <w:pPr>
        <w:pStyle w:val="IndexSeparator"/>
      </w:pPr>
      <w:r>
        <w:t>R</w:t>
      </w:r>
    </w:p>
    <w:p w:rsidR="004F3081" w:rsidRDefault="00530585">
      <w:pPr>
        <w:pStyle w:val="Index1"/>
        <w:tabs>
          <w:tab w:val="right" w:leader="dot" w:pos="9070"/>
        </w:tabs>
      </w:pPr>
      <w:r>
        <w:t>rala</w:t>
      </w:r>
      <w:r>
        <w:tab/>
        <w:t>6</w:t>
      </w:r>
    </w:p>
    <w:p w:rsidR="004F3081" w:rsidRDefault="00530585">
      <w:pPr>
        <w:pStyle w:val="Index1"/>
        <w:tabs>
          <w:tab w:val="right" w:leader="dot" w:pos="9070"/>
        </w:tabs>
      </w:pPr>
      <w:r>
        <w:t>Ramzes II</w:t>
      </w:r>
      <w:r>
        <w:tab/>
        <w:t>14</w:t>
      </w:r>
    </w:p>
    <w:p w:rsidR="004F3081" w:rsidRDefault="00530585">
      <w:pPr>
        <w:pStyle w:val="Index1"/>
        <w:tabs>
          <w:tab w:val="right" w:leader="dot" w:pos="9070"/>
        </w:tabs>
      </w:pPr>
      <w:r>
        <w:t>Re- Harakti</w:t>
      </w:r>
      <w:r>
        <w:tab/>
        <w:t>20</w:t>
      </w:r>
    </w:p>
    <w:p w:rsidR="004F3081" w:rsidRDefault="00530585">
      <w:pPr>
        <w:pStyle w:val="Index1"/>
        <w:tabs>
          <w:tab w:val="right" w:leader="dot" w:pos="9070"/>
        </w:tabs>
      </w:pPr>
      <w:r>
        <w:t>Reliefi</w:t>
      </w:r>
      <w:r>
        <w:tab/>
        <w:t>23</w:t>
      </w:r>
    </w:p>
    <w:p w:rsidR="004F3081" w:rsidRDefault="00530585">
      <w:pPr>
        <w:pStyle w:val="Index1"/>
        <w:tabs>
          <w:tab w:val="right" w:leader="dot" w:pos="9070"/>
        </w:tabs>
      </w:pPr>
      <w:r>
        <w:t>religija</w:t>
      </w:r>
      <w:r>
        <w:tab/>
        <w:t>27</w:t>
      </w:r>
    </w:p>
    <w:p w:rsidR="004F3081" w:rsidRDefault="00530585">
      <w:pPr>
        <w:pStyle w:val="IndexSeparator"/>
      </w:pPr>
      <w:r>
        <w:t>S</w:t>
      </w:r>
    </w:p>
    <w:p w:rsidR="004F3081" w:rsidRDefault="00530585">
      <w:pPr>
        <w:pStyle w:val="Index1"/>
        <w:tabs>
          <w:tab w:val="right" w:leader="dot" w:pos="9070"/>
        </w:tabs>
      </w:pPr>
      <w:r>
        <w:t>Sabek</w:t>
      </w:r>
      <w:r>
        <w:tab/>
        <w:t>21</w:t>
      </w:r>
    </w:p>
    <w:p w:rsidR="004F3081" w:rsidRDefault="00530585">
      <w:pPr>
        <w:pStyle w:val="Index1"/>
        <w:tabs>
          <w:tab w:val="right" w:leader="dot" w:pos="9070"/>
        </w:tabs>
      </w:pPr>
      <w:r>
        <w:t>Senusret</w:t>
      </w:r>
      <w:r>
        <w:tab/>
        <w:t>12</w:t>
      </w:r>
    </w:p>
    <w:p w:rsidR="004F3081" w:rsidRDefault="00530585">
      <w:pPr>
        <w:pStyle w:val="Index1"/>
        <w:tabs>
          <w:tab w:val="right" w:leader="dot" w:pos="9070"/>
        </w:tabs>
      </w:pPr>
      <w:r>
        <w:t>Set</w:t>
      </w:r>
      <w:r>
        <w:tab/>
        <w:t>21</w:t>
      </w:r>
    </w:p>
    <w:p w:rsidR="004F3081" w:rsidRDefault="00530585">
      <w:pPr>
        <w:pStyle w:val="Index1"/>
        <w:tabs>
          <w:tab w:val="right" w:leader="dot" w:pos="9070"/>
        </w:tabs>
      </w:pPr>
      <w:r>
        <w:t>Sfinga</w:t>
      </w:r>
      <w:r>
        <w:tab/>
        <w:t>18</w:t>
      </w:r>
    </w:p>
    <w:p w:rsidR="004F3081" w:rsidRDefault="00530585">
      <w:pPr>
        <w:pStyle w:val="Index1"/>
        <w:tabs>
          <w:tab w:val="right" w:leader="dot" w:pos="9070"/>
        </w:tabs>
      </w:pPr>
      <w:r>
        <w:t>Snofrujem</w:t>
      </w:r>
      <w:r>
        <w:tab/>
        <w:t>10</w:t>
      </w:r>
    </w:p>
    <w:p w:rsidR="004F3081" w:rsidRDefault="00530585">
      <w:pPr>
        <w:pStyle w:val="Index1"/>
        <w:tabs>
          <w:tab w:val="right" w:leader="dot" w:pos="9070"/>
        </w:tabs>
      </w:pPr>
      <w:r>
        <w:t>svinje</w:t>
      </w:r>
      <w:r>
        <w:tab/>
        <w:t>6</w:t>
      </w:r>
    </w:p>
    <w:p w:rsidR="004F3081" w:rsidRDefault="00530585">
      <w:pPr>
        <w:pStyle w:val="IndexSeparator"/>
      </w:pPr>
      <w:r>
        <w:t>T</w:t>
      </w:r>
    </w:p>
    <w:p w:rsidR="004F3081" w:rsidRDefault="00530585">
      <w:pPr>
        <w:pStyle w:val="Index1"/>
        <w:tabs>
          <w:tab w:val="right" w:leader="dot" w:pos="9070"/>
        </w:tabs>
      </w:pPr>
      <w:r>
        <w:t>Tavert</w:t>
      </w:r>
      <w:r>
        <w:tab/>
        <w:t>21</w:t>
      </w:r>
    </w:p>
    <w:p w:rsidR="004F3081" w:rsidRDefault="00530585">
      <w:pPr>
        <w:pStyle w:val="Index1"/>
        <w:tabs>
          <w:tab w:val="right" w:leader="dot" w:pos="9070"/>
        </w:tabs>
      </w:pPr>
      <w:r>
        <w:t>tesarji</w:t>
      </w:r>
      <w:r>
        <w:tab/>
        <w:t>7</w:t>
      </w:r>
    </w:p>
    <w:p w:rsidR="004F3081" w:rsidRDefault="00530585">
      <w:pPr>
        <w:pStyle w:val="Index1"/>
        <w:tabs>
          <w:tab w:val="right" w:leader="dot" w:pos="9070"/>
        </w:tabs>
      </w:pPr>
      <w:r>
        <w:t>tolkala</w:t>
      </w:r>
      <w:r>
        <w:tab/>
        <w:t>25</w:t>
      </w:r>
    </w:p>
    <w:p w:rsidR="004F3081" w:rsidRDefault="00530585">
      <w:pPr>
        <w:pStyle w:val="Index1"/>
        <w:tabs>
          <w:tab w:val="right" w:leader="dot" w:pos="9070"/>
        </w:tabs>
      </w:pPr>
      <w:r>
        <w:t>Tot</w:t>
      </w:r>
      <w:r>
        <w:tab/>
        <w:t>21</w:t>
      </w:r>
    </w:p>
    <w:p w:rsidR="004F3081" w:rsidRDefault="00530585">
      <w:pPr>
        <w:pStyle w:val="Index1"/>
        <w:tabs>
          <w:tab w:val="right" w:leader="dot" w:pos="9070"/>
        </w:tabs>
      </w:pPr>
      <w:r>
        <w:t>trgovske zveze</w:t>
      </w:r>
      <w:r>
        <w:tab/>
        <w:t>8</w:t>
      </w:r>
    </w:p>
    <w:p w:rsidR="004F3081" w:rsidRDefault="00530585">
      <w:pPr>
        <w:pStyle w:val="Index1"/>
        <w:tabs>
          <w:tab w:val="right" w:leader="dot" w:pos="9070"/>
        </w:tabs>
      </w:pPr>
      <w:r>
        <w:t>Tutankamon</w:t>
      </w:r>
      <w:r>
        <w:tab/>
        <w:t>13</w:t>
      </w:r>
    </w:p>
    <w:p w:rsidR="004F3081" w:rsidRDefault="00530585">
      <w:pPr>
        <w:pStyle w:val="IndexSeparator"/>
      </w:pPr>
      <w:r>
        <w:t>U</w:t>
      </w:r>
    </w:p>
    <w:p w:rsidR="004F3081" w:rsidRDefault="00530585">
      <w:pPr>
        <w:pStyle w:val="Index1"/>
        <w:tabs>
          <w:tab w:val="right" w:leader="dot" w:pos="9070"/>
        </w:tabs>
      </w:pPr>
      <w:r>
        <w:t>umetna jezera</w:t>
      </w:r>
      <w:r>
        <w:tab/>
        <w:t>5</w:t>
      </w:r>
    </w:p>
    <w:p w:rsidR="004F3081" w:rsidRDefault="00530585">
      <w:pPr>
        <w:pStyle w:val="Index1"/>
        <w:tabs>
          <w:tab w:val="right" w:leader="dot" w:pos="9070"/>
        </w:tabs>
      </w:pPr>
      <w:r>
        <w:t>Uradništvo</w:t>
      </w:r>
      <w:r>
        <w:tab/>
        <w:t>15</w:t>
      </w:r>
    </w:p>
    <w:p w:rsidR="004F3081" w:rsidRDefault="00530585">
      <w:pPr>
        <w:pStyle w:val="IndexSeparator"/>
      </w:pPr>
      <w:r>
        <w:t>V</w:t>
      </w:r>
    </w:p>
    <w:p w:rsidR="004F3081" w:rsidRDefault="00530585">
      <w:pPr>
        <w:pStyle w:val="Index1"/>
        <w:tabs>
          <w:tab w:val="right" w:leader="dot" w:pos="9070"/>
        </w:tabs>
      </w:pPr>
      <w:r>
        <w:t>verski in politični boj</w:t>
      </w:r>
      <w:r>
        <w:tab/>
        <w:t>10</w:t>
      </w:r>
    </w:p>
    <w:p w:rsidR="004F3081" w:rsidRDefault="00530585">
      <w:pPr>
        <w:pStyle w:val="Index1"/>
        <w:tabs>
          <w:tab w:val="right" w:leader="dot" w:pos="9070"/>
        </w:tabs>
      </w:pPr>
      <w:r>
        <w:t>VII- X. dinastija</w:t>
      </w:r>
      <w:r>
        <w:tab/>
        <w:t>11</w:t>
      </w:r>
    </w:p>
    <w:p w:rsidR="004F3081" w:rsidRDefault="00530585">
      <w:pPr>
        <w:pStyle w:val="Index1"/>
        <w:tabs>
          <w:tab w:val="right" w:leader="dot" w:pos="9070"/>
        </w:tabs>
      </w:pPr>
      <w:r>
        <w:t>Vinogradništvo</w:t>
      </w:r>
      <w:r>
        <w:tab/>
        <w:t>6</w:t>
      </w:r>
    </w:p>
    <w:p w:rsidR="004F3081" w:rsidRDefault="00530585">
      <w:pPr>
        <w:pStyle w:val="Index1"/>
        <w:tabs>
          <w:tab w:val="right" w:leader="dot" w:pos="9070"/>
        </w:tabs>
      </w:pPr>
      <w:r>
        <w:t>visoki uradniki</w:t>
      </w:r>
      <w:r>
        <w:tab/>
        <w:t>15</w:t>
      </w:r>
    </w:p>
    <w:p w:rsidR="004F3081" w:rsidRDefault="00530585">
      <w:pPr>
        <w:pStyle w:val="Index1"/>
        <w:tabs>
          <w:tab w:val="right" w:leader="dot" w:pos="9070"/>
        </w:tabs>
      </w:pPr>
      <w:r>
        <w:t>vodni  zbiralnik</w:t>
      </w:r>
      <w:r>
        <w:tab/>
        <w:t>5</w:t>
      </w:r>
    </w:p>
    <w:p w:rsidR="004F3081" w:rsidRDefault="00530585">
      <w:pPr>
        <w:pStyle w:val="Index1"/>
        <w:tabs>
          <w:tab w:val="right" w:leader="dot" w:pos="9070"/>
        </w:tabs>
      </w:pPr>
      <w:r>
        <w:t>Vojska</w:t>
      </w:r>
      <w:r>
        <w:tab/>
        <w:t>15</w:t>
      </w:r>
    </w:p>
    <w:p w:rsidR="004F3081" w:rsidRDefault="00530585">
      <w:pPr>
        <w:pStyle w:val="IndexSeparator"/>
      </w:pPr>
      <w:r>
        <w:t>X</w:t>
      </w:r>
    </w:p>
    <w:p w:rsidR="004F3081" w:rsidRDefault="00530585">
      <w:pPr>
        <w:pStyle w:val="Index1"/>
        <w:tabs>
          <w:tab w:val="right" w:leader="dot" w:pos="9070"/>
        </w:tabs>
      </w:pPr>
      <w:r>
        <w:t>XIII.-XVII. dinastija</w:t>
      </w:r>
      <w:r>
        <w:tab/>
        <w:t>12</w:t>
      </w:r>
    </w:p>
    <w:p w:rsidR="004F3081" w:rsidRDefault="00530585">
      <w:pPr>
        <w:pStyle w:val="Index1"/>
        <w:tabs>
          <w:tab w:val="right" w:leader="dot" w:pos="9070"/>
        </w:tabs>
      </w:pPr>
      <w:r>
        <w:t>XVIII.-XX. dinastija</w:t>
      </w:r>
      <w:r>
        <w:tab/>
        <w:t>13</w:t>
      </w:r>
    </w:p>
    <w:p w:rsidR="004F3081" w:rsidRDefault="00530585">
      <w:pPr>
        <w:pStyle w:val="IndexSeparator"/>
      </w:pPr>
      <w:r>
        <w:t>Z</w:t>
      </w:r>
    </w:p>
    <w:p w:rsidR="004F3081" w:rsidRDefault="00530585">
      <w:pPr>
        <w:pStyle w:val="Index1"/>
        <w:tabs>
          <w:tab w:val="right" w:leader="dot" w:pos="9070"/>
        </w:tabs>
      </w:pPr>
      <w:r>
        <w:t>zlatarji</w:t>
      </w:r>
      <w:r>
        <w:tab/>
        <w:t>7</w:t>
      </w:r>
    </w:p>
    <w:p w:rsidR="004F3081" w:rsidRDefault="00530585">
      <w:pPr>
        <w:pStyle w:val="Index1"/>
        <w:tabs>
          <w:tab w:val="right" w:leader="dot" w:pos="9070"/>
        </w:tabs>
      </w:pPr>
      <w:r>
        <w:t>zmeda</w:t>
      </w:r>
      <w:r>
        <w:tab/>
        <w:t>11</w:t>
      </w:r>
    </w:p>
    <w:p w:rsidR="004F3081" w:rsidRDefault="00530585">
      <w:pPr>
        <w:pStyle w:val="IndexSeparator"/>
      </w:pPr>
      <w:r>
        <w:t>Ž</w:t>
      </w:r>
    </w:p>
    <w:p w:rsidR="004F3081" w:rsidRDefault="00530585">
      <w:pPr>
        <w:pStyle w:val="Index1"/>
        <w:tabs>
          <w:tab w:val="right" w:leader="dot" w:pos="9070"/>
        </w:tabs>
        <w:sectPr w:rsidR="004F3081">
          <w:type w:val="continuous"/>
          <w:pgSz w:w="11906" w:h="16838"/>
          <w:pgMar w:top="1418" w:right="1418" w:bottom="1418" w:left="1418" w:header="708" w:footer="709" w:gutter="0"/>
          <w:cols w:space="708"/>
          <w:docGrid w:linePitch="360"/>
        </w:sectPr>
      </w:pPr>
      <w:r>
        <w:t>Živinoreja</w:t>
      </w:r>
      <w:r>
        <w:tab/>
        <w:t>6</w:t>
      </w:r>
      <w:r>
        <w:fldChar w:fldCharType="end"/>
      </w:r>
    </w:p>
    <w:p w:rsidR="004F3081" w:rsidRDefault="004F3081">
      <w:pPr>
        <w:pStyle w:val="BodyTextIndent"/>
        <w:spacing w:line="360" w:lineRule="auto"/>
        <w:ind w:firstLine="0"/>
        <w:jc w:val="center"/>
        <w:rPr>
          <w:rFonts w:ascii="Arial" w:hAnsi="Arial" w:cs="Arial"/>
          <w:b/>
          <w:i w:val="0"/>
          <w:iCs/>
          <w:color w:val="6A4E00"/>
          <w:sz w:val="32"/>
        </w:rPr>
      </w:pPr>
    </w:p>
    <w:p w:rsidR="004F3081" w:rsidRDefault="004F3081">
      <w:pPr>
        <w:pStyle w:val="BodyTextIndent"/>
        <w:pageBreakBefore/>
        <w:spacing w:line="360" w:lineRule="auto"/>
        <w:ind w:firstLine="0"/>
        <w:jc w:val="center"/>
        <w:rPr>
          <w:rFonts w:ascii="Arial" w:hAnsi="Arial" w:cs="Arial"/>
          <w:b/>
          <w:i w:val="0"/>
          <w:iCs/>
          <w:color w:val="6A4E00"/>
          <w:sz w:val="32"/>
        </w:rPr>
      </w:pPr>
    </w:p>
    <w:p w:rsidR="004F3081" w:rsidRDefault="004F3081">
      <w:pPr>
        <w:pStyle w:val="BodyTextIndent"/>
        <w:rPr>
          <w:b/>
          <w:i w:val="0"/>
          <w:iCs/>
          <w:sz w:val="36"/>
        </w:rPr>
      </w:pPr>
    </w:p>
    <w:p w:rsidR="004F3081" w:rsidRDefault="00530585">
      <w:pPr>
        <w:pStyle w:val="Heading1"/>
        <w:spacing w:line="360" w:lineRule="auto"/>
        <w:rPr>
          <w:b/>
          <w:bCs/>
          <w:i w:val="0"/>
          <w:iCs/>
          <w:color w:val="967900"/>
          <w:sz w:val="52"/>
        </w:rPr>
      </w:pPr>
      <w:bookmarkStart w:id="47" w:name="__RefHeading__93_335267563"/>
      <w:bookmarkEnd w:id="47"/>
      <w:r>
        <w:rPr>
          <w:b/>
          <w:bCs/>
          <w:i w:val="0"/>
          <w:iCs/>
          <w:color w:val="967900"/>
          <w:sz w:val="52"/>
        </w:rPr>
        <w:t>LITERATURA</w:t>
      </w:r>
    </w:p>
    <w:p w:rsidR="004F3081" w:rsidRDefault="00530585">
      <w:pPr>
        <w:numPr>
          <w:ilvl w:val="0"/>
          <w:numId w:val="2"/>
        </w:numPr>
        <w:jc w:val="both"/>
        <w:rPr>
          <w:iCs/>
          <w:sz w:val="28"/>
        </w:rPr>
      </w:pPr>
      <w:r>
        <w:rPr>
          <w:iCs/>
          <w:sz w:val="28"/>
        </w:rPr>
        <w:t>ATLAS SANJSKIH KRAJEV. Ljubljana, Založba Mladinska knjiga, 1999.</w:t>
      </w:r>
    </w:p>
    <w:p w:rsidR="004F3081" w:rsidRDefault="00530585">
      <w:pPr>
        <w:numPr>
          <w:ilvl w:val="0"/>
          <w:numId w:val="2"/>
        </w:numPr>
        <w:jc w:val="both"/>
        <w:rPr>
          <w:iCs/>
          <w:sz w:val="28"/>
        </w:rPr>
      </w:pPr>
      <w:r>
        <w:rPr>
          <w:iCs/>
          <w:sz w:val="28"/>
        </w:rPr>
        <w:t>Giovanni Caselli: V ČASU PRVIH CIVILIZACIJ. Ljubljana, Mladinska knjiga, 1990. (Kako so živeli).</w:t>
      </w:r>
    </w:p>
    <w:p w:rsidR="004F3081" w:rsidRDefault="00530585">
      <w:pPr>
        <w:numPr>
          <w:ilvl w:val="0"/>
          <w:numId w:val="2"/>
        </w:numPr>
        <w:jc w:val="both"/>
        <w:rPr>
          <w:iCs/>
          <w:sz w:val="28"/>
        </w:rPr>
      </w:pPr>
      <w:r>
        <w:rPr>
          <w:iCs/>
          <w:sz w:val="28"/>
        </w:rPr>
        <w:t>Lionel Casson in redakcija Time-Lifovih knjig: EGIPT. Ljubljana, Mladinska knjiga, 1973.</w:t>
      </w:r>
    </w:p>
    <w:p w:rsidR="004F3081" w:rsidRDefault="00530585">
      <w:pPr>
        <w:numPr>
          <w:ilvl w:val="0"/>
          <w:numId w:val="2"/>
        </w:numPr>
        <w:jc w:val="both"/>
        <w:rPr>
          <w:iCs/>
          <w:sz w:val="28"/>
        </w:rPr>
      </w:pPr>
      <w:r>
        <w:rPr>
          <w:iCs/>
          <w:sz w:val="28"/>
        </w:rPr>
        <w:t>Roland Goock : VSA ČUDA SVETA. Ljubljana, Založba Mladinska knjiga, 1969.</w:t>
      </w:r>
    </w:p>
    <w:p w:rsidR="004F3081" w:rsidRDefault="00530585">
      <w:pPr>
        <w:numPr>
          <w:ilvl w:val="0"/>
          <w:numId w:val="2"/>
        </w:numPr>
        <w:jc w:val="both"/>
        <w:rPr>
          <w:iCs/>
          <w:sz w:val="28"/>
        </w:rPr>
      </w:pPr>
      <w:r>
        <w:rPr>
          <w:iCs/>
          <w:sz w:val="28"/>
        </w:rPr>
        <w:t>George Hart : STARI EGIPT. Murska Sobota, Pomurska založba, 1994. (Svet okrog nas).</w:t>
      </w:r>
    </w:p>
    <w:p w:rsidR="004F3081" w:rsidRDefault="00530585">
      <w:pPr>
        <w:numPr>
          <w:ilvl w:val="0"/>
          <w:numId w:val="2"/>
        </w:numPr>
        <w:jc w:val="both"/>
        <w:rPr>
          <w:iCs/>
          <w:sz w:val="28"/>
        </w:rPr>
      </w:pPr>
      <w:r>
        <w:rPr>
          <w:iCs/>
          <w:sz w:val="28"/>
        </w:rPr>
        <w:t>Eva Kocuvan : SKARABELJI ČRNE ZEMLJE. PIL: Vesela šola 6, 1997.</w:t>
      </w:r>
    </w:p>
    <w:p w:rsidR="004F3081" w:rsidRDefault="00530585">
      <w:pPr>
        <w:numPr>
          <w:ilvl w:val="0"/>
          <w:numId w:val="2"/>
        </w:numPr>
        <w:jc w:val="both"/>
        <w:rPr>
          <w:iCs/>
          <w:sz w:val="28"/>
        </w:rPr>
      </w:pPr>
      <w:r>
        <w:rPr>
          <w:iCs/>
          <w:sz w:val="28"/>
        </w:rPr>
        <w:t>KRONIKA ČLOVEŠTVA. Ljubljana, Založba Mladinska knjiga, 1997.</w:t>
      </w:r>
    </w:p>
    <w:p w:rsidR="004F3081" w:rsidRDefault="00530585">
      <w:pPr>
        <w:numPr>
          <w:ilvl w:val="0"/>
          <w:numId w:val="2"/>
        </w:numPr>
        <w:jc w:val="both"/>
        <w:rPr>
          <w:iCs/>
          <w:sz w:val="28"/>
        </w:rPr>
      </w:pPr>
      <w:r>
        <w:rPr>
          <w:iCs/>
          <w:sz w:val="28"/>
        </w:rPr>
        <w:t>Antonija Metelko : ZGODOVINA ZA ŠESTI RAZRED. Ljubljana, Državna založba Slovenije, 1971.</w:t>
      </w:r>
    </w:p>
    <w:p w:rsidR="004F3081" w:rsidRDefault="00530585">
      <w:pPr>
        <w:numPr>
          <w:ilvl w:val="0"/>
          <w:numId w:val="2"/>
        </w:numPr>
        <w:jc w:val="both"/>
        <w:rPr>
          <w:iCs/>
          <w:sz w:val="28"/>
        </w:rPr>
      </w:pPr>
      <w:r>
        <w:rPr>
          <w:iCs/>
          <w:sz w:val="28"/>
        </w:rPr>
        <w:t>Philip Stale : ZAKAJ NEKI SO GRADILI PIRAMIDE IN DRUGA VPRAŠANJA O STAREM EGIPTU. Murska Sobota, Pomurska založba, 1999. (Zakaj neki).</w:t>
      </w:r>
    </w:p>
    <w:p w:rsidR="004F3081" w:rsidRDefault="00530585">
      <w:pPr>
        <w:numPr>
          <w:ilvl w:val="0"/>
          <w:numId w:val="2"/>
        </w:numPr>
        <w:jc w:val="both"/>
        <w:rPr>
          <w:iCs/>
          <w:sz w:val="28"/>
        </w:rPr>
      </w:pPr>
      <w:r>
        <w:rPr>
          <w:iCs/>
          <w:sz w:val="28"/>
        </w:rPr>
        <w:t>STARE KULTURE. Ljubljana, Založba Mladinska knjiga, 1984. ( Velika ilustrirana enciklopedija).</w:t>
      </w:r>
    </w:p>
    <w:p w:rsidR="004F3081" w:rsidRDefault="00530585">
      <w:pPr>
        <w:numPr>
          <w:ilvl w:val="0"/>
          <w:numId w:val="2"/>
        </w:numPr>
        <w:jc w:val="both"/>
        <w:rPr>
          <w:iCs/>
          <w:sz w:val="28"/>
        </w:rPr>
      </w:pPr>
      <w:r>
        <w:rPr>
          <w:iCs/>
          <w:sz w:val="28"/>
        </w:rPr>
        <w:t>STARODAVNI SVET - ZGODOVINA PRVIH KULTUR IN CIVILIZACIJ. Tržič, Učila, 1997.</w:t>
      </w:r>
    </w:p>
    <w:p w:rsidR="004F3081" w:rsidRDefault="00530585">
      <w:pPr>
        <w:numPr>
          <w:ilvl w:val="0"/>
          <w:numId w:val="2"/>
        </w:numPr>
        <w:jc w:val="both"/>
        <w:rPr>
          <w:sz w:val="28"/>
        </w:rPr>
      </w:pPr>
      <w:r>
        <w:rPr>
          <w:sz w:val="28"/>
        </w:rPr>
        <w:t>Vilma Brodnik, Robert A. Jernejčič, Zoran Radonjič, Tjaša Urankar – Dornik: ZGODOVINA 1 – UČBENIK ZA PRVI LETNIK GIMNAZIJE. Ljubljana, Državna založba Slovenije, 2001.</w:t>
      </w:r>
    </w:p>
    <w:p w:rsidR="004F3081" w:rsidRDefault="00C55511">
      <w:pPr>
        <w:numPr>
          <w:ilvl w:val="0"/>
          <w:numId w:val="2"/>
        </w:numPr>
        <w:jc w:val="both"/>
      </w:pPr>
      <w:hyperlink r:id="rId69" w:history="1">
        <w:r w:rsidR="00530585">
          <w:rPr>
            <w:rStyle w:val="Hyperlink"/>
          </w:rPr>
          <w:t>http://www.ancient-egypt.org/wwae/index.html</w:t>
        </w:r>
      </w:hyperlink>
    </w:p>
    <w:p w:rsidR="004F3081" w:rsidRDefault="00C55511">
      <w:pPr>
        <w:numPr>
          <w:ilvl w:val="0"/>
          <w:numId w:val="2"/>
        </w:numPr>
        <w:jc w:val="both"/>
      </w:pPr>
      <w:hyperlink r:id="rId70" w:history="1">
        <w:r w:rsidR="00530585">
          <w:rPr>
            <w:rStyle w:val="Hyperlink"/>
          </w:rPr>
          <w:t>http://www.discoveringegypt.com/</w:t>
        </w:r>
      </w:hyperlink>
    </w:p>
    <w:p w:rsidR="004F3081" w:rsidRDefault="00C55511">
      <w:pPr>
        <w:numPr>
          <w:ilvl w:val="0"/>
          <w:numId w:val="2"/>
        </w:numPr>
        <w:jc w:val="both"/>
      </w:pPr>
      <w:hyperlink r:id="rId71" w:history="1">
        <w:r w:rsidR="00530585">
          <w:rPr>
            <w:rStyle w:val="Hyperlink"/>
          </w:rPr>
          <w:t>http://www.nationalgeographic.com/pyramids/</w:t>
        </w:r>
      </w:hyperlink>
    </w:p>
    <w:sectPr w:rsidR="004F3081">
      <w:type w:val="continuous"/>
      <w:pgSz w:w="11906" w:h="16838"/>
      <w:pgMar w:top="1418" w:right="1418" w:bottom="1418" w:left="1418"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3081" w:rsidRDefault="00530585">
      <w:r>
        <w:separator/>
      </w:r>
    </w:p>
  </w:endnote>
  <w:endnote w:type="continuationSeparator" w:id="0">
    <w:p w:rsidR="004F3081" w:rsidRDefault="0053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4F30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4F30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530585">
    <w:pPr>
      <w:pStyle w:val="Footer"/>
    </w:pPr>
    <w:r>
      <w:tab/>
      <w:t xml:space="preserve">- </w:t>
    </w:r>
    <w:r>
      <w:fldChar w:fldCharType="begin"/>
    </w:r>
    <w:r>
      <w:instrText xml:space="preserve"> PAGE </w:instrText>
    </w:r>
    <w:r>
      <w:fldChar w:fldCharType="separate"/>
    </w:r>
    <w:r>
      <w:t>2</w:t>
    </w:r>
    <w:r>
      <w:fldChar w:fldCharType="end"/>
    </w:r>
    <w:r>
      <w:t xml:space="preserve"> -</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4F30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3081" w:rsidRDefault="00530585">
      <w:r>
        <w:separator/>
      </w:r>
    </w:p>
  </w:footnote>
  <w:footnote w:type="continuationSeparator" w:id="0">
    <w:p w:rsidR="004F3081" w:rsidRDefault="00530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4F3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4F30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4F308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081" w:rsidRDefault="004F30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
      <w:lvlJc w:val="left"/>
      <w:pPr>
        <w:tabs>
          <w:tab w:val="num" w:pos="0"/>
        </w:tabs>
        <w:ind w:left="283" w:hanging="283"/>
      </w:pPr>
      <w:rPr>
        <w:rFonts w:ascii="Times New Roman" w:hAnsi="Times New Roman" w:cs="Times New Roman"/>
        <w:b w:val="0"/>
        <w:i w:val="0"/>
        <w:sz w:val="28"/>
        <w:u w:val="none"/>
      </w:rPr>
    </w:lvl>
  </w:abstractNum>
  <w:abstractNum w:abstractNumId="2" w15:restartNumberingAfterBreak="0">
    <w:nsid w:val="00000003"/>
    <w:multiLevelType w:val="singleLevel"/>
    <w:tmpl w:val="00000003"/>
    <w:name w:val="WW8Num7"/>
    <w:lvl w:ilvl="0">
      <w:start w:val="1"/>
      <w:numFmt w:val="bullet"/>
      <w:lvlText w:val=""/>
      <w:lvlJc w:val="left"/>
      <w:pPr>
        <w:tabs>
          <w:tab w:val="num" w:pos="0"/>
        </w:tabs>
        <w:ind w:left="283" w:hanging="283"/>
      </w:pPr>
      <w:rPr>
        <w:rFonts w:ascii="Webdings" w:hAnsi="Webdings" w:cs="Times New Roman"/>
      </w:rPr>
    </w:lvl>
  </w:abstractNum>
  <w:abstractNum w:abstractNumId="3" w15:restartNumberingAfterBreak="0">
    <w:nsid w:val="00000004"/>
    <w:multiLevelType w:val="singleLevel"/>
    <w:tmpl w:val="00000004"/>
    <w:name w:val="WW8Num9"/>
    <w:lvl w:ilvl="0">
      <w:start w:val="1"/>
      <w:numFmt w:val="bullet"/>
      <w:lvlText w:val=""/>
      <w:lvlJc w:val="left"/>
      <w:pPr>
        <w:tabs>
          <w:tab w:val="num" w:pos="0"/>
        </w:tabs>
        <w:ind w:left="283" w:hanging="283"/>
      </w:pPr>
      <w:rPr>
        <w:rFonts w:ascii="Webdings" w:hAnsi="Webdings" w:cs="Times New Roman"/>
      </w:rPr>
    </w:lvl>
  </w:abstractNum>
  <w:abstractNum w:abstractNumId="4" w15:restartNumberingAfterBreak="0">
    <w:nsid w:val="00000005"/>
    <w:multiLevelType w:val="singleLevel"/>
    <w:tmpl w:val="00000005"/>
    <w:name w:val="WW8Num10"/>
    <w:lvl w:ilvl="0">
      <w:start w:val="1"/>
      <w:numFmt w:val="bullet"/>
      <w:lvlText w:val=""/>
      <w:lvlJc w:val="left"/>
      <w:pPr>
        <w:tabs>
          <w:tab w:val="num" w:pos="0"/>
        </w:tabs>
        <w:ind w:left="283" w:hanging="283"/>
      </w:pPr>
      <w:rPr>
        <w:rFonts w:ascii="Webdings" w:hAnsi="Webdings" w:cs="Times New Roman"/>
      </w:rPr>
    </w:lvl>
  </w:abstractNum>
  <w:abstractNum w:abstractNumId="5" w15:restartNumberingAfterBreak="0">
    <w:nsid w:val="00000006"/>
    <w:multiLevelType w:val="singleLevel"/>
    <w:tmpl w:val="00000006"/>
    <w:name w:val="WW8Num14"/>
    <w:lvl w:ilvl="0">
      <w:start w:val="1"/>
      <w:numFmt w:val="bullet"/>
      <w:lvlText w:val=""/>
      <w:lvlJc w:val="left"/>
      <w:pPr>
        <w:tabs>
          <w:tab w:val="num" w:pos="0"/>
        </w:tabs>
        <w:ind w:left="283" w:hanging="283"/>
      </w:pPr>
      <w:rPr>
        <w:rFonts w:ascii="Webdings" w:hAnsi="Webdings" w:cs="Times New Roman"/>
      </w:rPr>
    </w:lvl>
  </w:abstractNum>
  <w:abstractNum w:abstractNumId="6" w15:restartNumberingAfterBreak="0">
    <w:nsid w:val="00000007"/>
    <w:multiLevelType w:val="singleLevel"/>
    <w:tmpl w:val="00000007"/>
    <w:name w:val="WW8Num22"/>
    <w:lvl w:ilvl="0">
      <w:start w:val="1"/>
      <w:numFmt w:val="bullet"/>
      <w:lvlText w:val=""/>
      <w:lvlJc w:val="left"/>
      <w:pPr>
        <w:tabs>
          <w:tab w:val="num" w:pos="0"/>
        </w:tabs>
        <w:ind w:left="283" w:hanging="283"/>
      </w:pPr>
      <w:rPr>
        <w:rFonts w:ascii="Webdings" w:hAnsi="Webding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0585"/>
    <w:rsid w:val="004F3081"/>
    <w:rsid w:val="00530585"/>
    <w:rsid w:val="00C555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80">
      <o:colormenu v:ext="edit" fillcolor="none [4]" strokecolor="none [1]" shadowcolor="none [2]"/>
    </o:shapedefaults>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paragraph" w:styleId="Heading1">
    <w:name w:val="heading 1"/>
    <w:basedOn w:val="Normal"/>
    <w:next w:val="Normal"/>
    <w:qFormat/>
    <w:pPr>
      <w:keepNext/>
      <w:numPr>
        <w:numId w:val="1"/>
      </w:numPr>
      <w:jc w:val="center"/>
      <w:outlineLvl w:val="0"/>
    </w:pPr>
    <w:rPr>
      <w:i/>
      <w:sz w:val="32"/>
      <w:szCs w:val="20"/>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jc w:val="center"/>
      <w:outlineLvl w:val="2"/>
    </w:pPr>
    <w:rPr>
      <w:b/>
      <w:i/>
      <w:sz w:val="32"/>
      <w:szCs w:val="20"/>
      <w:u w:val="single"/>
    </w:rPr>
  </w:style>
  <w:style w:type="paragraph" w:styleId="Heading4">
    <w:name w:val="heading 4"/>
    <w:basedOn w:val="Normal"/>
    <w:next w:val="Normal"/>
    <w:qFormat/>
    <w:pPr>
      <w:keepNext/>
      <w:numPr>
        <w:ilvl w:val="3"/>
        <w:numId w:val="1"/>
      </w:numPr>
      <w:jc w:val="center"/>
      <w:outlineLvl w:val="3"/>
    </w:pPr>
    <w:rPr>
      <w:rFonts w:ascii="Monotype Corsiva" w:hAnsi="Monotype Corsiva" w:cs="Monotype Corsiva"/>
      <w:b/>
      <w:i/>
      <w:sz w:val="48"/>
      <w:szCs w:val="20"/>
    </w:rPr>
  </w:style>
  <w:style w:type="paragraph" w:styleId="Heading6">
    <w:name w:val="heading 6"/>
    <w:basedOn w:val="Normal"/>
    <w:next w:val="Normal"/>
    <w:qFormat/>
    <w:pPr>
      <w:keepNext/>
      <w:numPr>
        <w:ilvl w:val="5"/>
        <w:numId w:val="1"/>
      </w:numPr>
      <w:jc w:val="center"/>
      <w:outlineLvl w:val="5"/>
    </w:pPr>
    <w:rPr>
      <w:b/>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hAnsi="Times New Roman" w:cs="Times New Roman"/>
      <w:b w:val="0"/>
      <w:i w:val="0"/>
      <w:sz w:val="28"/>
      <w:u w:val="none"/>
    </w:rPr>
  </w:style>
  <w:style w:type="character" w:customStyle="1" w:styleId="WW8Num4z0">
    <w:name w:val="WW8Num4z0"/>
    <w:rPr>
      <w:rFonts w:ascii="Monotype Corsiva" w:hAnsi="Monotype Corsiva" w:cs="Monotype Corsiva"/>
      <w:b/>
      <w:i/>
      <w:sz w:val="32"/>
      <w:u w:val="none"/>
    </w:rPr>
  </w:style>
  <w:style w:type="character" w:customStyle="1" w:styleId="WW8Num5z0">
    <w:name w:val="WW8Num5z0"/>
    <w:rPr>
      <w:rFonts w:ascii="Webdings" w:hAnsi="Webdings"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7z0">
    <w:name w:val="WW8Num7z0"/>
    <w:rPr>
      <w:rFonts w:ascii="Webdings" w:hAnsi="Webdings"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Webdings" w:hAnsi="Webdings"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Webdings" w:hAnsi="Webdings"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4z0">
    <w:name w:val="WW8Num14z0"/>
    <w:rPr>
      <w:rFonts w:ascii="Webdings" w:hAnsi="Webdings"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8z0">
    <w:name w:val="WW8Num18z0"/>
    <w:rPr>
      <w:rFonts w:ascii="Webdings" w:hAnsi="Webdings"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Times New Roman" w:hAnsi="Times New Roman" w:cs="Times New Roman"/>
      <w:b/>
      <w:i/>
      <w:sz w:val="32"/>
      <w:u w:val="none"/>
    </w:rPr>
  </w:style>
  <w:style w:type="character" w:customStyle="1" w:styleId="WW8Num20z0">
    <w:name w:val="WW8Num20z0"/>
    <w:rPr>
      <w:rFonts w:ascii="Webdings" w:hAnsi="Webdings"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Webdings" w:hAnsi="Webdings"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Webdings" w:hAnsi="Web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5z0">
    <w:name w:val="WW8Num25z0"/>
    <w:rPr>
      <w:rFonts w:ascii="Webdings" w:hAnsi="Webdings"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8z0">
    <w:name w:val="WW8NumSt8z0"/>
    <w:rPr>
      <w:rFonts w:ascii="Times New Roman" w:hAnsi="Times New Roman" w:cs="Times New Roman"/>
    </w:rPr>
  </w:style>
  <w:style w:type="character" w:customStyle="1" w:styleId="WW8NumSt11z0">
    <w:name w:val="WW8NumSt11z0"/>
    <w:rPr>
      <w:rFonts w:ascii="Symbol" w:hAnsi="Symbol" w:cs="Symbol"/>
    </w:rPr>
  </w:style>
  <w:style w:type="character" w:customStyle="1" w:styleId="Privzetapisavaodstavka">
    <w:name w:val="Privzeta pisava odstavka"/>
  </w:style>
  <w:style w:type="character" w:styleId="Hyperlink">
    <w:name w:val="Hyperlink"/>
    <w:basedOn w:val="Privzetapisavaodstavka"/>
    <w:rPr>
      <w:color w:val="0000FF"/>
      <w:u w:val="single"/>
    </w:rPr>
  </w:style>
  <w:style w:type="character" w:styleId="PageNumber">
    <w:name w:val="page number"/>
    <w:basedOn w:val="Privzetapisavaodstavka"/>
  </w:style>
  <w:style w:type="character" w:styleId="FollowedHyperlink">
    <w:name w:val="FollowedHyperlink"/>
    <w:basedOn w:val="Privzetapisavaodstavka"/>
    <w:rPr>
      <w:color w:val="8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jc w:val="both"/>
    </w:pPr>
    <w:rPr>
      <w:i/>
      <w:sz w:val="28"/>
      <w:szCs w:val="20"/>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odyTextIndent">
    <w:name w:val="Body Text Indent"/>
    <w:basedOn w:val="Normal"/>
    <w:pPr>
      <w:ind w:firstLine="720"/>
      <w:jc w:val="both"/>
    </w:pPr>
    <w:rPr>
      <w:i/>
      <w:sz w:val="28"/>
      <w:szCs w:val="20"/>
    </w:rPr>
  </w:style>
  <w:style w:type="paragraph" w:styleId="TOC1">
    <w:name w:val="toc 1"/>
    <w:basedOn w:val="Normal"/>
    <w:next w:val="Normal"/>
    <w:pPr>
      <w:spacing w:before="120" w:after="120"/>
    </w:pPr>
    <w:rPr>
      <w:b/>
      <w:bCs/>
      <w:caps/>
      <w:sz w:val="20"/>
      <w:szCs w:val="20"/>
    </w:rPr>
  </w:style>
  <w:style w:type="paragraph" w:styleId="TOC2">
    <w:name w:val="toc 2"/>
    <w:basedOn w:val="Normal"/>
    <w:next w:val="Normal"/>
    <w:pPr>
      <w:ind w:left="240"/>
    </w:pPr>
    <w:rPr>
      <w:smallCaps/>
      <w:sz w:val="20"/>
      <w:szCs w:val="20"/>
    </w:rPr>
  </w:style>
  <w:style w:type="paragraph" w:styleId="TOC3">
    <w:name w:val="toc 3"/>
    <w:basedOn w:val="Normal"/>
    <w:next w:val="Normal"/>
    <w:pPr>
      <w:ind w:left="480"/>
    </w:pPr>
    <w:rPr>
      <w:i/>
      <w:iCs/>
      <w:sz w:val="20"/>
      <w:szCs w:val="20"/>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TOC4">
    <w:name w:val="toc 4"/>
    <w:basedOn w:val="Normal"/>
    <w:next w:val="Normal"/>
    <w:pPr>
      <w:ind w:left="720"/>
    </w:pPr>
    <w:rPr>
      <w:sz w:val="18"/>
      <w:szCs w:val="18"/>
    </w:rPr>
  </w:style>
  <w:style w:type="paragraph" w:styleId="TOC5">
    <w:name w:val="toc 5"/>
    <w:basedOn w:val="Normal"/>
    <w:next w:val="Normal"/>
    <w:pPr>
      <w:ind w:left="960"/>
    </w:pPr>
    <w:rPr>
      <w:sz w:val="18"/>
      <w:szCs w:val="18"/>
    </w:rPr>
  </w:style>
  <w:style w:type="paragraph" w:styleId="TOC6">
    <w:name w:val="toc 6"/>
    <w:basedOn w:val="Normal"/>
    <w:next w:val="Normal"/>
    <w:pPr>
      <w:ind w:left="1200"/>
    </w:pPr>
    <w:rPr>
      <w:sz w:val="18"/>
      <w:szCs w:val="18"/>
    </w:rPr>
  </w:style>
  <w:style w:type="paragraph" w:styleId="TOC7">
    <w:name w:val="toc 7"/>
    <w:basedOn w:val="Normal"/>
    <w:next w:val="Normal"/>
    <w:pPr>
      <w:ind w:left="1440"/>
    </w:pPr>
    <w:rPr>
      <w:sz w:val="18"/>
      <w:szCs w:val="18"/>
    </w:rPr>
  </w:style>
  <w:style w:type="paragraph" w:styleId="TOC8">
    <w:name w:val="toc 8"/>
    <w:basedOn w:val="Normal"/>
    <w:next w:val="Normal"/>
    <w:pPr>
      <w:ind w:left="1680"/>
    </w:pPr>
    <w:rPr>
      <w:sz w:val="18"/>
      <w:szCs w:val="18"/>
    </w:rPr>
  </w:style>
  <w:style w:type="paragraph" w:styleId="TOC9">
    <w:name w:val="toc 9"/>
    <w:basedOn w:val="Normal"/>
    <w:next w:val="Normal"/>
    <w:pPr>
      <w:ind w:left="1920"/>
    </w:pPr>
    <w:rPr>
      <w:sz w:val="18"/>
      <w:szCs w:val="18"/>
    </w:rPr>
  </w:style>
  <w:style w:type="paragraph" w:customStyle="1" w:styleId="Zgradbadokumenta">
    <w:name w:val="Zgradba dokumenta"/>
    <w:basedOn w:val="Normal"/>
    <w:pPr>
      <w:shd w:val="clear" w:color="auto" w:fill="000080"/>
    </w:pPr>
    <w:rPr>
      <w:rFonts w:ascii="Tahoma" w:hAnsi="Tahoma" w:cs="Tahoma"/>
    </w:rPr>
  </w:style>
  <w:style w:type="paragraph" w:customStyle="1" w:styleId="Napis">
    <w:name w:val="Napis"/>
    <w:basedOn w:val="Normal"/>
    <w:next w:val="Normal"/>
    <w:pPr>
      <w:jc w:val="center"/>
    </w:pPr>
    <w:rPr>
      <w:rFonts w:ascii="Book Antiqua" w:hAnsi="Book Antiqua" w:cs="Book Antiqua"/>
      <w:b/>
      <w:bCs/>
      <w:sz w:val="22"/>
    </w:rPr>
  </w:style>
  <w:style w:type="paragraph" w:customStyle="1" w:styleId="Telobesedila2">
    <w:name w:val="Telo besedila 2"/>
    <w:basedOn w:val="Normal"/>
    <w:pPr>
      <w:jc w:val="both"/>
    </w:pPr>
    <w:rPr>
      <w:iCs/>
      <w:sz w:val="28"/>
    </w:rPr>
  </w:style>
  <w:style w:type="paragraph" w:styleId="Index1">
    <w:name w:val="index 1"/>
    <w:basedOn w:val="Normal"/>
    <w:next w:val="Normal"/>
    <w:pPr>
      <w:ind w:left="240" w:hanging="240"/>
    </w:pPr>
    <w:rPr>
      <w:sz w:val="18"/>
      <w:szCs w:val="18"/>
    </w:rPr>
  </w:style>
  <w:style w:type="paragraph" w:styleId="Index2">
    <w:name w:val="index 2"/>
    <w:basedOn w:val="Normal"/>
    <w:next w:val="Normal"/>
    <w:pPr>
      <w:ind w:left="480" w:hanging="240"/>
    </w:pPr>
    <w:rPr>
      <w:sz w:val="18"/>
      <w:szCs w:val="18"/>
    </w:rPr>
  </w:style>
  <w:style w:type="paragraph" w:styleId="Index3">
    <w:name w:val="index 3"/>
    <w:basedOn w:val="Normal"/>
    <w:next w:val="Normal"/>
    <w:pPr>
      <w:ind w:left="720" w:hanging="240"/>
    </w:pPr>
    <w:rPr>
      <w:sz w:val="18"/>
      <w:szCs w:val="18"/>
    </w:rPr>
  </w:style>
  <w:style w:type="paragraph" w:customStyle="1" w:styleId="Stvarnokazalo4">
    <w:name w:val="Stvarno kazalo 4"/>
    <w:basedOn w:val="Normal"/>
    <w:next w:val="Normal"/>
    <w:pPr>
      <w:ind w:left="960" w:hanging="240"/>
    </w:pPr>
    <w:rPr>
      <w:sz w:val="18"/>
      <w:szCs w:val="18"/>
    </w:rPr>
  </w:style>
  <w:style w:type="paragraph" w:customStyle="1" w:styleId="Stvarnokazalo5">
    <w:name w:val="Stvarno kazalo 5"/>
    <w:basedOn w:val="Normal"/>
    <w:next w:val="Normal"/>
    <w:pPr>
      <w:ind w:left="1200" w:hanging="240"/>
    </w:pPr>
    <w:rPr>
      <w:sz w:val="18"/>
      <w:szCs w:val="18"/>
    </w:rPr>
  </w:style>
  <w:style w:type="paragraph" w:customStyle="1" w:styleId="Stvarnokazalo6">
    <w:name w:val="Stvarno kazalo 6"/>
    <w:basedOn w:val="Normal"/>
    <w:next w:val="Normal"/>
    <w:pPr>
      <w:ind w:left="1440" w:hanging="240"/>
    </w:pPr>
    <w:rPr>
      <w:sz w:val="18"/>
      <w:szCs w:val="18"/>
    </w:rPr>
  </w:style>
  <w:style w:type="paragraph" w:customStyle="1" w:styleId="Stvarnokazalo7">
    <w:name w:val="Stvarno kazalo 7"/>
    <w:basedOn w:val="Normal"/>
    <w:next w:val="Normal"/>
    <w:pPr>
      <w:ind w:left="1680" w:hanging="240"/>
    </w:pPr>
    <w:rPr>
      <w:sz w:val="18"/>
      <w:szCs w:val="18"/>
    </w:rPr>
  </w:style>
  <w:style w:type="paragraph" w:customStyle="1" w:styleId="Stvarnokazalo8">
    <w:name w:val="Stvarno kazalo 8"/>
    <w:basedOn w:val="Normal"/>
    <w:next w:val="Normal"/>
    <w:pPr>
      <w:ind w:left="1920" w:hanging="240"/>
    </w:pPr>
    <w:rPr>
      <w:sz w:val="18"/>
      <w:szCs w:val="18"/>
    </w:rPr>
  </w:style>
  <w:style w:type="paragraph" w:customStyle="1" w:styleId="Stvarnokazalo9">
    <w:name w:val="Stvarno kazalo 9"/>
    <w:basedOn w:val="Normal"/>
    <w:next w:val="Normal"/>
    <w:pPr>
      <w:ind w:left="2160" w:hanging="240"/>
    </w:pPr>
    <w:rPr>
      <w:sz w:val="18"/>
      <w:szCs w:val="18"/>
    </w:rPr>
  </w:style>
  <w:style w:type="paragraph" w:styleId="IndexHeading">
    <w:name w:val="index heading"/>
    <w:basedOn w:val="Normal"/>
    <w:next w:val="Index1"/>
    <w:pPr>
      <w:spacing w:before="240" w:after="120"/>
      <w:jc w:val="center"/>
    </w:pPr>
    <w:rPr>
      <w:b/>
      <w:bCs/>
      <w:sz w:val="26"/>
      <w:szCs w:val="26"/>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IndexSeparator">
    <w:name w:val="Index Separator"/>
    <w:basedOn w:val="Index"/>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oleObject" Target="embeddings/oleObject2.bin"/><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oleObject" Target="embeddings/oleObject6.bin"/><Relationship Id="rId42" Type="http://schemas.openxmlformats.org/officeDocument/2006/relationships/oleObject" Target="embeddings/oleObject7.bin"/><Relationship Id="rId47" Type="http://schemas.openxmlformats.org/officeDocument/2006/relationships/image" Target="media/image25.jpeg"/><Relationship Id="rId50" Type="http://schemas.openxmlformats.org/officeDocument/2006/relationships/image" Target="media/image27.png"/><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hyperlink" Target="http://www.nationalgeographic.com/pyramids/"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oleObject" Target="embeddings/oleObject5.bin"/><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oleObject" Target="embeddings/oleObject11.bin"/><Relationship Id="rId58" Type="http://schemas.openxmlformats.org/officeDocument/2006/relationships/image" Target="media/image31.png"/><Relationship Id="rId66"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oleObject" Target="embeddings/oleObject3.bin"/><Relationship Id="rId36" Type="http://schemas.openxmlformats.org/officeDocument/2006/relationships/image" Target="media/image16.png"/><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oleObject" Target="embeddings/oleObject1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oleObject" Target="embeddings/oleObject4.bin"/><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4.png"/><Relationship Id="rId69" Type="http://schemas.openxmlformats.org/officeDocument/2006/relationships/hyperlink" Target="http://www.ancient-egypt.org/wwae/index.html" TargetMode="External"/><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oleObject" Target="embeddings/oleObject8.bin"/><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5.jpeg"/><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hyperlink" Target="http://www.discoveringegypt.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6899</Words>
  <Characters>39327</Characters>
  <Application>Microsoft Office Word</Application>
  <DocSecurity>0</DocSecurity>
  <Lines>327</Lines>
  <Paragraphs>92</Paragraphs>
  <ScaleCrop>false</ScaleCrop>
  <Company/>
  <LinksUpToDate>false</LinksUpToDate>
  <CharactersWithSpaces>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