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63" w:rsidRDefault="003B44C8">
      <w:pPr>
        <w:ind w:right="42" w:firstLine="426"/>
        <w:jc w:val="center"/>
        <w:rPr>
          <w:b/>
          <w:i/>
          <w:sz w:val="36"/>
        </w:rPr>
      </w:pPr>
      <w:bookmarkStart w:id="0" w:name="_GoBack"/>
      <w:bookmarkEnd w:id="0"/>
      <w:r>
        <w:rPr>
          <w:b/>
          <w:i/>
          <w:sz w:val="36"/>
        </w:rPr>
        <w:t>USTOLIČEVANJE KARANTANSKIH SLOVENCEV</w:t>
      </w:r>
    </w:p>
    <w:p w:rsidR="009D6263" w:rsidRDefault="009D6263">
      <w:pPr>
        <w:ind w:right="42" w:firstLine="426"/>
        <w:jc w:val="both"/>
        <w:rPr>
          <w:sz w:val="22"/>
        </w:rPr>
      </w:pPr>
    </w:p>
    <w:p w:rsidR="009D6263" w:rsidRDefault="003B44C8">
      <w:pPr>
        <w:ind w:right="42" w:firstLine="426"/>
        <w:jc w:val="both"/>
        <w:rPr>
          <w:sz w:val="22"/>
        </w:rPr>
      </w:pPr>
      <w:r>
        <w:rPr>
          <w:sz w:val="22"/>
        </w:rPr>
        <w:t>Vse do začetka 15.stol. je bil nastop vojvode povezan s posebnim obredom, ki ga Evropa ni poznala. Zadnji, ki se je dal ustoličiti slovenskemu kmetu je bil Ernest Železni (1414). Obred je potekal: pred ustoličevalca (koseza), okrog katerega je bilo ljudstvo in sodni prisedniki so pripeljali vojvodo Ernesta Železnega. Ko je kmet na vprašanja, ali je vojvoda pravičen sodnik, ali skrbi za deželo, ali je svobodnega stanu in ali spoštuje krščansko vero dobil pritrdilni odgovor, mu je goriški grof zagotovil odkupnino za njegov delež, vojvodi pa izročil oblast. Vojvoda je dobil fevd že prej, a šele s prisego ob knežjem kamnu je potrdil plemiške pravice in so ga pri Gospe Sveti blagoslovili, šele nato je lahko podelil fevde vazalom z vojvodskega stola. Z drugega vojvodskega sedeža pa je delil svoje palatinske fevde goriški grof kot koroški palatinski grof. Obredni jezik je bil za vse udeležence obreda pri knežjem kamnu slovenski.</w:t>
      </w:r>
    </w:p>
    <w:p w:rsidR="009D6263" w:rsidRDefault="003B44C8">
      <w:pPr>
        <w:ind w:right="42" w:firstLine="426"/>
        <w:jc w:val="both"/>
        <w:rPr>
          <w:sz w:val="22"/>
        </w:rPr>
      </w:pPr>
      <w:r>
        <w:rPr>
          <w:sz w:val="22"/>
        </w:rPr>
        <w:t>Prvotni karantanski obliki je bil mnogo bližji obred, kot ga opisuje članek v nemški pravni knjigi Švabsko zrcalo iz konca 13. stol. Predloga za članek pa naj bi nastala v 11. stol. oziroma do srede 12. stol. V tem času je potekal obred še bolj nenavadno. Po smrti starega vojvode so kosezi na zborih koseških sodišč izbrali svoje zaupnike. Zaupniki so nato izvolili sodnika dežele, pod čigar vodstvom so nato sklepali o sprejemu novega vojvode. Vojvodi so nato oblast izročili pri knežjem kamnu v Krnskem gradu. Takšen obred ni več čista oblika, v kateri je plemenski ali ljudski zbor podeljeval oblast knezu. Krog volilcev je bil družbeno omejen. Nekdanje pravice ljudske skupščine je prevzel ozek krog knezov. Prav dejstvo, da je ljudska skupščina že izgubila svoje pravice, a jih ni prevzelo kot družbeni nosilec fevdalno frankovsko plemstvo, je najjasnejši dokaz, da izvira obred iz časov svobodne Karantanije.</w:t>
      </w:r>
    </w:p>
    <w:p w:rsidR="009D6263" w:rsidRDefault="003B44C8">
      <w:pPr>
        <w:ind w:right="42" w:firstLine="426"/>
        <w:jc w:val="both"/>
        <w:rPr>
          <w:sz w:val="22"/>
        </w:rPr>
      </w:pPr>
      <w:r>
        <w:rPr>
          <w:sz w:val="22"/>
        </w:rPr>
        <w:t>Ko je okoli leta 745. Karantanija padla pod frankovsko oblast, so Karantanci še sami volili kneza, pred podelitvijo oblasti pa je moral izvolitev potrditi še frankovski kralj. Od leta 788 pa se je mora knez pokloniti tudi frankovskemu kralju. Šele dejstvo, da volitev kneza v Karantaniji iz polvazalne slovenske kneževine v frankovsko grofijo, marveč se je po letu 820 povezala z nastopom frankovskega grofa in od druge polovice 9. stol. naprej z nastopom karantanskega vojvode, je ustvarilo iz koroškega ustoličevalnega obreda edinstveno izjemo v evropskem fevdalnem svetu. Vendar tudi ta prehod ni minil brez sprememb v obredu. Poglavar nemške države je dobil ob spremembi karantanskega položaja še več pravic: imenoval je novega grofa, pravice volilnega zbora pa so bile omejene le na potrditev predlaganega kandidata. Volilni zbor je bil omejen na koseze, izpadli so velikaši. S temi spremembami je najlažje povezati tudi ustalitev sodnika dežele kot stalne institucije. Sodnik dežele je ohranil pravice, ki so se izoblikovale ob zamenjavi karantanskega kneza, vendar so bile v sporih z novim kraljevskim predstavnikom časovno omejene le do podelitve dežele v fevd. Šele ta nenavadni položaj razlaga potrebo po novem sodnem z dvema sedežema, ko je novi grof že v vseh pogledih prevzel oblast. Koseški sodnik dežele je potreboval nov stol, saj je izročil knezu - grofu oblast  s knežjega kamna. Novi sedež pa je bil primernejši tudi za kneza (grofa) po podelitvi dežele v fevd, kajti knežji kamen je bil simbol tiste oblasti, ki jo je podelila v imenu dežele ljudske skupščine kosezov.</w:t>
      </w:r>
    </w:p>
    <w:p w:rsidR="009D6263" w:rsidRDefault="003B44C8">
      <w:pPr>
        <w:ind w:right="42" w:firstLine="426"/>
        <w:jc w:val="both"/>
        <w:rPr>
          <w:sz w:val="22"/>
        </w:rPr>
      </w:pPr>
      <w:r>
        <w:rPr>
          <w:sz w:val="22"/>
        </w:rPr>
        <w:t>Po obliki je koroško ustoličevanje povezano predvsem z raznimi slovanskimi ljudstvi, kjer je prav tako simbol vladarske oblasti prestol (pri Hrvatih, Srbih, Čehih, Rusih) in kjer je nastop novega vladarja zvezan z ustoličevanjem novega kneza. Prav te vezi so dokaz o slovenskem izvoru prvotne oblike karantanskega ustoličevalnega obreda. Ustoličevalni obred s svojim razlikovanjem med volilnimi in splošnimi ljudskim zborom priča o prehodni stopnji med plemensko ureditvijo in razredno družbo.</w:t>
      </w:r>
    </w:p>
    <w:sectPr w:rsidR="009D6263">
      <w:footnotePr>
        <w:pos w:val="beneathText"/>
      </w:footnotePr>
      <w:pgSz w:w="12240" w:h="15840"/>
      <w:pgMar w:top="1440" w:right="1467"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4C8"/>
    <w:rsid w:val="003B44C8"/>
    <w:rsid w:val="008C61E6"/>
    <w:rsid w:val="009D62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