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84C" w:rsidRDefault="0063384C" w:rsidP="0063384C">
      <w:pPr>
        <w:pStyle w:val="NormalWeb"/>
        <w:numPr>
          <w:ilvl w:val="0"/>
          <w:numId w:val="1"/>
        </w:numPr>
        <w:jc w:val="center"/>
        <w:rPr>
          <w:sz w:val="144"/>
          <w:szCs w:val="144"/>
        </w:rPr>
      </w:pPr>
      <w:bookmarkStart w:id="0" w:name="_GoBack"/>
      <w:bookmarkEnd w:id="0"/>
      <w:r>
        <w:rPr>
          <w:sz w:val="144"/>
          <w:szCs w:val="144"/>
        </w:rPr>
        <w:t>Svetovna</w:t>
      </w:r>
    </w:p>
    <w:p w:rsidR="0063384C" w:rsidRDefault="0063384C" w:rsidP="0063384C">
      <w:pPr>
        <w:pStyle w:val="NormalWeb"/>
        <w:ind w:left="360"/>
        <w:jc w:val="center"/>
        <w:rPr>
          <w:sz w:val="144"/>
          <w:szCs w:val="144"/>
        </w:rPr>
      </w:pPr>
      <w:r>
        <w:rPr>
          <w:sz w:val="144"/>
          <w:szCs w:val="144"/>
        </w:rPr>
        <w:t>vojna</w:t>
      </w:r>
    </w:p>
    <w:p w:rsidR="0063384C" w:rsidRPr="0063384C" w:rsidRDefault="0063384C" w:rsidP="0063384C">
      <w:pPr>
        <w:pStyle w:val="NormalWeb"/>
        <w:ind w:left="360"/>
        <w:jc w:val="center"/>
        <w:rPr>
          <w:sz w:val="56"/>
          <w:szCs w:val="56"/>
        </w:rPr>
      </w:pPr>
      <w:r>
        <w:rPr>
          <w:sz w:val="56"/>
          <w:szCs w:val="56"/>
        </w:rPr>
        <w:t>Oborožitev in civilisti</w:t>
      </w:r>
    </w:p>
    <w:p w:rsidR="0063384C" w:rsidRDefault="0063384C" w:rsidP="00277D92">
      <w:pPr>
        <w:pStyle w:val="NormalWeb"/>
        <w:jc w:val="center"/>
      </w:pPr>
    </w:p>
    <w:p w:rsidR="0063384C" w:rsidRDefault="0063384C" w:rsidP="00277D92">
      <w:pPr>
        <w:pStyle w:val="NormalWeb"/>
        <w:jc w:val="center"/>
      </w:pPr>
    </w:p>
    <w:p w:rsidR="0063384C" w:rsidRDefault="0063384C" w:rsidP="00277D92">
      <w:pPr>
        <w:pStyle w:val="NormalWeb"/>
        <w:jc w:val="center"/>
      </w:pPr>
    </w:p>
    <w:p w:rsidR="0063384C" w:rsidRDefault="0063384C" w:rsidP="00277D92">
      <w:pPr>
        <w:pStyle w:val="NormalWeb"/>
        <w:jc w:val="center"/>
      </w:pPr>
    </w:p>
    <w:p w:rsidR="0063384C" w:rsidRDefault="0063384C" w:rsidP="00277D92">
      <w:pPr>
        <w:pStyle w:val="NormalWeb"/>
        <w:jc w:val="center"/>
      </w:pPr>
    </w:p>
    <w:p w:rsidR="0063384C" w:rsidRDefault="0063384C" w:rsidP="00277D92">
      <w:pPr>
        <w:pStyle w:val="NormalWeb"/>
        <w:jc w:val="center"/>
      </w:pPr>
    </w:p>
    <w:p w:rsidR="0063384C" w:rsidRDefault="0063384C" w:rsidP="00277D92">
      <w:pPr>
        <w:pStyle w:val="NormalWeb"/>
        <w:jc w:val="center"/>
      </w:pPr>
    </w:p>
    <w:p w:rsidR="0063384C" w:rsidRDefault="0063384C" w:rsidP="00277D92">
      <w:pPr>
        <w:pStyle w:val="NormalWeb"/>
        <w:jc w:val="center"/>
      </w:pPr>
    </w:p>
    <w:p w:rsidR="0063384C" w:rsidRDefault="0063384C" w:rsidP="00277D92">
      <w:pPr>
        <w:pStyle w:val="NormalWeb"/>
        <w:jc w:val="center"/>
      </w:pPr>
    </w:p>
    <w:p w:rsidR="0063384C" w:rsidRDefault="0063384C" w:rsidP="00277D92">
      <w:pPr>
        <w:pStyle w:val="NormalWeb"/>
        <w:jc w:val="center"/>
      </w:pPr>
    </w:p>
    <w:p w:rsidR="0063384C" w:rsidRDefault="0063384C" w:rsidP="0063384C">
      <w:pPr>
        <w:pStyle w:val="NormalWeb"/>
      </w:pPr>
      <w:r>
        <w:fldChar w:fldCharType="begin"/>
      </w:r>
      <w:r>
        <w:instrText xml:space="preserve"> INCLUDEPICTURE "http://www-f1.ijs.si/~vilfan/WWI/Slike/gorica_post.jpg" \* MERGEFORMATINET </w:instrText>
      </w:r>
      <w:r>
        <w:fldChar w:fldCharType="separate"/>
      </w:r>
      <w:r w:rsidR="0054659F">
        <w:fldChar w:fldCharType="begin"/>
      </w:r>
      <w:r w:rsidR="0054659F">
        <w:instrText xml:space="preserve"> INCLUDEPICTURE  "http://www-f1.ijs.si/~vilfan/WWI/Slike/gorica_post.jpg" \* MERGEFORMATINET </w:instrText>
      </w:r>
      <w:r w:rsidR="0054659F">
        <w:fldChar w:fldCharType="separate"/>
      </w:r>
      <w:r w:rsidR="001A6E7B">
        <w:fldChar w:fldCharType="begin"/>
      </w:r>
      <w:r w:rsidR="001A6E7B">
        <w:instrText xml:space="preserve"> </w:instrText>
      </w:r>
      <w:r w:rsidR="001A6E7B">
        <w:instrText>INCLUDEPICTURE  "http://www-f1.ijs.si/~vilfan/WWI/Slike/gorica_post.jpg" \* MERGEFORMATINET</w:instrText>
      </w:r>
      <w:r w:rsidR="001A6E7B">
        <w:instrText xml:space="preserve"> </w:instrText>
      </w:r>
      <w:r w:rsidR="001A6E7B">
        <w:fldChar w:fldCharType="separate"/>
      </w:r>
      <w:r w:rsidR="001A6E7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4pt;height:169.95pt;mso-wrap-distance-top:37.5pt;mso-wrap-distance-bottom:37.5pt">
            <v:imagedata r:id="rId5" r:href="rId6"/>
          </v:shape>
        </w:pict>
      </w:r>
      <w:r w:rsidR="001A6E7B">
        <w:fldChar w:fldCharType="end"/>
      </w:r>
      <w:r w:rsidR="0054659F">
        <w:fldChar w:fldCharType="end"/>
      </w:r>
      <w:r>
        <w:fldChar w:fldCharType="end"/>
      </w:r>
    </w:p>
    <w:tbl>
      <w:tblPr>
        <w:tblpPr w:leftFromText="141" w:rightFromText="141" w:vertAnchor="text" w:horzAnchor="margin" w:tblpY="2882"/>
        <w:tblW w:w="5000" w:type="pct"/>
        <w:tblCellSpacing w:w="15" w:type="dxa"/>
        <w:tblCellMar>
          <w:top w:w="15" w:type="dxa"/>
          <w:left w:w="15" w:type="dxa"/>
          <w:bottom w:w="15" w:type="dxa"/>
          <w:right w:w="15" w:type="dxa"/>
        </w:tblCellMar>
        <w:tblLook w:val="0000" w:firstRow="0" w:lastRow="0" w:firstColumn="0" w:lastColumn="0" w:noHBand="0" w:noVBand="0"/>
      </w:tblPr>
      <w:tblGrid>
        <w:gridCol w:w="1986"/>
        <w:gridCol w:w="1340"/>
        <w:gridCol w:w="1369"/>
        <w:gridCol w:w="1527"/>
        <w:gridCol w:w="1594"/>
        <w:gridCol w:w="1346"/>
      </w:tblGrid>
      <w:tr w:rsidR="0054659F" w:rsidTr="00496104">
        <w:trPr>
          <w:tblCellSpacing w:w="15" w:type="dxa"/>
        </w:trPr>
        <w:tc>
          <w:tcPr>
            <w:tcW w:w="0" w:type="auto"/>
            <w:vAlign w:val="center"/>
          </w:tcPr>
          <w:p w:rsidR="0054659F" w:rsidRDefault="0054659F" w:rsidP="00496104"/>
        </w:tc>
        <w:tc>
          <w:tcPr>
            <w:tcW w:w="0" w:type="auto"/>
            <w:vAlign w:val="bottom"/>
          </w:tcPr>
          <w:p w:rsidR="0054659F" w:rsidRDefault="0054659F" w:rsidP="00496104">
            <w:pPr>
              <w:jc w:val="right"/>
            </w:pPr>
            <w:r>
              <w:rPr>
                <w:b/>
                <w:bCs/>
              </w:rPr>
              <w:t>Mobilizacija</w:t>
            </w:r>
          </w:p>
        </w:tc>
        <w:tc>
          <w:tcPr>
            <w:tcW w:w="0" w:type="auto"/>
            <w:vAlign w:val="bottom"/>
          </w:tcPr>
          <w:p w:rsidR="0054659F" w:rsidRDefault="0054659F" w:rsidP="00496104">
            <w:pPr>
              <w:jc w:val="right"/>
            </w:pPr>
            <w:r>
              <w:rPr>
                <w:b/>
                <w:bCs/>
              </w:rPr>
              <w:t>Število mrtvih</w:t>
            </w:r>
          </w:p>
        </w:tc>
        <w:tc>
          <w:tcPr>
            <w:tcW w:w="0" w:type="auto"/>
            <w:vAlign w:val="bottom"/>
          </w:tcPr>
          <w:p w:rsidR="0054659F" w:rsidRDefault="0054659F" w:rsidP="00496104">
            <w:pPr>
              <w:jc w:val="right"/>
            </w:pPr>
            <w:r>
              <w:rPr>
                <w:b/>
                <w:bCs/>
              </w:rPr>
              <w:t>Število ranjenih</w:t>
            </w:r>
          </w:p>
        </w:tc>
        <w:tc>
          <w:tcPr>
            <w:tcW w:w="0" w:type="auto"/>
            <w:vAlign w:val="bottom"/>
          </w:tcPr>
          <w:p w:rsidR="0054659F" w:rsidRDefault="0054659F" w:rsidP="00496104">
            <w:pPr>
              <w:jc w:val="right"/>
            </w:pPr>
            <w:r>
              <w:rPr>
                <w:b/>
                <w:bCs/>
              </w:rPr>
              <w:t>Število zajetih in</w:t>
            </w:r>
            <w:r>
              <w:rPr>
                <w:b/>
                <w:bCs/>
              </w:rPr>
              <w:br/>
              <w:t>pogrešanih</w:t>
            </w:r>
          </w:p>
        </w:tc>
        <w:tc>
          <w:tcPr>
            <w:tcW w:w="0" w:type="auto"/>
            <w:vAlign w:val="bottom"/>
          </w:tcPr>
          <w:p w:rsidR="0054659F" w:rsidRDefault="0054659F" w:rsidP="00496104">
            <w:pPr>
              <w:jc w:val="right"/>
            </w:pPr>
            <w:r>
              <w:rPr>
                <w:b/>
                <w:bCs/>
              </w:rPr>
              <w:t>Skupne žrtve</w:t>
            </w:r>
          </w:p>
        </w:tc>
      </w:tr>
      <w:tr w:rsidR="0054659F" w:rsidTr="00496104">
        <w:trPr>
          <w:tblCellSpacing w:w="15" w:type="dxa"/>
        </w:trPr>
        <w:tc>
          <w:tcPr>
            <w:tcW w:w="0" w:type="auto"/>
            <w:gridSpan w:val="6"/>
            <w:vAlign w:val="center"/>
          </w:tcPr>
          <w:p w:rsidR="0054659F" w:rsidRDefault="001A6E7B" w:rsidP="00496104">
            <w:r>
              <w:pict>
                <v:rect id="_x0000_i1026" style="width:0;height:1.5pt" o:hralign="center" o:hrstd="t" o:hrnoshade="t" o:hr="t" fillcolor="#aca899" stroked="f"/>
              </w:pict>
            </w:r>
          </w:p>
        </w:tc>
      </w:tr>
      <w:tr w:rsidR="0054659F" w:rsidTr="00496104">
        <w:trPr>
          <w:tblCellSpacing w:w="15" w:type="dxa"/>
        </w:trPr>
        <w:tc>
          <w:tcPr>
            <w:tcW w:w="0" w:type="auto"/>
            <w:vAlign w:val="center"/>
          </w:tcPr>
          <w:p w:rsidR="0054659F" w:rsidRDefault="0054659F" w:rsidP="00496104"/>
        </w:tc>
        <w:tc>
          <w:tcPr>
            <w:tcW w:w="0" w:type="auto"/>
            <w:vAlign w:val="center"/>
          </w:tcPr>
          <w:p w:rsidR="0054659F" w:rsidRDefault="0054659F" w:rsidP="00496104">
            <w:pPr>
              <w:rPr>
                <w:sz w:val="20"/>
                <w:szCs w:val="20"/>
              </w:rPr>
            </w:pPr>
          </w:p>
        </w:tc>
        <w:tc>
          <w:tcPr>
            <w:tcW w:w="0" w:type="auto"/>
            <w:vAlign w:val="center"/>
          </w:tcPr>
          <w:p w:rsidR="0054659F" w:rsidRDefault="0054659F" w:rsidP="00496104">
            <w:pPr>
              <w:rPr>
                <w:sz w:val="20"/>
                <w:szCs w:val="20"/>
              </w:rPr>
            </w:pPr>
          </w:p>
        </w:tc>
        <w:tc>
          <w:tcPr>
            <w:tcW w:w="0" w:type="auto"/>
            <w:vAlign w:val="center"/>
          </w:tcPr>
          <w:p w:rsidR="0054659F" w:rsidRDefault="0054659F" w:rsidP="00496104">
            <w:pPr>
              <w:rPr>
                <w:sz w:val="20"/>
                <w:szCs w:val="20"/>
              </w:rPr>
            </w:pPr>
          </w:p>
        </w:tc>
        <w:tc>
          <w:tcPr>
            <w:tcW w:w="0" w:type="auto"/>
            <w:vAlign w:val="center"/>
          </w:tcPr>
          <w:p w:rsidR="0054659F" w:rsidRDefault="0054659F" w:rsidP="00496104">
            <w:pPr>
              <w:rPr>
                <w:sz w:val="20"/>
                <w:szCs w:val="20"/>
              </w:rPr>
            </w:pPr>
          </w:p>
        </w:tc>
        <w:tc>
          <w:tcPr>
            <w:tcW w:w="0" w:type="auto"/>
            <w:vAlign w:val="center"/>
          </w:tcPr>
          <w:p w:rsidR="0054659F" w:rsidRDefault="0054659F" w:rsidP="00496104">
            <w:pPr>
              <w:rPr>
                <w:sz w:val="20"/>
                <w:szCs w:val="20"/>
              </w:rPr>
            </w:pPr>
          </w:p>
        </w:tc>
      </w:tr>
      <w:tr w:rsidR="0054659F" w:rsidTr="00496104">
        <w:trPr>
          <w:tblCellSpacing w:w="15" w:type="dxa"/>
        </w:trPr>
        <w:tc>
          <w:tcPr>
            <w:tcW w:w="0" w:type="auto"/>
            <w:vAlign w:val="center"/>
          </w:tcPr>
          <w:p w:rsidR="0054659F" w:rsidRDefault="0054659F" w:rsidP="00496104">
            <w:r>
              <w:rPr>
                <w:b/>
                <w:bCs/>
              </w:rPr>
              <w:t>Nemčija</w:t>
            </w:r>
          </w:p>
        </w:tc>
        <w:tc>
          <w:tcPr>
            <w:tcW w:w="0" w:type="auto"/>
            <w:vAlign w:val="center"/>
          </w:tcPr>
          <w:p w:rsidR="0054659F" w:rsidRDefault="0054659F" w:rsidP="00496104">
            <w:pPr>
              <w:jc w:val="right"/>
            </w:pPr>
            <w:r>
              <w:t>11.000.000</w:t>
            </w:r>
          </w:p>
        </w:tc>
        <w:tc>
          <w:tcPr>
            <w:tcW w:w="0" w:type="auto"/>
            <w:vAlign w:val="center"/>
          </w:tcPr>
          <w:p w:rsidR="0054659F" w:rsidRDefault="0054659F" w:rsidP="00496104">
            <w:pPr>
              <w:jc w:val="right"/>
            </w:pPr>
            <w:r>
              <w:t>1.773.700</w:t>
            </w:r>
          </w:p>
        </w:tc>
        <w:tc>
          <w:tcPr>
            <w:tcW w:w="0" w:type="auto"/>
            <w:vAlign w:val="center"/>
          </w:tcPr>
          <w:p w:rsidR="0054659F" w:rsidRDefault="0054659F" w:rsidP="00496104">
            <w:pPr>
              <w:jc w:val="right"/>
            </w:pPr>
            <w:r>
              <w:t>4.216.057</w:t>
            </w:r>
          </w:p>
        </w:tc>
        <w:tc>
          <w:tcPr>
            <w:tcW w:w="0" w:type="auto"/>
            <w:vAlign w:val="center"/>
          </w:tcPr>
          <w:p w:rsidR="0054659F" w:rsidRDefault="0054659F" w:rsidP="00496104">
            <w:pPr>
              <w:jc w:val="right"/>
            </w:pPr>
            <w:r>
              <w:t>1.152.800</w:t>
            </w:r>
          </w:p>
        </w:tc>
        <w:tc>
          <w:tcPr>
            <w:tcW w:w="0" w:type="auto"/>
            <w:vAlign w:val="center"/>
          </w:tcPr>
          <w:p w:rsidR="0054659F" w:rsidRDefault="0054659F" w:rsidP="00496104">
            <w:pPr>
              <w:jc w:val="right"/>
            </w:pPr>
            <w:r>
              <w:t>7.142.557</w:t>
            </w:r>
          </w:p>
        </w:tc>
      </w:tr>
      <w:tr w:rsidR="0054659F" w:rsidTr="00496104">
        <w:trPr>
          <w:tblCellSpacing w:w="15" w:type="dxa"/>
        </w:trPr>
        <w:tc>
          <w:tcPr>
            <w:tcW w:w="0" w:type="auto"/>
            <w:vAlign w:val="center"/>
          </w:tcPr>
          <w:p w:rsidR="0054659F" w:rsidRDefault="0054659F" w:rsidP="00496104">
            <w:r>
              <w:rPr>
                <w:b/>
                <w:bCs/>
              </w:rPr>
              <w:t>Avstro-Ogrska</w:t>
            </w:r>
          </w:p>
        </w:tc>
        <w:tc>
          <w:tcPr>
            <w:tcW w:w="0" w:type="auto"/>
            <w:vAlign w:val="center"/>
          </w:tcPr>
          <w:p w:rsidR="0054659F" w:rsidRDefault="0054659F" w:rsidP="00496104">
            <w:pPr>
              <w:jc w:val="right"/>
            </w:pPr>
            <w:r>
              <w:t>7.800.000</w:t>
            </w:r>
          </w:p>
        </w:tc>
        <w:tc>
          <w:tcPr>
            <w:tcW w:w="0" w:type="auto"/>
            <w:vAlign w:val="center"/>
          </w:tcPr>
          <w:p w:rsidR="0054659F" w:rsidRDefault="0054659F" w:rsidP="00496104">
            <w:pPr>
              <w:jc w:val="right"/>
            </w:pPr>
            <w:r>
              <w:t>1.200.000</w:t>
            </w:r>
          </w:p>
        </w:tc>
        <w:tc>
          <w:tcPr>
            <w:tcW w:w="0" w:type="auto"/>
            <w:vAlign w:val="center"/>
          </w:tcPr>
          <w:p w:rsidR="0054659F" w:rsidRDefault="0054659F" w:rsidP="00496104">
            <w:pPr>
              <w:jc w:val="right"/>
            </w:pPr>
            <w:r>
              <w:t>3.620.000</w:t>
            </w:r>
          </w:p>
        </w:tc>
        <w:tc>
          <w:tcPr>
            <w:tcW w:w="0" w:type="auto"/>
            <w:vAlign w:val="center"/>
          </w:tcPr>
          <w:p w:rsidR="0054659F" w:rsidRDefault="0054659F" w:rsidP="00496104">
            <w:pPr>
              <w:jc w:val="right"/>
            </w:pPr>
            <w:r>
              <w:t>2.200.000</w:t>
            </w:r>
          </w:p>
        </w:tc>
        <w:tc>
          <w:tcPr>
            <w:tcW w:w="0" w:type="auto"/>
            <w:vAlign w:val="center"/>
          </w:tcPr>
          <w:p w:rsidR="0054659F" w:rsidRDefault="0054659F" w:rsidP="00496104">
            <w:pPr>
              <w:jc w:val="right"/>
            </w:pPr>
            <w:r>
              <w:t>7.020.000</w:t>
            </w:r>
          </w:p>
        </w:tc>
      </w:tr>
      <w:tr w:rsidR="0054659F" w:rsidTr="00496104">
        <w:trPr>
          <w:tblCellSpacing w:w="15" w:type="dxa"/>
        </w:trPr>
        <w:tc>
          <w:tcPr>
            <w:tcW w:w="0" w:type="auto"/>
            <w:vAlign w:val="center"/>
          </w:tcPr>
          <w:p w:rsidR="0054659F" w:rsidRDefault="0054659F" w:rsidP="00496104">
            <w:r>
              <w:rPr>
                <w:b/>
                <w:bCs/>
              </w:rPr>
              <w:t>Turčija</w:t>
            </w:r>
          </w:p>
        </w:tc>
        <w:tc>
          <w:tcPr>
            <w:tcW w:w="0" w:type="auto"/>
            <w:vAlign w:val="center"/>
          </w:tcPr>
          <w:p w:rsidR="0054659F" w:rsidRDefault="0054659F" w:rsidP="00496104">
            <w:pPr>
              <w:jc w:val="right"/>
            </w:pPr>
            <w:r>
              <w:t>2.850.000</w:t>
            </w:r>
          </w:p>
        </w:tc>
        <w:tc>
          <w:tcPr>
            <w:tcW w:w="0" w:type="auto"/>
            <w:vAlign w:val="center"/>
          </w:tcPr>
          <w:p w:rsidR="0054659F" w:rsidRDefault="0054659F" w:rsidP="00496104">
            <w:pPr>
              <w:jc w:val="right"/>
            </w:pPr>
            <w:r>
              <w:t>325.000</w:t>
            </w:r>
          </w:p>
        </w:tc>
        <w:tc>
          <w:tcPr>
            <w:tcW w:w="0" w:type="auto"/>
            <w:vAlign w:val="center"/>
          </w:tcPr>
          <w:p w:rsidR="0054659F" w:rsidRDefault="0054659F" w:rsidP="00496104">
            <w:pPr>
              <w:jc w:val="right"/>
            </w:pPr>
            <w:r>
              <w:t>400.000</w:t>
            </w:r>
          </w:p>
        </w:tc>
        <w:tc>
          <w:tcPr>
            <w:tcW w:w="0" w:type="auto"/>
            <w:vAlign w:val="center"/>
          </w:tcPr>
          <w:p w:rsidR="0054659F" w:rsidRDefault="0054659F" w:rsidP="00496104">
            <w:pPr>
              <w:jc w:val="right"/>
            </w:pPr>
            <w:r>
              <w:t>250.000</w:t>
            </w:r>
          </w:p>
        </w:tc>
        <w:tc>
          <w:tcPr>
            <w:tcW w:w="0" w:type="auto"/>
            <w:vAlign w:val="center"/>
          </w:tcPr>
          <w:p w:rsidR="0054659F" w:rsidRDefault="0054659F" w:rsidP="00496104">
            <w:pPr>
              <w:jc w:val="right"/>
            </w:pPr>
            <w:r>
              <w:t>975.000</w:t>
            </w:r>
          </w:p>
        </w:tc>
      </w:tr>
      <w:tr w:rsidR="0054659F" w:rsidTr="00496104">
        <w:trPr>
          <w:tblCellSpacing w:w="15" w:type="dxa"/>
        </w:trPr>
        <w:tc>
          <w:tcPr>
            <w:tcW w:w="0" w:type="auto"/>
            <w:vAlign w:val="center"/>
          </w:tcPr>
          <w:p w:rsidR="0054659F" w:rsidRDefault="0054659F" w:rsidP="00496104">
            <w:r>
              <w:rPr>
                <w:b/>
                <w:bCs/>
              </w:rPr>
              <w:t>Bolgarija</w:t>
            </w:r>
          </w:p>
        </w:tc>
        <w:tc>
          <w:tcPr>
            <w:tcW w:w="0" w:type="auto"/>
            <w:vAlign w:val="center"/>
          </w:tcPr>
          <w:p w:rsidR="0054659F" w:rsidRDefault="0054659F" w:rsidP="00496104">
            <w:pPr>
              <w:jc w:val="right"/>
            </w:pPr>
            <w:r>
              <w:t>1.200.000</w:t>
            </w:r>
          </w:p>
        </w:tc>
        <w:tc>
          <w:tcPr>
            <w:tcW w:w="0" w:type="auto"/>
            <w:vAlign w:val="center"/>
          </w:tcPr>
          <w:p w:rsidR="0054659F" w:rsidRDefault="0054659F" w:rsidP="00496104">
            <w:pPr>
              <w:jc w:val="right"/>
            </w:pPr>
            <w:r>
              <w:t>87.500</w:t>
            </w:r>
          </w:p>
        </w:tc>
        <w:tc>
          <w:tcPr>
            <w:tcW w:w="0" w:type="auto"/>
            <w:vAlign w:val="center"/>
          </w:tcPr>
          <w:p w:rsidR="0054659F" w:rsidRDefault="0054659F" w:rsidP="00496104">
            <w:pPr>
              <w:jc w:val="right"/>
            </w:pPr>
            <w:r>
              <w:t>152.390</w:t>
            </w:r>
          </w:p>
        </w:tc>
        <w:tc>
          <w:tcPr>
            <w:tcW w:w="0" w:type="auto"/>
            <w:vAlign w:val="center"/>
          </w:tcPr>
          <w:p w:rsidR="0054659F" w:rsidRDefault="0054659F" w:rsidP="00496104">
            <w:pPr>
              <w:jc w:val="right"/>
            </w:pPr>
            <w:r>
              <w:t>27.029</w:t>
            </w:r>
          </w:p>
        </w:tc>
        <w:tc>
          <w:tcPr>
            <w:tcW w:w="0" w:type="auto"/>
            <w:vAlign w:val="center"/>
          </w:tcPr>
          <w:p w:rsidR="0054659F" w:rsidRDefault="0054659F" w:rsidP="00496104">
            <w:pPr>
              <w:jc w:val="right"/>
            </w:pPr>
            <w:r>
              <w:t>266.919</w:t>
            </w:r>
          </w:p>
        </w:tc>
      </w:tr>
      <w:tr w:rsidR="0054659F" w:rsidTr="00496104">
        <w:trPr>
          <w:tblCellSpacing w:w="15" w:type="dxa"/>
        </w:trPr>
        <w:tc>
          <w:tcPr>
            <w:tcW w:w="0" w:type="auto"/>
            <w:vAlign w:val="center"/>
          </w:tcPr>
          <w:p w:rsidR="0054659F" w:rsidRDefault="0054659F" w:rsidP="00496104"/>
        </w:tc>
        <w:tc>
          <w:tcPr>
            <w:tcW w:w="0" w:type="auto"/>
            <w:vAlign w:val="center"/>
          </w:tcPr>
          <w:p w:rsidR="0054659F" w:rsidRDefault="0054659F" w:rsidP="00496104"/>
        </w:tc>
        <w:tc>
          <w:tcPr>
            <w:tcW w:w="0" w:type="auto"/>
            <w:vAlign w:val="center"/>
          </w:tcPr>
          <w:p w:rsidR="0054659F" w:rsidRDefault="0054659F" w:rsidP="00496104">
            <w:pPr>
              <w:rPr>
                <w:sz w:val="20"/>
                <w:szCs w:val="20"/>
              </w:rPr>
            </w:pPr>
          </w:p>
        </w:tc>
        <w:tc>
          <w:tcPr>
            <w:tcW w:w="0" w:type="auto"/>
            <w:vAlign w:val="center"/>
          </w:tcPr>
          <w:p w:rsidR="0054659F" w:rsidRDefault="0054659F" w:rsidP="00496104">
            <w:pPr>
              <w:rPr>
                <w:sz w:val="20"/>
                <w:szCs w:val="20"/>
              </w:rPr>
            </w:pPr>
          </w:p>
        </w:tc>
        <w:tc>
          <w:tcPr>
            <w:tcW w:w="0" w:type="auto"/>
            <w:vAlign w:val="center"/>
          </w:tcPr>
          <w:p w:rsidR="0054659F" w:rsidRDefault="0054659F" w:rsidP="00496104">
            <w:pPr>
              <w:rPr>
                <w:sz w:val="20"/>
                <w:szCs w:val="20"/>
              </w:rPr>
            </w:pPr>
          </w:p>
        </w:tc>
        <w:tc>
          <w:tcPr>
            <w:tcW w:w="0" w:type="auto"/>
            <w:vAlign w:val="center"/>
          </w:tcPr>
          <w:p w:rsidR="0054659F" w:rsidRDefault="0054659F" w:rsidP="00496104">
            <w:pPr>
              <w:rPr>
                <w:sz w:val="20"/>
                <w:szCs w:val="20"/>
              </w:rPr>
            </w:pPr>
          </w:p>
        </w:tc>
      </w:tr>
      <w:tr w:rsidR="0054659F" w:rsidTr="00496104">
        <w:trPr>
          <w:tblCellSpacing w:w="15" w:type="dxa"/>
        </w:trPr>
        <w:tc>
          <w:tcPr>
            <w:tcW w:w="0" w:type="auto"/>
            <w:gridSpan w:val="6"/>
            <w:vAlign w:val="center"/>
          </w:tcPr>
          <w:p w:rsidR="0054659F" w:rsidRDefault="001A6E7B" w:rsidP="00496104">
            <w:r>
              <w:pict>
                <v:rect id="_x0000_i1027" style="width:0;height:1.5pt" o:hralign="center" o:hrstd="t" o:hrnoshade="t" o:hr="t" fillcolor="#aca899" stroked="f"/>
              </w:pict>
            </w:r>
          </w:p>
        </w:tc>
      </w:tr>
      <w:tr w:rsidR="0054659F" w:rsidTr="00496104">
        <w:trPr>
          <w:tblCellSpacing w:w="15" w:type="dxa"/>
        </w:trPr>
        <w:tc>
          <w:tcPr>
            <w:tcW w:w="0" w:type="auto"/>
            <w:vAlign w:val="center"/>
          </w:tcPr>
          <w:p w:rsidR="0054659F" w:rsidRDefault="0054659F" w:rsidP="00496104">
            <w:r>
              <w:rPr>
                <w:b/>
                <w:bCs/>
                <w:u w:val="single"/>
              </w:rPr>
              <w:t>Centralne sile</w:t>
            </w:r>
          </w:p>
        </w:tc>
        <w:tc>
          <w:tcPr>
            <w:tcW w:w="0" w:type="auto"/>
            <w:vAlign w:val="center"/>
          </w:tcPr>
          <w:p w:rsidR="0054659F" w:rsidRDefault="0054659F" w:rsidP="00496104">
            <w:pPr>
              <w:jc w:val="right"/>
            </w:pPr>
            <w:r>
              <w:t>22.850.000</w:t>
            </w:r>
          </w:p>
        </w:tc>
        <w:tc>
          <w:tcPr>
            <w:tcW w:w="0" w:type="auto"/>
            <w:vAlign w:val="center"/>
          </w:tcPr>
          <w:p w:rsidR="0054659F" w:rsidRDefault="0054659F" w:rsidP="00496104">
            <w:pPr>
              <w:jc w:val="right"/>
            </w:pPr>
            <w:r>
              <w:t>3.386.200</w:t>
            </w:r>
          </w:p>
        </w:tc>
        <w:tc>
          <w:tcPr>
            <w:tcW w:w="0" w:type="auto"/>
            <w:vAlign w:val="center"/>
          </w:tcPr>
          <w:p w:rsidR="0054659F" w:rsidRDefault="0054659F" w:rsidP="00496104">
            <w:pPr>
              <w:jc w:val="right"/>
            </w:pPr>
            <w:r>
              <w:t>8.388.447</w:t>
            </w:r>
          </w:p>
        </w:tc>
        <w:tc>
          <w:tcPr>
            <w:tcW w:w="0" w:type="auto"/>
            <w:vAlign w:val="center"/>
          </w:tcPr>
          <w:p w:rsidR="0054659F" w:rsidRDefault="0054659F" w:rsidP="00496104">
            <w:pPr>
              <w:jc w:val="right"/>
            </w:pPr>
            <w:r>
              <w:t>3.629.829</w:t>
            </w:r>
          </w:p>
        </w:tc>
        <w:tc>
          <w:tcPr>
            <w:tcW w:w="0" w:type="auto"/>
            <w:vAlign w:val="center"/>
          </w:tcPr>
          <w:p w:rsidR="0054659F" w:rsidRDefault="0054659F" w:rsidP="00496104">
            <w:pPr>
              <w:jc w:val="right"/>
            </w:pPr>
            <w:r>
              <w:t>15.404.476</w:t>
            </w:r>
          </w:p>
        </w:tc>
      </w:tr>
      <w:tr w:rsidR="0054659F" w:rsidTr="00496104">
        <w:trPr>
          <w:tblCellSpacing w:w="15" w:type="dxa"/>
        </w:trPr>
        <w:tc>
          <w:tcPr>
            <w:tcW w:w="0" w:type="auto"/>
            <w:gridSpan w:val="6"/>
            <w:vAlign w:val="center"/>
          </w:tcPr>
          <w:p w:rsidR="0054659F" w:rsidRDefault="001A6E7B" w:rsidP="00496104">
            <w:r>
              <w:pict>
                <v:rect id="_x0000_i1028" style="width:0;height:1.5pt" o:hralign="center" o:hrstd="t" o:hrnoshade="t" o:hr="t" fillcolor="#aca899" stroked="f"/>
              </w:pict>
            </w:r>
          </w:p>
        </w:tc>
      </w:tr>
      <w:tr w:rsidR="0054659F" w:rsidTr="00496104">
        <w:trPr>
          <w:tblCellSpacing w:w="15" w:type="dxa"/>
        </w:trPr>
        <w:tc>
          <w:tcPr>
            <w:tcW w:w="0" w:type="auto"/>
            <w:vAlign w:val="center"/>
          </w:tcPr>
          <w:p w:rsidR="0054659F" w:rsidRDefault="0054659F" w:rsidP="00496104"/>
        </w:tc>
        <w:tc>
          <w:tcPr>
            <w:tcW w:w="0" w:type="auto"/>
            <w:vAlign w:val="center"/>
          </w:tcPr>
          <w:p w:rsidR="0054659F" w:rsidRDefault="0054659F" w:rsidP="00496104"/>
        </w:tc>
        <w:tc>
          <w:tcPr>
            <w:tcW w:w="0" w:type="auto"/>
            <w:vAlign w:val="center"/>
          </w:tcPr>
          <w:p w:rsidR="0054659F" w:rsidRDefault="0054659F" w:rsidP="00496104">
            <w:pPr>
              <w:rPr>
                <w:sz w:val="20"/>
                <w:szCs w:val="20"/>
              </w:rPr>
            </w:pPr>
          </w:p>
        </w:tc>
        <w:tc>
          <w:tcPr>
            <w:tcW w:w="0" w:type="auto"/>
            <w:vAlign w:val="center"/>
          </w:tcPr>
          <w:p w:rsidR="0054659F" w:rsidRDefault="0054659F" w:rsidP="00496104">
            <w:pPr>
              <w:rPr>
                <w:sz w:val="20"/>
                <w:szCs w:val="20"/>
              </w:rPr>
            </w:pPr>
          </w:p>
        </w:tc>
        <w:tc>
          <w:tcPr>
            <w:tcW w:w="0" w:type="auto"/>
            <w:vAlign w:val="center"/>
          </w:tcPr>
          <w:p w:rsidR="0054659F" w:rsidRDefault="0054659F" w:rsidP="00496104">
            <w:pPr>
              <w:rPr>
                <w:sz w:val="20"/>
                <w:szCs w:val="20"/>
              </w:rPr>
            </w:pPr>
          </w:p>
        </w:tc>
        <w:tc>
          <w:tcPr>
            <w:tcW w:w="0" w:type="auto"/>
            <w:vAlign w:val="center"/>
          </w:tcPr>
          <w:p w:rsidR="0054659F" w:rsidRDefault="0054659F" w:rsidP="00496104">
            <w:pPr>
              <w:rPr>
                <w:sz w:val="20"/>
                <w:szCs w:val="20"/>
              </w:rPr>
            </w:pPr>
          </w:p>
        </w:tc>
      </w:tr>
      <w:tr w:rsidR="0054659F" w:rsidTr="00496104">
        <w:trPr>
          <w:tblCellSpacing w:w="15" w:type="dxa"/>
        </w:trPr>
        <w:tc>
          <w:tcPr>
            <w:tcW w:w="0" w:type="auto"/>
            <w:vAlign w:val="center"/>
          </w:tcPr>
          <w:p w:rsidR="0054659F" w:rsidRDefault="0054659F" w:rsidP="00496104">
            <w:r>
              <w:rPr>
                <w:b/>
                <w:bCs/>
              </w:rPr>
              <w:t>Rusija</w:t>
            </w:r>
          </w:p>
        </w:tc>
        <w:tc>
          <w:tcPr>
            <w:tcW w:w="0" w:type="auto"/>
            <w:vAlign w:val="center"/>
          </w:tcPr>
          <w:p w:rsidR="0054659F" w:rsidRDefault="0054659F" w:rsidP="00496104">
            <w:pPr>
              <w:jc w:val="right"/>
            </w:pPr>
            <w:r>
              <w:t>12.000.000</w:t>
            </w:r>
          </w:p>
        </w:tc>
        <w:tc>
          <w:tcPr>
            <w:tcW w:w="0" w:type="auto"/>
            <w:vAlign w:val="center"/>
          </w:tcPr>
          <w:p w:rsidR="0054659F" w:rsidRDefault="0054659F" w:rsidP="00496104">
            <w:pPr>
              <w:jc w:val="right"/>
            </w:pPr>
            <w:r>
              <w:t>1.700.000</w:t>
            </w:r>
          </w:p>
        </w:tc>
        <w:tc>
          <w:tcPr>
            <w:tcW w:w="0" w:type="auto"/>
            <w:vAlign w:val="center"/>
          </w:tcPr>
          <w:p w:rsidR="0054659F" w:rsidRDefault="0054659F" w:rsidP="00496104">
            <w:pPr>
              <w:jc w:val="right"/>
            </w:pPr>
            <w:r>
              <w:t>4.950.000</w:t>
            </w:r>
          </w:p>
        </w:tc>
        <w:tc>
          <w:tcPr>
            <w:tcW w:w="0" w:type="auto"/>
            <w:vAlign w:val="center"/>
          </w:tcPr>
          <w:p w:rsidR="0054659F" w:rsidRDefault="0054659F" w:rsidP="00496104">
            <w:pPr>
              <w:jc w:val="right"/>
            </w:pPr>
            <w:r>
              <w:t>2.500.000</w:t>
            </w:r>
          </w:p>
        </w:tc>
        <w:tc>
          <w:tcPr>
            <w:tcW w:w="0" w:type="auto"/>
            <w:vAlign w:val="center"/>
          </w:tcPr>
          <w:p w:rsidR="0054659F" w:rsidRDefault="0054659F" w:rsidP="00496104">
            <w:pPr>
              <w:jc w:val="right"/>
            </w:pPr>
            <w:r>
              <w:t>9.150.000</w:t>
            </w:r>
          </w:p>
        </w:tc>
      </w:tr>
      <w:tr w:rsidR="0054659F" w:rsidTr="00496104">
        <w:trPr>
          <w:tblCellSpacing w:w="15" w:type="dxa"/>
        </w:trPr>
        <w:tc>
          <w:tcPr>
            <w:tcW w:w="0" w:type="auto"/>
            <w:vAlign w:val="center"/>
          </w:tcPr>
          <w:p w:rsidR="0054659F" w:rsidRDefault="0054659F" w:rsidP="00496104">
            <w:r>
              <w:rPr>
                <w:b/>
                <w:bCs/>
              </w:rPr>
              <w:t>Francija s kolonijami</w:t>
            </w:r>
          </w:p>
        </w:tc>
        <w:tc>
          <w:tcPr>
            <w:tcW w:w="0" w:type="auto"/>
            <w:vAlign w:val="center"/>
          </w:tcPr>
          <w:p w:rsidR="0054659F" w:rsidRDefault="0054659F" w:rsidP="00496104">
            <w:pPr>
              <w:jc w:val="right"/>
            </w:pPr>
            <w:r>
              <w:t>8.410.000</w:t>
            </w:r>
          </w:p>
        </w:tc>
        <w:tc>
          <w:tcPr>
            <w:tcW w:w="0" w:type="auto"/>
            <w:vAlign w:val="center"/>
          </w:tcPr>
          <w:p w:rsidR="0054659F" w:rsidRDefault="0054659F" w:rsidP="00496104">
            <w:pPr>
              <w:jc w:val="right"/>
            </w:pPr>
            <w:r>
              <w:t>1.357.800</w:t>
            </w:r>
          </w:p>
        </w:tc>
        <w:tc>
          <w:tcPr>
            <w:tcW w:w="0" w:type="auto"/>
            <w:vAlign w:val="center"/>
          </w:tcPr>
          <w:p w:rsidR="0054659F" w:rsidRDefault="0054659F" w:rsidP="00496104">
            <w:pPr>
              <w:jc w:val="right"/>
            </w:pPr>
            <w:r>
              <w:t>4.266.000</w:t>
            </w:r>
          </w:p>
        </w:tc>
        <w:tc>
          <w:tcPr>
            <w:tcW w:w="0" w:type="auto"/>
            <w:vAlign w:val="center"/>
          </w:tcPr>
          <w:p w:rsidR="0054659F" w:rsidRDefault="0054659F" w:rsidP="00496104">
            <w:pPr>
              <w:jc w:val="right"/>
            </w:pPr>
            <w:r>
              <w:t>537.000</w:t>
            </w:r>
          </w:p>
        </w:tc>
        <w:tc>
          <w:tcPr>
            <w:tcW w:w="0" w:type="auto"/>
            <w:vAlign w:val="center"/>
          </w:tcPr>
          <w:p w:rsidR="0054659F" w:rsidRDefault="0054659F" w:rsidP="00496104">
            <w:pPr>
              <w:jc w:val="right"/>
            </w:pPr>
            <w:r>
              <w:t>6.160.800</w:t>
            </w:r>
          </w:p>
        </w:tc>
      </w:tr>
      <w:tr w:rsidR="0054659F" w:rsidTr="00496104">
        <w:trPr>
          <w:tblCellSpacing w:w="15" w:type="dxa"/>
        </w:trPr>
        <w:tc>
          <w:tcPr>
            <w:tcW w:w="0" w:type="auto"/>
            <w:vAlign w:val="center"/>
          </w:tcPr>
          <w:p w:rsidR="0054659F" w:rsidRDefault="0054659F" w:rsidP="00496104">
            <w:r>
              <w:rPr>
                <w:b/>
                <w:bCs/>
              </w:rPr>
              <w:t>Britanski imperij</w:t>
            </w:r>
          </w:p>
        </w:tc>
        <w:tc>
          <w:tcPr>
            <w:tcW w:w="0" w:type="auto"/>
            <w:vAlign w:val="center"/>
          </w:tcPr>
          <w:p w:rsidR="0054659F" w:rsidRDefault="0054659F" w:rsidP="00496104">
            <w:pPr>
              <w:jc w:val="right"/>
            </w:pPr>
            <w:r>
              <w:t>8.904.467</w:t>
            </w:r>
          </w:p>
        </w:tc>
        <w:tc>
          <w:tcPr>
            <w:tcW w:w="0" w:type="auto"/>
            <w:vAlign w:val="center"/>
          </w:tcPr>
          <w:p w:rsidR="0054659F" w:rsidRDefault="0054659F" w:rsidP="00496104">
            <w:pPr>
              <w:jc w:val="right"/>
            </w:pPr>
            <w:r>
              <w:t>908.371</w:t>
            </w:r>
          </w:p>
        </w:tc>
        <w:tc>
          <w:tcPr>
            <w:tcW w:w="0" w:type="auto"/>
            <w:vAlign w:val="center"/>
          </w:tcPr>
          <w:p w:rsidR="0054659F" w:rsidRDefault="0054659F" w:rsidP="00496104">
            <w:pPr>
              <w:jc w:val="right"/>
            </w:pPr>
            <w:r>
              <w:t>2.090.212</w:t>
            </w:r>
          </w:p>
        </w:tc>
        <w:tc>
          <w:tcPr>
            <w:tcW w:w="0" w:type="auto"/>
            <w:vAlign w:val="center"/>
          </w:tcPr>
          <w:p w:rsidR="0054659F" w:rsidRDefault="0054659F" w:rsidP="00496104">
            <w:pPr>
              <w:jc w:val="right"/>
            </w:pPr>
            <w:r>
              <w:t>191.652</w:t>
            </w:r>
          </w:p>
        </w:tc>
        <w:tc>
          <w:tcPr>
            <w:tcW w:w="0" w:type="auto"/>
            <w:vAlign w:val="center"/>
          </w:tcPr>
          <w:p w:rsidR="0054659F" w:rsidRDefault="0054659F" w:rsidP="00496104">
            <w:pPr>
              <w:jc w:val="right"/>
            </w:pPr>
            <w:r>
              <w:t>3.190.235</w:t>
            </w:r>
          </w:p>
        </w:tc>
      </w:tr>
      <w:tr w:rsidR="0054659F" w:rsidTr="00496104">
        <w:trPr>
          <w:tblCellSpacing w:w="15" w:type="dxa"/>
        </w:trPr>
        <w:tc>
          <w:tcPr>
            <w:tcW w:w="0" w:type="auto"/>
            <w:vAlign w:val="center"/>
          </w:tcPr>
          <w:p w:rsidR="0054659F" w:rsidRDefault="0054659F" w:rsidP="00496104">
            <w:r>
              <w:rPr>
                <w:b/>
                <w:bCs/>
              </w:rPr>
              <w:t>Italija</w:t>
            </w:r>
          </w:p>
        </w:tc>
        <w:tc>
          <w:tcPr>
            <w:tcW w:w="0" w:type="auto"/>
            <w:vAlign w:val="center"/>
          </w:tcPr>
          <w:p w:rsidR="0054659F" w:rsidRDefault="0054659F" w:rsidP="00496104">
            <w:pPr>
              <w:jc w:val="right"/>
            </w:pPr>
            <w:r>
              <w:t>5.615.000</w:t>
            </w:r>
          </w:p>
        </w:tc>
        <w:tc>
          <w:tcPr>
            <w:tcW w:w="0" w:type="auto"/>
            <w:vAlign w:val="center"/>
          </w:tcPr>
          <w:p w:rsidR="0054659F" w:rsidRDefault="0054659F" w:rsidP="00496104">
            <w:pPr>
              <w:jc w:val="right"/>
            </w:pPr>
            <w:r>
              <w:t>650.000</w:t>
            </w:r>
          </w:p>
        </w:tc>
        <w:tc>
          <w:tcPr>
            <w:tcW w:w="0" w:type="auto"/>
            <w:vAlign w:val="center"/>
          </w:tcPr>
          <w:p w:rsidR="0054659F" w:rsidRDefault="0054659F" w:rsidP="00496104">
            <w:pPr>
              <w:jc w:val="right"/>
            </w:pPr>
            <w:r>
              <w:t>947.000</w:t>
            </w:r>
          </w:p>
        </w:tc>
        <w:tc>
          <w:tcPr>
            <w:tcW w:w="0" w:type="auto"/>
            <w:vAlign w:val="center"/>
          </w:tcPr>
          <w:p w:rsidR="0054659F" w:rsidRDefault="0054659F" w:rsidP="00496104">
            <w:pPr>
              <w:jc w:val="right"/>
            </w:pPr>
            <w:r>
              <w:t>600.000</w:t>
            </w:r>
          </w:p>
        </w:tc>
        <w:tc>
          <w:tcPr>
            <w:tcW w:w="0" w:type="auto"/>
            <w:vAlign w:val="center"/>
          </w:tcPr>
          <w:p w:rsidR="0054659F" w:rsidRDefault="0054659F" w:rsidP="00496104">
            <w:pPr>
              <w:jc w:val="right"/>
            </w:pPr>
            <w:r>
              <w:t>2.197.000</w:t>
            </w:r>
          </w:p>
        </w:tc>
      </w:tr>
      <w:tr w:rsidR="0054659F" w:rsidTr="00496104">
        <w:trPr>
          <w:tblCellSpacing w:w="15" w:type="dxa"/>
        </w:trPr>
        <w:tc>
          <w:tcPr>
            <w:tcW w:w="0" w:type="auto"/>
            <w:vAlign w:val="center"/>
          </w:tcPr>
          <w:p w:rsidR="0054659F" w:rsidRDefault="0054659F" w:rsidP="00496104">
            <w:r>
              <w:rPr>
                <w:b/>
                <w:bCs/>
              </w:rPr>
              <w:t>ZDA</w:t>
            </w:r>
          </w:p>
        </w:tc>
        <w:tc>
          <w:tcPr>
            <w:tcW w:w="0" w:type="auto"/>
            <w:vAlign w:val="center"/>
          </w:tcPr>
          <w:p w:rsidR="0054659F" w:rsidRDefault="0054659F" w:rsidP="00496104">
            <w:pPr>
              <w:jc w:val="right"/>
            </w:pPr>
            <w:r>
              <w:t>4.355.000</w:t>
            </w:r>
          </w:p>
        </w:tc>
        <w:tc>
          <w:tcPr>
            <w:tcW w:w="0" w:type="auto"/>
            <w:vAlign w:val="center"/>
          </w:tcPr>
          <w:p w:rsidR="0054659F" w:rsidRDefault="0054659F" w:rsidP="00496104">
            <w:pPr>
              <w:jc w:val="right"/>
            </w:pPr>
            <w:r>
              <w:t>126.000</w:t>
            </w:r>
          </w:p>
        </w:tc>
        <w:tc>
          <w:tcPr>
            <w:tcW w:w="0" w:type="auto"/>
            <w:vAlign w:val="center"/>
          </w:tcPr>
          <w:p w:rsidR="0054659F" w:rsidRDefault="0054659F" w:rsidP="00496104">
            <w:pPr>
              <w:jc w:val="right"/>
            </w:pPr>
            <w:r>
              <w:t>234.000</w:t>
            </w:r>
          </w:p>
        </w:tc>
        <w:tc>
          <w:tcPr>
            <w:tcW w:w="0" w:type="auto"/>
            <w:vAlign w:val="center"/>
          </w:tcPr>
          <w:p w:rsidR="0054659F" w:rsidRDefault="0054659F" w:rsidP="00496104">
            <w:pPr>
              <w:jc w:val="right"/>
            </w:pPr>
            <w:r>
              <w:t>4.500</w:t>
            </w:r>
          </w:p>
        </w:tc>
        <w:tc>
          <w:tcPr>
            <w:tcW w:w="0" w:type="auto"/>
            <w:vAlign w:val="center"/>
          </w:tcPr>
          <w:p w:rsidR="0054659F" w:rsidRDefault="0054659F" w:rsidP="00496104">
            <w:pPr>
              <w:jc w:val="right"/>
            </w:pPr>
            <w:r>
              <w:t>364.500</w:t>
            </w:r>
          </w:p>
        </w:tc>
      </w:tr>
      <w:tr w:rsidR="0054659F" w:rsidTr="00496104">
        <w:trPr>
          <w:tblCellSpacing w:w="15" w:type="dxa"/>
        </w:trPr>
        <w:tc>
          <w:tcPr>
            <w:tcW w:w="0" w:type="auto"/>
            <w:vAlign w:val="center"/>
          </w:tcPr>
          <w:p w:rsidR="0054659F" w:rsidRDefault="0054659F" w:rsidP="00496104">
            <w:r>
              <w:rPr>
                <w:b/>
                <w:bCs/>
              </w:rPr>
              <w:t>Srbija</w:t>
            </w:r>
          </w:p>
        </w:tc>
        <w:tc>
          <w:tcPr>
            <w:tcW w:w="0" w:type="auto"/>
            <w:vAlign w:val="center"/>
          </w:tcPr>
          <w:p w:rsidR="0054659F" w:rsidRDefault="0054659F" w:rsidP="00496104">
            <w:pPr>
              <w:jc w:val="right"/>
            </w:pPr>
            <w:r>
              <w:t>707.000</w:t>
            </w:r>
          </w:p>
        </w:tc>
        <w:tc>
          <w:tcPr>
            <w:tcW w:w="0" w:type="auto"/>
            <w:vAlign w:val="center"/>
          </w:tcPr>
          <w:p w:rsidR="0054659F" w:rsidRDefault="0054659F" w:rsidP="00496104">
            <w:pPr>
              <w:jc w:val="right"/>
            </w:pPr>
            <w:r>
              <w:t>335.706</w:t>
            </w:r>
          </w:p>
        </w:tc>
        <w:tc>
          <w:tcPr>
            <w:tcW w:w="0" w:type="auto"/>
            <w:vAlign w:val="center"/>
          </w:tcPr>
          <w:p w:rsidR="0054659F" w:rsidRDefault="0054659F" w:rsidP="00496104">
            <w:pPr>
              <w:jc w:val="right"/>
            </w:pPr>
            <w:r>
              <w:t>133.148</w:t>
            </w:r>
          </w:p>
        </w:tc>
        <w:tc>
          <w:tcPr>
            <w:tcW w:w="0" w:type="auto"/>
            <w:vAlign w:val="center"/>
          </w:tcPr>
          <w:p w:rsidR="0054659F" w:rsidRDefault="0054659F" w:rsidP="00496104">
            <w:pPr>
              <w:jc w:val="right"/>
            </w:pPr>
            <w:r>
              <w:t>152.058</w:t>
            </w:r>
          </w:p>
        </w:tc>
        <w:tc>
          <w:tcPr>
            <w:tcW w:w="0" w:type="auto"/>
            <w:vAlign w:val="center"/>
          </w:tcPr>
          <w:p w:rsidR="0054659F" w:rsidRDefault="0054659F" w:rsidP="00496104">
            <w:pPr>
              <w:jc w:val="right"/>
            </w:pPr>
            <w:r>
              <w:t>620.912</w:t>
            </w:r>
          </w:p>
        </w:tc>
      </w:tr>
      <w:tr w:rsidR="0054659F" w:rsidTr="00496104">
        <w:trPr>
          <w:tblCellSpacing w:w="15" w:type="dxa"/>
        </w:trPr>
        <w:tc>
          <w:tcPr>
            <w:tcW w:w="0" w:type="auto"/>
            <w:vAlign w:val="center"/>
          </w:tcPr>
          <w:p w:rsidR="0054659F" w:rsidRDefault="0054659F" w:rsidP="00496104">
            <w:r>
              <w:rPr>
                <w:b/>
                <w:bCs/>
              </w:rPr>
              <w:t>Romunija</w:t>
            </w:r>
          </w:p>
        </w:tc>
        <w:tc>
          <w:tcPr>
            <w:tcW w:w="0" w:type="auto"/>
            <w:vAlign w:val="center"/>
          </w:tcPr>
          <w:p w:rsidR="0054659F" w:rsidRDefault="0054659F" w:rsidP="00496104">
            <w:pPr>
              <w:jc w:val="right"/>
            </w:pPr>
            <w:r>
              <w:t>750.000</w:t>
            </w:r>
          </w:p>
        </w:tc>
        <w:tc>
          <w:tcPr>
            <w:tcW w:w="0" w:type="auto"/>
            <w:vAlign w:val="center"/>
          </w:tcPr>
          <w:p w:rsidR="0054659F" w:rsidRDefault="0054659F" w:rsidP="00496104">
            <w:pPr>
              <w:jc w:val="right"/>
            </w:pPr>
            <w:r>
              <w:t>45.000</w:t>
            </w:r>
          </w:p>
        </w:tc>
        <w:tc>
          <w:tcPr>
            <w:tcW w:w="0" w:type="auto"/>
            <w:vAlign w:val="center"/>
          </w:tcPr>
          <w:p w:rsidR="0054659F" w:rsidRDefault="0054659F" w:rsidP="00496104">
            <w:pPr>
              <w:jc w:val="right"/>
            </w:pPr>
            <w:r>
              <w:t>123.333</w:t>
            </w:r>
          </w:p>
        </w:tc>
        <w:tc>
          <w:tcPr>
            <w:tcW w:w="0" w:type="auto"/>
            <w:vAlign w:val="center"/>
          </w:tcPr>
          <w:p w:rsidR="0054659F" w:rsidRDefault="0054659F" w:rsidP="00496104">
            <w:pPr>
              <w:jc w:val="right"/>
            </w:pPr>
            <w:r>
              <w:t>80.000</w:t>
            </w:r>
          </w:p>
        </w:tc>
        <w:tc>
          <w:tcPr>
            <w:tcW w:w="0" w:type="auto"/>
            <w:vAlign w:val="center"/>
          </w:tcPr>
          <w:p w:rsidR="0054659F" w:rsidRDefault="0054659F" w:rsidP="00496104">
            <w:pPr>
              <w:jc w:val="right"/>
            </w:pPr>
            <w:r>
              <w:t>245.000</w:t>
            </w:r>
          </w:p>
        </w:tc>
      </w:tr>
      <w:tr w:rsidR="0054659F" w:rsidTr="00496104">
        <w:trPr>
          <w:tblCellSpacing w:w="15" w:type="dxa"/>
        </w:trPr>
        <w:tc>
          <w:tcPr>
            <w:tcW w:w="0" w:type="auto"/>
            <w:vAlign w:val="center"/>
          </w:tcPr>
          <w:p w:rsidR="0054659F" w:rsidRDefault="0054659F" w:rsidP="00496104">
            <w:r>
              <w:rPr>
                <w:b/>
                <w:bCs/>
              </w:rPr>
              <w:t>Belgija</w:t>
            </w:r>
          </w:p>
        </w:tc>
        <w:tc>
          <w:tcPr>
            <w:tcW w:w="0" w:type="auto"/>
            <w:vAlign w:val="center"/>
          </w:tcPr>
          <w:p w:rsidR="0054659F" w:rsidRDefault="0054659F" w:rsidP="00496104">
            <w:pPr>
              <w:jc w:val="right"/>
            </w:pPr>
            <w:r>
              <w:t>267.000</w:t>
            </w:r>
          </w:p>
        </w:tc>
        <w:tc>
          <w:tcPr>
            <w:tcW w:w="0" w:type="auto"/>
            <w:vAlign w:val="center"/>
          </w:tcPr>
          <w:p w:rsidR="0054659F" w:rsidRDefault="0054659F" w:rsidP="00496104">
            <w:pPr>
              <w:jc w:val="right"/>
            </w:pPr>
            <w:r>
              <w:t>13.716</w:t>
            </w:r>
          </w:p>
        </w:tc>
        <w:tc>
          <w:tcPr>
            <w:tcW w:w="0" w:type="auto"/>
            <w:vAlign w:val="center"/>
          </w:tcPr>
          <w:p w:rsidR="0054659F" w:rsidRDefault="0054659F" w:rsidP="00496104">
            <w:pPr>
              <w:jc w:val="right"/>
            </w:pPr>
            <w:r>
              <w:t>44.686</w:t>
            </w:r>
          </w:p>
        </w:tc>
        <w:tc>
          <w:tcPr>
            <w:tcW w:w="0" w:type="auto"/>
            <w:vAlign w:val="center"/>
          </w:tcPr>
          <w:p w:rsidR="0054659F" w:rsidRDefault="0054659F" w:rsidP="00496104">
            <w:pPr>
              <w:jc w:val="right"/>
            </w:pPr>
            <w:r>
              <w:t>14.659</w:t>
            </w:r>
          </w:p>
        </w:tc>
        <w:tc>
          <w:tcPr>
            <w:tcW w:w="0" w:type="auto"/>
            <w:vAlign w:val="center"/>
          </w:tcPr>
          <w:p w:rsidR="0054659F" w:rsidRDefault="0054659F" w:rsidP="00496104">
            <w:pPr>
              <w:jc w:val="right"/>
            </w:pPr>
            <w:r>
              <w:t>93.061</w:t>
            </w:r>
          </w:p>
        </w:tc>
      </w:tr>
      <w:tr w:rsidR="0054659F" w:rsidTr="00496104">
        <w:trPr>
          <w:tblCellSpacing w:w="15" w:type="dxa"/>
        </w:trPr>
        <w:tc>
          <w:tcPr>
            <w:tcW w:w="0" w:type="auto"/>
            <w:vAlign w:val="center"/>
          </w:tcPr>
          <w:p w:rsidR="0054659F" w:rsidRDefault="0054659F" w:rsidP="00496104">
            <w:r>
              <w:rPr>
                <w:b/>
                <w:bCs/>
              </w:rPr>
              <w:t>Grčija</w:t>
            </w:r>
          </w:p>
        </w:tc>
        <w:tc>
          <w:tcPr>
            <w:tcW w:w="0" w:type="auto"/>
            <w:vAlign w:val="center"/>
          </w:tcPr>
          <w:p w:rsidR="0054659F" w:rsidRDefault="0054659F" w:rsidP="00496104">
            <w:pPr>
              <w:jc w:val="right"/>
            </w:pPr>
            <w:r>
              <w:t>230.000</w:t>
            </w:r>
          </w:p>
        </w:tc>
        <w:tc>
          <w:tcPr>
            <w:tcW w:w="0" w:type="auto"/>
            <w:vAlign w:val="center"/>
          </w:tcPr>
          <w:p w:rsidR="0054659F" w:rsidRDefault="0054659F" w:rsidP="00496104">
            <w:pPr>
              <w:jc w:val="right"/>
            </w:pPr>
            <w:r>
              <w:t>5.000</w:t>
            </w:r>
          </w:p>
        </w:tc>
        <w:tc>
          <w:tcPr>
            <w:tcW w:w="0" w:type="auto"/>
            <w:vAlign w:val="center"/>
          </w:tcPr>
          <w:p w:rsidR="0054659F" w:rsidRDefault="0054659F" w:rsidP="00496104">
            <w:pPr>
              <w:jc w:val="right"/>
            </w:pPr>
            <w:r>
              <w:t>21.000</w:t>
            </w:r>
          </w:p>
        </w:tc>
        <w:tc>
          <w:tcPr>
            <w:tcW w:w="0" w:type="auto"/>
            <w:vAlign w:val="center"/>
          </w:tcPr>
          <w:p w:rsidR="0054659F" w:rsidRDefault="0054659F" w:rsidP="00496104">
            <w:pPr>
              <w:jc w:val="right"/>
            </w:pPr>
            <w:r>
              <w:t>1.000</w:t>
            </w:r>
          </w:p>
        </w:tc>
        <w:tc>
          <w:tcPr>
            <w:tcW w:w="0" w:type="auto"/>
            <w:vAlign w:val="center"/>
          </w:tcPr>
          <w:p w:rsidR="0054659F" w:rsidRDefault="0054659F" w:rsidP="00496104">
            <w:pPr>
              <w:jc w:val="right"/>
            </w:pPr>
            <w:r>
              <w:t>27.000</w:t>
            </w:r>
          </w:p>
        </w:tc>
      </w:tr>
      <w:tr w:rsidR="0054659F" w:rsidTr="00496104">
        <w:trPr>
          <w:tblCellSpacing w:w="15" w:type="dxa"/>
        </w:trPr>
        <w:tc>
          <w:tcPr>
            <w:tcW w:w="0" w:type="auto"/>
            <w:vAlign w:val="center"/>
          </w:tcPr>
          <w:p w:rsidR="0054659F" w:rsidRDefault="0054659F" w:rsidP="00496104">
            <w:r>
              <w:rPr>
                <w:b/>
                <w:bCs/>
              </w:rPr>
              <w:t>Portugalska</w:t>
            </w:r>
          </w:p>
        </w:tc>
        <w:tc>
          <w:tcPr>
            <w:tcW w:w="0" w:type="auto"/>
            <w:vAlign w:val="center"/>
          </w:tcPr>
          <w:p w:rsidR="0054659F" w:rsidRDefault="0054659F" w:rsidP="00496104">
            <w:pPr>
              <w:jc w:val="right"/>
            </w:pPr>
            <w:r>
              <w:t>100.000</w:t>
            </w:r>
          </w:p>
        </w:tc>
        <w:tc>
          <w:tcPr>
            <w:tcW w:w="0" w:type="auto"/>
            <w:vAlign w:val="center"/>
          </w:tcPr>
          <w:p w:rsidR="0054659F" w:rsidRDefault="0054659F" w:rsidP="00496104">
            <w:pPr>
              <w:jc w:val="right"/>
            </w:pPr>
            <w:r>
              <w:t>7.222</w:t>
            </w:r>
          </w:p>
        </w:tc>
        <w:tc>
          <w:tcPr>
            <w:tcW w:w="0" w:type="auto"/>
            <w:vAlign w:val="center"/>
          </w:tcPr>
          <w:p w:rsidR="0054659F" w:rsidRDefault="0054659F" w:rsidP="00496104">
            <w:pPr>
              <w:jc w:val="right"/>
            </w:pPr>
            <w:r>
              <w:t>13.751</w:t>
            </w:r>
          </w:p>
        </w:tc>
        <w:tc>
          <w:tcPr>
            <w:tcW w:w="0" w:type="auto"/>
            <w:vAlign w:val="center"/>
          </w:tcPr>
          <w:p w:rsidR="0054659F" w:rsidRDefault="0054659F" w:rsidP="00496104">
            <w:pPr>
              <w:jc w:val="right"/>
            </w:pPr>
            <w:r>
              <w:t>12.318</w:t>
            </w:r>
          </w:p>
        </w:tc>
        <w:tc>
          <w:tcPr>
            <w:tcW w:w="0" w:type="auto"/>
            <w:vAlign w:val="center"/>
          </w:tcPr>
          <w:p w:rsidR="0054659F" w:rsidRDefault="0054659F" w:rsidP="00496104">
            <w:pPr>
              <w:jc w:val="right"/>
            </w:pPr>
            <w:r>
              <w:t>33.291</w:t>
            </w:r>
          </w:p>
        </w:tc>
      </w:tr>
      <w:tr w:rsidR="0054659F" w:rsidTr="00496104">
        <w:trPr>
          <w:tblCellSpacing w:w="15" w:type="dxa"/>
        </w:trPr>
        <w:tc>
          <w:tcPr>
            <w:tcW w:w="0" w:type="auto"/>
            <w:vAlign w:val="center"/>
          </w:tcPr>
          <w:p w:rsidR="0054659F" w:rsidRDefault="0054659F" w:rsidP="00496104">
            <w:r>
              <w:rPr>
                <w:b/>
                <w:bCs/>
              </w:rPr>
              <w:t>Črna gora</w:t>
            </w:r>
          </w:p>
        </w:tc>
        <w:tc>
          <w:tcPr>
            <w:tcW w:w="0" w:type="auto"/>
            <w:vAlign w:val="center"/>
          </w:tcPr>
          <w:p w:rsidR="0054659F" w:rsidRDefault="0054659F" w:rsidP="00496104">
            <w:pPr>
              <w:jc w:val="right"/>
            </w:pPr>
            <w:r>
              <w:t>60.000</w:t>
            </w:r>
          </w:p>
        </w:tc>
        <w:tc>
          <w:tcPr>
            <w:tcW w:w="0" w:type="auto"/>
            <w:vAlign w:val="center"/>
          </w:tcPr>
          <w:p w:rsidR="0054659F" w:rsidRDefault="0054659F" w:rsidP="00496104">
            <w:pPr>
              <w:jc w:val="right"/>
            </w:pPr>
            <w:r>
              <w:t>3.000</w:t>
            </w:r>
          </w:p>
        </w:tc>
        <w:tc>
          <w:tcPr>
            <w:tcW w:w="0" w:type="auto"/>
            <w:vAlign w:val="center"/>
          </w:tcPr>
          <w:p w:rsidR="0054659F" w:rsidRDefault="0054659F" w:rsidP="00496104">
            <w:pPr>
              <w:jc w:val="right"/>
            </w:pPr>
            <w:r>
              <w:t>10.000</w:t>
            </w:r>
          </w:p>
        </w:tc>
        <w:tc>
          <w:tcPr>
            <w:tcW w:w="0" w:type="auto"/>
            <w:vAlign w:val="center"/>
          </w:tcPr>
          <w:p w:rsidR="0054659F" w:rsidRDefault="0054659F" w:rsidP="00496104">
            <w:pPr>
              <w:jc w:val="right"/>
            </w:pPr>
            <w:r>
              <w:t>7.000</w:t>
            </w:r>
          </w:p>
        </w:tc>
        <w:tc>
          <w:tcPr>
            <w:tcW w:w="0" w:type="auto"/>
            <w:vAlign w:val="center"/>
          </w:tcPr>
          <w:p w:rsidR="0054659F" w:rsidRDefault="0054659F" w:rsidP="00496104">
            <w:pPr>
              <w:jc w:val="right"/>
            </w:pPr>
            <w:r>
              <w:t>20.000</w:t>
            </w:r>
          </w:p>
        </w:tc>
      </w:tr>
      <w:tr w:rsidR="0054659F" w:rsidTr="00496104">
        <w:trPr>
          <w:tblCellSpacing w:w="15" w:type="dxa"/>
        </w:trPr>
        <w:tc>
          <w:tcPr>
            <w:tcW w:w="0" w:type="auto"/>
            <w:vAlign w:val="center"/>
          </w:tcPr>
          <w:p w:rsidR="0054659F" w:rsidRDefault="0054659F" w:rsidP="00496104"/>
        </w:tc>
        <w:tc>
          <w:tcPr>
            <w:tcW w:w="0" w:type="auto"/>
            <w:vAlign w:val="center"/>
          </w:tcPr>
          <w:p w:rsidR="0054659F" w:rsidRDefault="0054659F" w:rsidP="00496104"/>
        </w:tc>
        <w:tc>
          <w:tcPr>
            <w:tcW w:w="0" w:type="auto"/>
            <w:vAlign w:val="center"/>
          </w:tcPr>
          <w:p w:rsidR="0054659F" w:rsidRDefault="0054659F" w:rsidP="00496104"/>
        </w:tc>
        <w:tc>
          <w:tcPr>
            <w:tcW w:w="0" w:type="auto"/>
            <w:vAlign w:val="center"/>
          </w:tcPr>
          <w:p w:rsidR="0054659F" w:rsidRDefault="0054659F" w:rsidP="00496104"/>
        </w:tc>
        <w:tc>
          <w:tcPr>
            <w:tcW w:w="0" w:type="auto"/>
            <w:vAlign w:val="center"/>
          </w:tcPr>
          <w:p w:rsidR="0054659F" w:rsidRDefault="0054659F" w:rsidP="00496104"/>
        </w:tc>
        <w:tc>
          <w:tcPr>
            <w:tcW w:w="0" w:type="auto"/>
            <w:vAlign w:val="center"/>
          </w:tcPr>
          <w:p w:rsidR="0054659F" w:rsidRDefault="0054659F" w:rsidP="00496104"/>
        </w:tc>
      </w:tr>
      <w:tr w:rsidR="0054659F" w:rsidTr="00496104">
        <w:trPr>
          <w:tblCellSpacing w:w="15" w:type="dxa"/>
        </w:trPr>
        <w:tc>
          <w:tcPr>
            <w:tcW w:w="0" w:type="auto"/>
            <w:gridSpan w:val="6"/>
            <w:vAlign w:val="center"/>
          </w:tcPr>
          <w:p w:rsidR="0054659F" w:rsidRDefault="001A6E7B" w:rsidP="00496104">
            <w:r>
              <w:pict>
                <v:rect id="_x0000_i1029" style="width:0;height:1.5pt" o:hralign="center" o:hrstd="t" o:hrnoshade="t" o:hr="t" fillcolor="#aca899" stroked="f"/>
              </w:pict>
            </w:r>
          </w:p>
        </w:tc>
      </w:tr>
      <w:tr w:rsidR="0054659F" w:rsidTr="00496104">
        <w:trPr>
          <w:tblCellSpacing w:w="15" w:type="dxa"/>
        </w:trPr>
        <w:tc>
          <w:tcPr>
            <w:tcW w:w="0" w:type="auto"/>
            <w:vAlign w:val="center"/>
          </w:tcPr>
          <w:p w:rsidR="0054659F" w:rsidRDefault="0054659F" w:rsidP="00496104">
            <w:r>
              <w:rPr>
                <w:b/>
                <w:bCs/>
                <w:u w:val="single"/>
              </w:rPr>
              <w:t>Antanta in zavezniki</w:t>
            </w:r>
          </w:p>
        </w:tc>
        <w:tc>
          <w:tcPr>
            <w:tcW w:w="0" w:type="auto"/>
            <w:vAlign w:val="center"/>
          </w:tcPr>
          <w:p w:rsidR="0054659F" w:rsidRDefault="0054659F" w:rsidP="00496104">
            <w:pPr>
              <w:jc w:val="right"/>
            </w:pPr>
            <w:r>
              <w:t>41.398.810</w:t>
            </w:r>
          </w:p>
        </w:tc>
        <w:tc>
          <w:tcPr>
            <w:tcW w:w="0" w:type="auto"/>
            <w:vAlign w:val="center"/>
          </w:tcPr>
          <w:p w:rsidR="0054659F" w:rsidRDefault="0054659F" w:rsidP="00496104">
            <w:pPr>
              <w:jc w:val="right"/>
            </w:pPr>
            <w:r>
              <w:t>5.151.815</w:t>
            </w:r>
          </w:p>
        </w:tc>
        <w:tc>
          <w:tcPr>
            <w:tcW w:w="0" w:type="auto"/>
            <w:vAlign w:val="center"/>
          </w:tcPr>
          <w:p w:rsidR="0054659F" w:rsidRDefault="0054659F" w:rsidP="00496104">
            <w:pPr>
              <w:jc w:val="right"/>
            </w:pPr>
            <w:r>
              <w:t>12.829.797</w:t>
            </w:r>
          </w:p>
        </w:tc>
        <w:tc>
          <w:tcPr>
            <w:tcW w:w="0" w:type="auto"/>
            <w:vAlign w:val="center"/>
          </w:tcPr>
          <w:p w:rsidR="0054659F" w:rsidRDefault="0054659F" w:rsidP="00496104">
            <w:pPr>
              <w:jc w:val="right"/>
            </w:pPr>
            <w:r>
              <w:t>4.120.187</w:t>
            </w:r>
          </w:p>
        </w:tc>
        <w:tc>
          <w:tcPr>
            <w:tcW w:w="0" w:type="auto"/>
            <w:vAlign w:val="center"/>
          </w:tcPr>
          <w:p w:rsidR="0054659F" w:rsidRDefault="0054659F" w:rsidP="00496104">
            <w:pPr>
              <w:jc w:val="right"/>
            </w:pPr>
            <w:r>
              <w:t>22.101.799</w:t>
            </w:r>
          </w:p>
        </w:tc>
      </w:tr>
      <w:tr w:rsidR="0054659F" w:rsidTr="00496104">
        <w:trPr>
          <w:tblCellSpacing w:w="15" w:type="dxa"/>
        </w:trPr>
        <w:tc>
          <w:tcPr>
            <w:tcW w:w="0" w:type="auto"/>
            <w:gridSpan w:val="6"/>
            <w:vAlign w:val="center"/>
          </w:tcPr>
          <w:p w:rsidR="0054659F" w:rsidRDefault="001A6E7B" w:rsidP="00496104">
            <w:r>
              <w:pict>
                <v:rect id="_x0000_i1030" style="width:0;height:1.5pt" o:hralign="center" o:hrstd="t" o:hrnoshade="t" o:hr="t" fillcolor="#aca899" stroked="f"/>
              </w:pict>
            </w:r>
          </w:p>
        </w:tc>
      </w:tr>
      <w:tr w:rsidR="0054659F" w:rsidTr="00496104">
        <w:trPr>
          <w:tblCellSpacing w:w="15" w:type="dxa"/>
        </w:trPr>
        <w:tc>
          <w:tcPr>
            <w:tcW w:w="0" w:type="auto"/>
            <w:vAlign w:val="center"/>
          </w:tcPr>
          <w:p w:rsidR="0054659F" w:rsidRDefault="0054659F" w:rsidP="00496104"/>
        </w:tc>
        <w:tc>
          <w:tcPr>
            <w:tcW w:w="0" w:type="auto"/>
            <w:vAlign w:val="center"/>
          </w:tcPr>
          <w:p w:rsidR="0054659F" w:rsidRDefault="0054659F" w:rsidP="00496104"/>
        </w:tc>
        <w:tc>
          <w:tcPr>
            <w:tcW w:w="0" w:type="auto"/>
            <w:vAlign w:val="center"/>
          </w:tcPr>
          <w:p w:rsidR="0054659F" w:rsidRDefault="0054659F" w:rsidP="00496104"/>
        </w:tc>
        <w:tc>
          <w:tcPr>
            <w:tcW w:w="0" w:type="auto"/>
            <w:vAlign w:val="center"/>
          </w:tcPr>
          <w:p w:rsidR="0054659F" w:rsidRDefault="0054659F" w:rsidP="00496104"/>
        </w:tc>
        <w:tc>
          <w:tcPr>
            <w:tcW w:w="0" w:type="auto"/>
            <w:vAlign w:val="center"/>
          </w:tcPr>
          <w:p w:rsidR="0054659F" w:rsidRDefault="0054659F" w:rsidP="00496104"/>
        </w:tc>
        <w:tc>
          <w:tcPr>
            <w:tcW w:w="0" w:type="auto"/>
            <w:vAlign w:val="center"/>
          </w:tcPr>
          <w:p w:rsidR="0054659F" w:rsidRDefault="0054659F" w:rsidP="00496104"/>
        </w:tc>
      </w:tr>
      <w:tr w:rsidR="0054659F" w:rsidTr="00496104">
        <w:trPr>
          <w:tblCellSpacing w:w="15" w:type="dxa"/>
        </w:trPr>
        <w:tc>
          <w:tcPr>
            <w:tcW w:w="0" w:type="auto"/>
            <w:vAlign w:val="center"/>
          </w:tcPr>
          <w:p w:rsidR="0054659F" w:rsidRDefault="0054659F" w:rsidP="00496104">
            <w:r>
              <w:rPr>
                <w:b/>
                <w:bCs/>
              </w:rPr>
              <w:t>SKUPNO</w:t>
            </w:r>
          </w:p>
        </w:tc>
        <w:tc>
          <w:tcPr>
            <w:tcW w:w="0" w:type="auto"/>
            <w:vAlign w:val="center"/>
          </w:tcPr>
          <w:p w:rsidR="0054659F" w:rsidRDefault="0054659F" w:rsidP="00496104">
            <w:pPr>
              <w:jc w:val="right"/>
            </w:pPr>
            <w:r>
              <w:t>64.248.810</w:t>
            </w:r>
          </w:p>
        </w:tc>
        <w:tc>
          <w:tcPr>
            <w:tcW w:w="0" w:type="auto"/>
            <w:vAlign w:val="center"/>
          </w:tcPr>
          <w:p w:rsidR="0054659F" w:rsidRDefault="0054659F" w:rsidP="00496104">
            <w:pPr>
              <w:jc w:val="right"/>
            </w:pPr>
            <w:r>
              <w:t>8.538.015</w:t>
            </w:r>
          </w:p>
        </w:tc>
        <w:tc>
          <w:tcPr>
            <w:tcW w:w="0" w:type="auto"/>
            <w:vAlign w:val="center"/>
          </w:tcPr>
          <w:p w:rsidR="0054659F" w:rsidRDefault="0054659F" w:rsidP="00496104">
            <w:pPr>
              <w:jc w:val="right"/>
            </w:pPr>
            <w:r>
              <w:t>21.218.244</w:t>
            </w:r>
          </w:p>
        </w:tc>
        <w:tc>
          <w:tcPr>
            <w:tcW w:w="0" w:type="auto"/>
            <w:vAlign w:val="center"/>
          </w:tcPr>
          <w:p w:rsidR="0054659F" w:rsidRDefault="0054659F" w:rsidP="00496104">
            <w:pPr>
              <w:jc w:val="right"/>
            </w:pPr>
            <w:r>
              <w:t>7.750.016</w:t>
            </w:r>
          </w:p>
        </w:tc>
        <w:tc>
          <w:tcPr>
            <w:tcW w:w="0" w:type="auto"/>
            <w:vAlign w:val="center"/>
          </w:tcPr>
          <w:p w:rsidR="0054659F" w:rsidRDefault="0054659F" w:rsidP="00496104">
            <w:pPr>
              <w:jc w:val="right"/>
            </w:pPr>
            <w:r>
              <w:t>37.506.275</w:t>
            </w:r>
          </w:p>
        </w:tc>
      </w:tr>
      <w:tr w:rsidR="0054659F" w:rsidTr="00496104">
        <w:trPr>
          <w:tblCellSpacing w:w="15" w:type="dxa"/>
        </w:trPr>
        <w:tc>
          <w:tcPr>
            <w:tcW w:w="0" w:type="auto"/>
            <w:gridSpan w:val="6"/>
            <w:vAlign w:val="center"/>
          </w:tcPr>
          <w:p w:rsidR="0054659F" w:rsidRDefault="001A6E7B" w:rsidP="00496104">
            <w:r>
              <w:lastRenderedPageBreak/>
              <w:pict>
                <v:rect id="_x0000_i1031" style="width:0;height:2.25pt" o:hralign="center" o:hrstd="t" o:hrnoshade="t" o:hr="t" fillcolor="#aca899" stroked="f"/>
              </w:pict>
            </w:r>
          </w:p>
        </w:tc>
      </w:tr>
    </w:tbl>
    <w:p w:rsidR="0054659F" w:rsidRDefault="0054659F" w:rsidP="0054659F">
      <w:pPr>
        <w:pStyle w:val="Heading2"/>
        <w:jc w:val="center"/>
        <w:rPr>
          <w:rFonts w:ascii="Arial" w:hAnsi="Arial" w:cs="Arial"/>
        </w:rPr>
      </w:pPr>
      <w:r>
        <w:rPr>
          <w:rFonts w:ascii="Arial" w:hAnsi="Arial" w:cs="Arial"/>
        </w:rPr>
        <w:t>Vojne žrtve</w:t>
      </w:r>
    </w:p>
    <w:p w:rsidR="0054659F" w:rsidRDefault="0054659F" w:rsidP="0054659F">
      <w:pPr>
        <w:pStyle w:val="NormalWeb"/>
        <w:jc w:val="center"/>
        <w:rPr>
          <w:rFonts w:ascii="Arial" w:hAnsi="Arial" w:cs="Arial"/>
        </w:rPr>
      </w:pPr>
      <w:r>
        <w:rPr>
          <w:rFonts w:ascii="Arial" w:hAnsi="Arial" w:cs="Arial"/>
        </w:rPr>
        <w:fldChar w:fldCharType="begin"/>
      </w:r>
      <w:r>
        <w:rPr>
          <w:rFonts w:ascii="Arial" w:hAnsi="Arial" w:cs="Arial"/>
        </w:rPr>
        <w:instrText xml:space="preserve"> INCLUDEPICTURE "http://projekti.svarog.org/prva_svetovna_vojna/graph/vojne_zrtve_centralne.gif"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"http://projekti.svarog.org/prva_svetovna_vojna/graph/vojne_zrtve_centralne.gif" \* MERGEFORMATINET </w:instrText>
      </w:r>
      <w:r>
        <w:rPr>
          <w:rFonts w:ascii="Arial" w:hAnsi="Arial" w:cs="Arial"/>
        </w:rPr>
        <w:fldChar w:fldCharType="separate"/>
      </w:r>
      <w:r w:rsidR="001A6E7B">
        <w:rPr>
          <w:rFonts w:ascii="Arial" w:hAnsi="Arial" w:cs="Arial"/>
        </w:rPr>
        <w:fldChar w:fldCharType="begin"/>
      </w:r>
      <w:r w:rsidR="001A6E7B">
        <w:rPr>
          <w:rFonts w:ascii="Arial" w:hAnsi="Arial" w:cs="Arial"/>
        </w:rPr>
        <w:instrText xml:space="preserve"> </w:instrText>
      </w:r>
      <w:r w:rsidR="001A6E7B">
        <w:rPr>
          <w:rFonts w:ascii="Arial" w:hAnsi="Arial" w:cs="Arial"/>
        </w:rPr>
        <w:instrText>INCLUDEPICTURE  "http:</w:instrText>
      </w:r>
      <w:r w:rsidR="001A6E7B">
        <w:rPr>
          <w:rFonts w:ascii="Arial" w:hAnsi="Arial" w:cs="Arial"/>
        </w:rPr>
        <w:instrText>//projekti.svarog.org/prva_svetovna_vojna/graph/vojne_zrtve_centralne.gif" \* MERGEFORMATINET</w:instrText>
      </w:r>
      <w:r w:rsidR="001A6E7B">
        <w:rPr>
          <w:rFonts w:ascii="Arial" w:hAnsi="Arial" w:cs="Arial"/>
        </w:rPr>
        <w:instrText xml:space="preserve"> </w:instrText>
      </w:r>
      <w:r w:rsidR="001A6E7B">
        <w:rPr>
          <w:rFonts w:ascii="Arial" w:hAnsi="Arial" w:cs="Arial"/>
        </w:rPr>
        <w:fldChar w:fldCharType="separate"/>
      </w:r>
      <w:r w:rsidR="001A6E7B">
        <w:rPr>
          <w:rFonts w:ascii="Arial" w:hAnsi="Arial" w:cs="Arial"/>
        </w:rPr>
        <w:pict>
          <v:shape id="_x0000_i1032" type="#_x0000_t75" alt="" style="width:443.7pt;height:243.65pt">
            <v:imagedata r:id="rId7" r:href="rId8"/>
          </v:shape>
        </w:pict>
      </w:r>
      <w:r w:rsidR="001A6E7B">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br/>
      </w:r>
      <w:r>
        <w:rPr>
          <w:rFonts w:ascii="Arial" w:hAnsi="Arial" w:cs="Arial"/>
          <w:i/>
          <w:iCs/>
        </w:rPr>
        <w:t>Vojne žrtve centralnih sil</w:t>
      </w:r>
      <w:r>
        <w:rPr>
          <w:rFonts w:ascii="Arial" w:hAnsi="Arial" w:cs="Arial"/>
        </w:rPr>
        <w:t xml:space="preserve"> </w:t>
      </w:r>
    </w:p>
    <w:p w:rsidR="0054659F" w:rsidRDefault="0054659F" w:rsidP="0054659F">
      <w:pPr>
        <w:pStyle w:val="NormalWeb"/>
        <w:jc w:val="center"/>
        <w:rPr>
          <w:rFonts w:ascii="Arial" w:hAnsi="Arial" w:cs="Arial"/>
        </w:rPr>
      </w:pPr>
      <w:r>
        <w:rPr>
          <w:rFonts w:ascii="Arial" w:hAnsi="Arial" w:cs="Arial"/>
        </w:rPr>
        <w:fldChar w:fldCharType="begin"/>
      </w:r>
      <w:r>
        <w:rPr>
          <w:rFonts w:ascii="Arial" w:hAnsi="Arial" w:cs="Arial"/>
        </w:rPr>
        <w:instrText xml:space="preserve"> INCLUDEPICTURE "http://projekti.svarog.org/prva_svetovna_vojna/graph/vojne_zrtve_antanta.gif"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"http://projekti.svarog.org/prva_svetovna_vojna/graph/vojne_zrtve_antanta.gif" \* MERGEFORMATINET </w:instrText>
      </w:r>
      <w:r>
        <w:rPr>
          <w:rFonts w:ascii="Arial" w:hAnsi="Arial" w:cs="Arial"/>
        </w:rPr>
        <w:fldChar w:fldCharType="separate"/>
      </w:r>
      <w:r w:rsidR="001A6E7B">
        <w:rPr>
          <w:rFonts w:ascii="Arial" w:hAnsi="Arial" w:cs="Arial"/>
        </w:rPr>
        <w:fldChar w:fldCharType="begin"/>
      </w:r>
      <w:r w:rsidR="001A6E7B">
        <w:rPr>
          <w:rFonts w:ascii="Arial" w:hAnsi="Arial" w:cs="Arial"/>
        </w:rPr>
        <w:instrText xml:space="preserve"> </w:instrText>
      </w:r>
      <w:r w:rsidR="001A6E7B">
        <w:rPr>
          <w:rFonts w:ascii="Arial" w:hAnsi="Arial" w:cs="Arial"/>
        </w:rPr>
        <w:instrText>INCLUDEPICTURE  "http://projekti.svarog.org/prva_svetovna_vojna/graph/vojne_zrtve_antanta.gif" \* MERGEFORMATINET</w:instrText>
      </w:r>
      <w:r w:rsidR="001A6E7B">
        <w:rPr>
          <w:rFonts w:ascii="Arial" w:hAnsi="Arial" w:cs="Arial"/>
        </w:rPr>
        <w:instrText xml:space="preserve"> </w:instrText>
      </w:r>
      <w:r w:rsidR="001A6E7B">
        <w:rPr>
          <w:rFonts w:ascii="Arial" w:hAnsi="Arial" w:cs="Arial"/>
        </w:rPr>
        <w:fldChar w:fldCharType="separate"/>
      </w:r>
      <w:r w:rsidR="001A6E7B">
        <w:rPr>
          <w:rFonts w:ascii="Arial" w:hAnsi="Arial" w:cs="Arial"/>
        </w:rPr>
        <w:pict>
          <v:shape id="_x0000_i1033" type="#_x0000_t75" alt="" style="width:443.7pt;height:243.65pt">
            <v:imagedata r:id="rId9" r:href="rId10"/>
          </v:shape>
        </w:pict>
      </w:r>
      <w:r w:rsidR="001A6E7B">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br/>
      </w:r>
      <w:r>
        <w:rPr>
          <w:rFonts w:ascii="Arial" w:hAnsi="Arial" w:cs="Arial"/>
          <w:i/>
          <w:iCs/>
        </w:rPr>
        <w:t>Vojne žrtve antantnih sil</w:t>
      </w:r>
      <w:r>
        <w:rPr>
          <w:rFonts w:ascii="Arial" w:hAnsi="Arial" w:cs="Arial"/>
        </w:rPr>
        <w:t xml:space="preserve"> </w:t>
      </w:r>
    </w:p>
    <w:p w:rsidR="0054659F" w:rsidRDefault="0054659F" w:rsidP="0054659F"/>
    <w:p w:rsidR="0054659F" w:rsidRDefault="0054659F" w:rsidP="0054659F">
      <w:pPr>
        <w:pStyle w:val="NormalWeb"/>
        <w:jc w:val="center"/>
      </w:pPr>
    </w:p>
    <w:p w:rsidR="0054659F" w:rsidRDefault="0054659F" w:rsidP="0054659F">
      <w:pPr>
        <w:pStyle w:val="NormalWeb"/>
        <w:jc w:val="center"/>
      </w:pPr>
    </w:p>
    <w:p w:rsidR="0054659F" w:rsidRDefault="0054659F" w:rsidP="0063384C">
      <w:pPr>
        <w:pStyle w:val="NormalWeb"/>
      </w:pPr>
    </w:p>
    <w:p w:rsidR="00277D92" w:rsidRPr="00277D92" w:rsidRDefault="00277D92" w:rsidP="00277D92">
      <w:pPr>
        <w:pStyle w:val="NormalWeb"/>
        <w:jc w:val="center"/>
        <w:rPr>
          <w:color w:val="003D30"/>
        </w:rPr>
      </w:pPr>
      <w:r>
        <w:fldChar w:fldCharType="begin"/>
      </w:r>
      <w:r>
        <w:instrText xml:space="preserve"> INCLUDEPICTURE "http://www-f1.ijs.si/~vilfan/WWI/Slike/mitraljez.jpg" \* MERGEFORMATINET </w:instrText>
      </w:r>
      <w:r>
        <w:fldChar w:fldCharType="separate"/>
      </w:r>
      <w:r w:rsidR="0054659F">
        <w:fldChar w:fldCharType="begin"/>
      </w:r>
      <w:r w:rsidR="0054659F">
        <w:instrText xml:space="preserve"> INCLUDEPICTURE  "http://www-f1.ijs.si/~vilfan/WWI/Slike/mitraljez.jpg" \* MERGEFORMATINET </w:instrText>
      </w:r>
      <w:r w:rsidR="0054659F">
        <w:fldChar w:fldCharType="separate"/>
      </w:r>
      <w:r w:rsidR="001A6E7B">
        <w:fldChar w:fldCharType="begin"/>
      </w:r>
      <w:r w:rsidR="001A6E7B">
        <w:instrText xml:space="preserve"> </w:instrText>
      </w:r>
      <w:r w:rsidR="001A6E7B">
        <w:instrText>INCLUDEPICTURE  "http://www-f1.ijs.si/~vilfan/WWI/Slike/mitraljez.j</w:instrText>
      </w:r>
      <w:r w:rsidR="001A6E7B">
        <w:instrText>pg" \* MERGEFORMATINET</w:instrText>
      </w:r>
      <w:r w:rsidR="001A6E7B">
        <w:instrText xml:space="preserve"> </w:instrText>
      </w:r>
      <w:r w:rsidR="001A6E7B">
        <w:fldChar w:fldCharType="separate"/>
      </w:r>
      <w:r w:rsidR="001A6E7B">
        <w:pict>
          <v:shape id="_x0000_i1034" type="#_x0000_t75" alt="" style="width:173.3pt;height:265.4pt;mso-wrap-distance-top:37.5pt;mso-wrap-distance-bottom:37.5pt">
            <v:imagedata r:id="rId11" r:href="rId12"/>
          </v:shape>
        </w:pict>
      </w:r>
      <w:r w:rsidR="001A6E7B">
        <w:fldChar w:fldCharType="end"/>
      </w:r>
      <w:r w:rsidR="0054659F">
        <w:fldChar w:fldCharType="end"/>
      </w:r>
      <w:r>
        <w:fldChar w:fldCharType="end"/>
      </w:r>
      <w:r w:rsidRPr="00277D92">
        <w:rPr>
          <w:color w:val="003D30"/>
        </w:rPr>
        <w:t xml:space="preserve">Poročnik Zankl (na sliki levo) iz 17. (ljubljanskega) pešpolka na Mte Chiesi strelja na italijansko letalo. Slika je bila posneta spomladi 1917. </w:t>
      </w:r>
    </w:p>
    <w:p w:rsidR="00277D92" w:rsidRDefault="00277D92" w:rsidP="00277D92">
      <w:pPr>
        <w:pStyle w:val="NormalWeb"/>
        <w:rPr>
          <w:rFonts w:ascii="Arial" w:hAnsi="Arial" w:cs="Arial"/>
          <w:color w:val="CC0000"/>
          <w:sz w:val="20"/>
          <w:szCs w:val="20"/>
        </w:rPr>
      </w:pPr>
      <w:r>
        <w:rPr>
          <w:rStyle w:val="Strong"/>
          <w:rFonts w:ascii="Arial" w:hAnsi="Arial" w:cs="Arial"/>
          <w:color w:val="CC0000"/>
          <w:sz w:val="20"/>
          <w:szCs w:val="20"/>
        </w:rPr>
        <w:t>Kemično orožje</w:t>
      </w:r>
    </w:p>
    <w:p w:rsidR="00277D92" w:rsidRDefault="00277D92" w:rsidP="00277D92">
      <w:pPr>
        <w:pStyle w:val="NormalWeb"/>
      </w:pPr>
      <w:r>
        <w:rPr>
          <w:rFonts w:ascii="Arial" w:hAnsi="Arial" w:cs="Arial"/>
          <w:color w:val="CC0000"/>
          <w:sz w:val="20"/>
          <w:szCs w:val="20"/>
        </w:rPr>
        <w:t>1915, 1. svetovna vojna, Ypres</w:t>
      </w:r>
      <w:r>
        <w:rPr>
          <w:rFonts w:ascii="Arial" w:hAnsi="Arial" w:cs="Arial"/>
          <w:sz w:val="20"/>
          <w:szCs w:val="20"/>
        </w:rPr>
        <w:br/>
        <w:t>Nemci so uporabili iperit, ki je pobil 550 in ranil okoli 15.000 vojakov.</w:t>
      </w:r>
    </w:p>
    <w:p w:rsidR="00277D92" w:rsidRDefault="00277D92" w:rsidP="00277D92">
      <w:pPr>
        <w:pStyle w:val="NormalWeb"/>
      </w:pPr>
      <w:r>
        <w:rPr>
          <w:rFonts w:ascii="Arial" w:hAnsi="Arial" w:cs="Arial"/>
          <w:sz w:val="20"/>
          <w:szCs w:val="20"/>
        </w:rPr>
        <w:fldChar w:fldCharType="begin"/>
      </w:r>
      <w:r>
        <w:rPr>
          <w:rFonts w:ascii="Arial" w:hAnsi="Arial" w:cs="Arial"/>
          <w:sz w:val="20"/>
          <w:szCs w:val="20"/>
        </w:rPr>
        <w:instrText xml:space="preserve"> INCLUDEPICTURE "http://biochem.ultraevil.com/Images/arrow1.gif" \* MERGEFORMATINET </w:instrText>
      </w:r>
      <w:r>
        <w:rPr>
          <w:rFonts w:ascii="Arial" w:hAnsi="Arial" w:cs="Arial"/>
          <w:sz w:val="20"/>
          <w:szCs w:val="20"/>
        </w:rPr>
        <w:fldChar w:fldCharType="separate"/>
      </w:r>
      <w:r w:rsidR="0054659F">
        <w:rPr>
          <w:rFonts w:ascii="Arial" w:hAnsi="Arial" w:cs="Arial"/>
          <w:sz w:val="20"/>
          <w:szCs w:val="20"/>
        </w:rPr>
        <w:fldChar w:fldCharType="begin"/>
      </w:r>
      <w:r w:rsidR="0054659F">
        <w:rPr>
          <w:rFonts w:ascii="Arial" w:hAnsi="Arial" w:cs="Arial"/>
          <w:sz w:val="20"/>
          <w:szCs w:val="20"/>
        </w:rPr>
        <w:instrText xml:space="preserve"> INCLUDEPICTURE  "http://biochem.ultraevil.com/Images/arrow1.gif" \* MERGEFORMATINET </w:instrText>
      </w:r>
      <w:r w:rsidR="0054659F">
        <w:rPr>
          <w:rFonts w:ascii="Arial" w:hAnsi="Arial" w:cs="Arial"/>
          <w:sz w:val="20"/>
          <w:szCs w:val="20"/>
        </w:rPr>
        <w:fldChar w:fldCharType="separate"/>
      </w:r>
      <w:r w:rsidR="001A6E7B">
        <w:rPr>
          <w:rFonts w:ascii="Arial" w:hAnsi="Arial" w:cs="Arial"/>
          <w:sz w:val="20"/>
          <w:szCs w:val="20"/>
        </w:rPr>
        <w:fldChar w:fldCharType="begin"/>
      </w:r>
      <w:r w:rsidR="001A6E7B">
        <w:rPr>
          <w:rFonts w:ascii="Arial" w:hAnsi="Arial" w:cs="Arial"/>
          <w:sz w:val="20"/>
          <w:szCs w:val="20"/>
        </w:rPr>
        <w:instrText xml:space="preserve"> </w:instrText>
      </w:r>
      <w:r w:rsidR="001A6E7B">
        <w:rPr>
          <w:rFonts w:ascii="Arial" w:hAnsi="Arial" w:cs="Arial"/>
          <w:sz w:val="20"/>
          <w:szCs w:val="20"/>
        </w:rPr>
        <w:instrText>INCLUDEPICTURE  "http://biochem</w:instrText>
      </w:r>
      <w:r w:rsidR="001A6E7B">
        <w:rPr>
          <w:rFonts w:ascii="Arial" w:hAnsi="Arial" w:cs="Arial"/>
          <w:sz w:val="20"/>
          <w:szCs w:val="20"/>
        </w:rPr>
        <w:instrText>.ultraevil.com/Images/arrow1.gif" \* MERGEFORMATINET</w:instrText>
      </w:r>
      <w:r w:rsidR="001A6E7B">
        <w:rPr>
          <w:rFonts w:ascii="Arial" w:hAnsi="Arial" w:cs="Arial"/>
          <w:sz w:val="20"/>
          <w:szCs w:val="20"/>
        </w:rPr>
        <w:instrText xml:space="preserve"> </w:instrText>
      </w:r>
      <w:r w:rsidR="001A6E7B">
        <w:rPr>
          <w:rFonts w:ascii="Arial" w:hAnsi="Arial" w:cs="Arial"/>
          <w:sz w:val="20"/>
          <w:szCs w:val="20"/>
        </w:rPr>
        <w:fldChar w:fldCharType="separate"/>
      </w:r>
      <w:r w:rsidR="001A6E7B">
        <w:rPr>
          <w:rFonts w:ascii="Arial" w:hAnsi="Arial" w:cs="Arial"/>
          <w:sz w:val="20"/>
          <w:szCs w:val="20"/>
        </w:rPr>
        <w:pict>
          <v:shape id="_x0000_i1035" type="#_x0000_t75" alt="" style="width:3.35pt;height:5pt">
            <v:imagedata r:id="rId13" r:href="rId14"/>
          </v:shape>
        </w:pict>
      </w:r>
      <w:r w:rsidR="001A6E7B">
        <w:rPr>
          <w:rFonts w:ascii="Arial" w:hAnsi="Arial" w:cs="Arial"/>
          <w:sz w:val="20"/>
          <w:szCs w:val="20"/>
        </w:rPr>
        <w:fldChar w:fldCharType="end"/>
      </w:r>
      <w:r w:rsidR="0054659F">
        <w:rPr>
          <w:rFonts w:ascii="Arial" w:hAnsi="Arial" w:cs="Arial"/>
          <w:sz w:val="20"/>
          <w:szCs w:val="20"/>
        </w:rPr>
        <w:fldChar w:fldCharType="end"/>
      </w:r>
      <w:r>
        <w:rPr>
          <w:rFonts w:ascii="Arial" w:hAnsi="Arial" w:cs="Arial"/>
          <w:sz w:val="20"/>
          <w:szCs w:val="20"/>
        </w:rPr>
        <w:fldChar w:fldCharType="end"/>
      </w:r>
      <w:r>
        <w:rPr>
          <w:rFonts w:ascii="Arial" w:hAnsi="Arial" w:cs="Arial"/>
          <w:color w:val="CC0000"/>
          <w:sz w:val="20"/>
          <w:szCs w:val="20"/>
        </w:rPr>
        <w:t>31.maj 1915, 1.svetovna vojna</w:t>
      </w:r>
      <w:r>
        <w:rPr>
          <w:rFonts w:ascii="Arial" w:hAnsi="Arial" w:cs="Arial"/>
          <w:sz w:val="20"/>
          <w:szCs w:val="20"/>
        </w:rPr>
        <w:br/>
        <w:t>Uporaba novejš</w:t>
      </w:r>
      <w:r w:rsidR="0063384C">
        <w:rPr>
          <w:rFonts w:ascii="Arial" w:hAnsi="Arial" w:cs="Arial"/>
          <w:sz w:val="20"/>
          <w:szCs w:val="20"/>
        </w:rPr>
        <w:t>e</w:t>
      </w:r>
      <w:r>
        <w:rPr>
          <w:rFonts w:ascii="Arial" w:hAnsi="Arial" w:cs="Arial"/>
          <w:sz w:val="20"/>
          <w:szCs w:val="20"/>
        </w:rPr>
        <w:t>ga in smrtonosnejšega orožja: mešanice med klorom in fozgenom, na Ruski fronti, Bsura-Ramka. Uporablje</w:t>
      </w:r>
      <w:r w:rsidR="0063384C">
        <w:rPr>
          <w:rFonts w:ascii="Arial" w:hAnsi="Arial" w:cs="Arial"/>
          <w:sz w:val="20"/>
          <w:szCs w:val="20"/>
        </w:rPr>
        <w:t>nih je bilo 12.000 jeklenk smrtonosnega plina in je povzroč</w:t>
      </w:r>
      <w:r>
        <w:rPr>
          <w:rFonts w:ascii="Arial" w:hAnsi="Arial" w:cs="Arial"/>
          <w:sz w:val="20"/>
          <w:szCs w:val="20"/>
        </w:rPr>
        <w:t>il 9.000 žrtev od tega 6.000 mrtvih.</w:t>
      </w:r>
    </w:p>
    <w:p w:rsidR="00277D92" w:rsidRDefault="00277D92" w:rsidP="00277D92">
      <w:pPr>
        <w:pStyle w:val="NormalWeb"/>
      </w:pPr>
      <w:r>
        <w:rPr>
          <w:rFonts w:ascii="Arial" w:hAnsi="Arial" w:cs="Arial"/>
          <w:color w:val="CC0000"/>
          <w:sz w:val="20"/>
          <w:szCs w:val="20"/>
        </w:rPr>
        <w:fldChar w:fldCharType="begin"/>
      </w:r>
      <w:r>
        <w:rPr>
          <w:rFonts w:ascii="Arial" w:hAnsi="Arial" w:cs="Arial"/>
          <w:color w:val="CC0000"/>
          <w:sz w:val="20"/>
          <w:szCs w:val="20"/>
        </w:rPr>
        <w:instrText xml:space="preserve"> INCLUDEPICTURE "http://biochem.ultraevil.com/Images/arrow1.gif" \* MERGEFORMATINET </w:instrText>
      </w:r>
      <w:r>
        <w:rPr>
          <w:rFonts w:ascii="Arial" w:hAnsi="Arial" w:cs="Arial"/>
          <w:color w:val="CC0000"/>
          <w:sz w:val="20"/>
          <w:szCs w:val="20"/>
        </w:rPr>
        <w:fldChar w:fldCharType="separate"/>
      </w:r>
      <w:r w:rsidR="0054659F">
        <w:rPr>
          <w:rFonts w:ascii="Arial" w:hAnsi="Arial" w:cs="Arial"/>
          <w:color w:val="CC0000"/>
          <w:sz w:val="20"/>
          <w:szCs w:val="20"/>
        </w:rPr>
        <w:fldChar w:fldCharType="begin"/>
      </w:r>
      <w:r w:rsidR="0054659F">
        <w:rPr>
          <w:rFonts w:ascii="Arial" w:hAnsi="Arial" w:cs="Arial"/>
          <w:color w:val="CC0000"/>
          <w:sz w:val="20"/>
          <w:szCs w:val="20"/>
        </w:rPr>
        <w:instrText xml:space="preserve"> INCLUDEPICTURE  "http://biochem.ultraevil.com/Images/arrow1.gif" \* MERGEFORMATINET </w:instrText>
      </w:r>
      <w:r w:rsidR="0054659F">
        <w:rPr>
          <w:rFonts w:ascii="Arial" w:hAnsi="Arial" w:cs="Arial"/>
          <w:color w:val="CC0000"/>
          <w:sz w:val="20"/>
          <w:szCs w:val="20"/>
        </w:rPr>
        <w:fldChar w:fldCharType="separate"/>
      </w:r>
      <w:r w:rsidR="001A6E7B">
        <w:rPr>
          <w:rFonts w:ascii="Arial" w:hAnsi="Arial" w:cs="Arial"/>
          <w:color w:val="CC0000"/>
          <w:sz w:val="20"/>
          <w:szCs w:val="20"/>
        </w:rPr>
        <w:fldChar w:fldCharType="begin"/>
      </w:r>
      <w:r w:rsidR="001A6E7B">
        <w:rPr>
          <w:rFonts w:ascii="Arial" w:hAnsi="Arial" w:cs="Arial"/>
          <w:color w:val="CC0000"/>
          <w:sz w:val="20"/>
          <w:szCs w:val="20"/>
        </w:rPr>
        <w:instrText xml:space="preserve"> </w:instrText>
      </w:r>
      <w:r w:rsidR="001A6E7B">
        <w:rPr>
          <w:rFonts w:ascii="Arial" w:hAnsi="Arial" w:cs="Arial"/>
          <w:color w:val="CC0000"/>
          <w:sz w:val="20"/>
          <w:szCs w:val="20"/>
        </w:rPr>
        <w:instrText>INCLUDEPICTURE  "http://biochem.ultraevil.com/Images/arrow1.gif" \* MERGEFORMATINET</w:instrText>
      </w:r>
      <w:r w:rsidR="001A6E7B">
        <w:rPr>
          <w:rFonts w:ascii="Arial" w:hAnsi="Arial" w:cs="Arial"/>
          <w:color w:val="CC0000"/>
          <w:sz w:val="20"/>
          <w:szCs w:val="20"/>
        </w:rPr>
        <w:instrText xml:space="preserve"> </w:instrText>
      </w:r>
      <w:r w:rsidR="001A6E7B">
        <w:rPr>
          <w:rFonts w:ascii="Arial" w:hAnsi="Arial" w:cs="Arial"/>
          <w:color w:val="CC0000"/>
          <w:sz w:val="20"/>
          <w:szCs w:val="20"/>
        </w:rPr>
        <w:fldChar w:fldCharType="separate"/>
      </w:r>
      <w:r w:rsidR="001A6E7B">
        <w:rPr>
          <w:rFonts w:ascii="Arial" w:hAnsi="Arial" w:cs="Arial"/>
          <w:color w:val="CC0000"/>
          <w:sz w:val="20"/>
          <w:szCs w:val="20"/>
        </w:rPr>
        <w:pict>
          <v:shape id="_x0000_i1036" type="#_x0000_t75" alt="" style="width:3.35pt;height:5pt">
            <v:imagedata r:id="rId13" r:href="rId15"/>
          </v:shape>
        </w:pict>
      </w:r>
      <w:r w:rsidR="001A6E7B">
        <w:rPr>
          <w:rFonts w:ascii="Arial" w:hAnsi="Arial" w:cs="Arial"/>
          <w:color w:val="CC0000"/>
          <w:sz w:val="20"/>
          <w:szCs w:val="20"/>
        </w:rPr>
        <w:fldChar w:fldCharType="end"/>
      </w:r>
      <w:r w:rsidR="0054659F">
        <w:rPr>
          <w:rFonts w:ascii="Arial" w:hAnsi="Arial" w:cs="Arial"/>
          <w:color w:val="CC0000"/>
          <w:sz w:val="20"/>
          <w:szCs w:val="20"/>
        </w:rPr>
        <w:fldChar w:fldCharType="end"/>
      </w:r>
      <w:r>
        <w:rPr>
          <w:rFonts w:ascii="Arial" w:hAnsi="Arial" w:cs="Arial"/>
          <w:color w:val="CC0000"/>
          <w:sz w:val="20"/>
          <w:szCs w:val="20"/>
        </w:rPr>
        <w:fldChar w:fldCharType="end"/>
      </w:r>
      <w:r>
        <w:rPr>
          <w:rFonts w:ascii="Arial" w:hAnsi="Arial" w:cs="Arial"/>
          <w:color w:val="CC0000"/>
          <w:sz w:val="20"/>
          <w:szCs w:val="20"/>
        </w:rPr>
        <w:t>marec 1916, 1.svetovna vojna, Verdun</w:t>
      </w:r>
      <w:r>
        <w:rPr>
          <w:rFonts w:ascii="Arial" w:hAnsi="Arial" w:cs="Arial"/>
          <w:sz w:val="20"/>
          <w:szCs w:val="20"/>
        </w:rPr>
        <w:br/>
        <w:t>Uporaba granat, polnjenih z fozgenom.</w:t>
      </w:r>
    </w:p>
    <w:p w:rsidR="00277D92" w:rsidRDefault="00277D92" w:rsidP="00277D92">
      <w:pPr>
        <w:pStyle w:val="NormalWeb"/>
      </w:pPr>
      <w:r>
        <w:rPr>
          <w:rFonts w:ascii="Arial" w:hAnsi="Arial" w:cs="Arial"/>
          <w:color w:val="CC0000"/>
          <w:sz w:val="20"/>
          <w:szCs w:val="20"/>
        </w:rPr>
        <w:fldChar w:fldCharType="begin"/>
      </w:r>
      <w:r>
        <w:rPr>
          <w:rFonts w:ascii="Arial" w:hAnsi="Arial" w:cs="Arial"/>
          <w:color w:val="CC0000"/>
          <w:sz w:val="20"/>
          <w:szCs w:val="20"/>
        </w:rPr>
        <w:instrText xml:space="preserve"> INCLUDEPICTURE "http://biochem.ultraevil.com/Images/arrow1.gif" \* MERGEFORMATINET </w:instrText>
      </w:r>
      <w:r>
        <w:rPr>
          <w:rFonts w:ascii="Arial" w:hAnsi="Arial" w:cs="Arial"/>
          <w:color w:val="CC0000"/>
          <w:sz w:val="20"/>
          <w:szCs w:val="20"/>
        </w:rPr>
        <w:fldChar w:fldCharType="separate"/>
      </w:r>
      <w:r w:rsidR="0054659F">
        <w:rPr>
          <w:rFonts w:ascii="Arial" w:hAnsi="Arial" w:cs="Arial"/>
          <w:color w:val="CC0000"/>
          <w:sz w:val="20"/>
          <w:szCs w:val="20"/>
        </w:rPr>
        <w:fldChar w:fldCharType="begin"/>
      </w:r>
      <w:r w:rsidR="0054659F">
        <w:rPr>
          <w:rFonts w:ascii="Arial" w:hAnsi="Arial" w:cs="Arial"/>
          <w:color w:val="CC0000"/>
          <w:sz w:val="20"/>
          <w:szCs w:val="20"/>
        </w:rPr>
        <w:instrText xml:space="preserve"> INCLUDEPICTURE  "http://biochem.ultraevil.com/Images/arrow1.gif" \* MERGEFORMATINET </w:instrText>
      </w:r>
      <w:r w:rsidR="0054659F">
        <w:rPr>
          <w:rFonts w:ascii="Arial" w:hAnsi="Arial" w:cs="Arial"/>
          <w:color w:val="CC0000"/>
          <w:sz w:val="20"/>
          <w:szCs w:val="20"/>
        </w:rPr>
        <w:fldChar w:fldCharType="separate"/>
      </w:r>
      <w:r w:rsidR="001A6E7B">
        <w:rPr>
          <w:rFonts w:ascii="Arial" w:hAnsi="Arial" w:cs="Arial"/>
          <w:color w:val="CC0000"/>
          <w:sz w:val="20"/>
          <w:szCs w:val="20"/>
        </w:rPr>
        <w:fldChar w:fldCharType="begin"/>
      </w:r>
      <w:r w:rsidR="001A6E7B">
        <w:rPr>
          <w:rFonts w:ascii="Arial" w:hAnsi="Arial" w:cs="Arial"/>
          <w:color w:val="CC0000"/>
          <w:sz w:val="20"/>
          <w:szCs w:val="20"/>
        </w:rPr>
        <w:instrText xml:space="preserve"> </w:instrText>
      </w:r>
      <w:r w:rsidR="001A6E7B">
        <w:rPr>
          <w:rFonts w:ascii="Arial" w:hAnsi="Arial" w:cs="Arial"/>
          <w:color w:val="CC0000"/>
          <w:sz w:val="20"/>
          <w:szCs w:val="20"/>
        </w:rPr>
        <w:instrText>INCLUDEPICTURE  "http://biochem.ultraevil.com/Images/arrow1.gif" \* MERGEFORMATINET</w:instrText>
      </w:r>
      <w:r w:rsidR="001A6E7B">
        <w:rPr>
          <w:rFonts w:ascii="Arial" w:hAnsi="Arial" w:cs="Arial"/>
          <w:color w:val="CC0000"/>
          <w:sz w:val="20"/>
          <w:szCs w:val="20"/>
        </w:rPr>
        <w:instrText xml:space="preserve"> </w:instrText>
      </w:r>
      <w:r w:rsidR="001A6E7B">
        <w:rPr>
          <w:rFonts w:ascii="Arial" w:hAnsi="Arial" w:cs="Arial"/>
          <w:color w:val="CC0000"/>
          <w:sz w:val="20"/>
          <w:szCs w:val="20"/>
        </w:rPr>
        <w:fldChar w:fldCharType="separate"/>
      </w:r>
      <w:r w:rsidR="001A6E7B">
        <w:rPr>
          <w:rFonts w:ascii="Arial" w:hAnsi="Arial" w:cs="Arial"/>
          <w:color w:val="CC0000"/>
          <w:sz w:val="20"/>
          <w:szCs w:val="20"/>
        </w:rPr>
        <w:pict>
          <v:shape id="_x0000_i1037" type="#_x0000_t75" alt="" style="width:3.35pt;height:5pt">
            <v:imagedata r:id="rId13" r:href="rId16"/>
          </v:shape>
        </w:pict>
      </w:r>
      <w:r w:rsidR="001A6E7B">
        <w:rPr>
          <w:rFonts w:ascii="Arial" w:hAnsi="Arial" w:cs="Arial"/>
          <w:color w:val="CC0000"/>
          <w:sz w:val="20"/>
          <w:szCs w:val="20"/>
        </w:rPr>
        <w:fldChar w:fldCharType="end"/>
      </w:r>
      <w:r w:rsidR="0054659F">
        <w:rPr>
          <w:rFonts w:ascii="Arial" w:hAnsi="Arial" w:cs="Arial"/>
          <w:color w:val="CC0000"/>
          <w:sz w:val="20"/>
          <w:szCs w:val="20"/>
        </w:rPr>
        <w:fldChar w:fldCharType="end"/>
      </w:r>
      <w:r>
        <w:rPr>
          <w:rFonts w:ascii="Arial" w:hAnsi="Arial" w:cs="Arial"/>
          <w:color w:val="CC0000"/>
          <w:sz w:val="20"/>
          <w:szCs w:val="20"/>
        </w:rPr>
        <w:fldChar w:fldCharType="end"/>
      </w:r>
      <w:r>
        <w:rPr>
          <w:rFonts w:ascii="Arial" w:hAnsi="Arial" w:cs="Arial"/>
          <w:color w:val="CC0000"/>
          <w:sz w:val="20"/>
          <w:szCs w:val="20"/>
        </w:rPr>
        <w:t>julij 1916, 1.svetovna vojna</w:t>
      </w:r>
      <w:r>
        <w:rPr>
          <w:rFonts w:ascii="Arial" w:hAnsi="Arial" w:cs="Arial"/>
          <w:sz w:val="20"/>
          <w:szCs w:val="20"/>
        </w:rPr>
        <w:br/>
        <w:t>Uporaba granat, polnjenih z vodikovim cianidom.</w:t>
      </w:r>
    </w:p>
    <w:p w:rsidR="00277D92" w:rsidRDefault="00277D92" w:rsidP="00277D92">
      <w:pPr>
        <w:pStyle w:val="NormalWeb"/>
      </w:pPr>
      <w:r>
        <w:rPr>
          <w:rFonts w:ascii="Arial" w:hAnsi="Arial" w:cs="Arial"/>
          <w:sz w:val="20"/>
          <w:szCs w:val="20"/>
        </w:rPr>
        <w:fldChar w:fldCharType="begin"/>
      </w:r>
      <w:r>
        <w:rPr>
          <w:rFonts w:ascii="Arial" w:hAnsi="Arial" w:cs="Arial"/>
          <w:sz w:val="20"/>
          <w:szCs w:val="20"/>
        </w:rPr>
        <w:instrText xml:space="preserve"> INCLUDEPICTURE "http://biochem.ultraevil.com/Images/arrow1.gif" \* MERGEFORMATINET </w:instrText>
      </w:r>
      <w:r>
        <w:rPr>
          <w:rFonts w:ascii="Arial" w:hAnsi="Arial" w:cs="Arial"/>
          <w:sz w:val="20"/>
          <w:szCs w:val="20"/>
        </w:rPr>
        <w:fldChar w:fldCharType="separate"/>
      </w:r>
      <w:r w:rsidR="0054659F">
        <w:rPr>
          <w:rFonts w:ascii="Arial" w:hAnsi="Arial" w:cs="Arial"/>
          <w:sz w:val="20"/>
          <w:szCs w:val="20"/>
        </w:rPr>
        <w:fldChar w:fldCharType="begin"/>
      </w:r>
      <w:r w:rsidR="0054659F">
        <w:rPr>
          <w:rFonts w:ascii="Arial" w:hAnsi="Arial" w:cs="Arial"/>
          <w:sz w:val="20"/>
          <w:szCs w:val="20"/>
        </w:rPr>
        <w:instrText xml:space="preserve"> INCLUDEPICTURE  "http://biochem.ultraevil.com/Images/arrow1.gif" \* MERGEFORMATINET </w:instrText>
      </w:r>
      <w:r w:rsidR="0054659F">
        <w:rPr>
          <w:rFonts w:ascii="Arial" w:hAnsi="Arial" w:cs="Arial"/>
          <w:sz w:val="20"/>
          <w:szCs w:val="20"/>
        </w:rPr>
        <w:fldChar w:fldCharType="separate"/>
      </w:r>
      <w:r w:rsidR="001A6E7B">
        <w:rPr>
          <w:rFonts w:ascii="Arial" w:hAnsi="Arial" w:cs="Arial"/>
          <w:sz w:val="20"/>
          <w:szCs w:val="20"/>
        </w:rPr>
        <w:fldChar w:fldCharType="begin"/>
      </w:r>
      <w:r w:rsidR="001A6E7B">
        <w:rPr>
          <w:rFonts w:ascii="Arial" w:hAnsi="Arial" w:cs="Arial"/>
          <w:sz w:val="20"/>
          <w:szCs w:val="20"/>
        </w:rPr>
        <w:instrText xml:space="preserve"> </w:instrText>
      </w:r>
      <w:r w:rsidR="001A6E7B">
        <w:rPr>
          <w:rFonts w:ascii="Arial" w:hAnsi="Arial" w:cs="Arial"/>
          <w:sz w:val="20"/>
          <w:szCs w:val="20"/>
        </w:rPr>
        <w:instrText>INCLUDEPICTURE  "http://biochem.ultraevil.com/Images/arrow1.gif" \* MERGEFORMATINET</w:instrText>
      </w:r>
      <w:r w:rsidR="001A6E7B">
        <w:rPr>
          <w:rFonts w:ascii="Arial" w:hAnsi="Arial" w:cs="Arial"/>
          <w:sz w:val="20"/>
          <w:szCs w:val="20"/>
        </w:rPr>
        <w:instrText xml:space="preserve"> </w:instrText>
      </w:r>
      <w:r w:rsidR="001A6E7B">
        <w:rPr>
          <w:rFonts w:ascii="Arial" w:hAnsi="Arial" w:cs="Arial"/>
          <w:sz w:val="20"/>
          <w:szCs w:val="20"/>
        </w:rPr>
        <w:fldChar w:fldCharType="separate"/>
      </w:r>
      <w:r w:rsidR="001A6E7B">
        <w:rPr>
          <w:rFonts w:ascii="Arial" w:hAnsi="Arial" w:cs="Arial"/>
          <w:sz w:val="20"/>
          <w:szCs w:val="20"/>
        </w:rPr>
        <w:pict>
          <v:shape id="_x0000_i1038" type="#_x0000_t75" alt="" style="width:3.35pt;height:5pt">
            <v:imagedata r:id="rId13" r:href="rId17"/>
          </v:shape>
        </w:pict>
      </w:r>
      <w:r w:rsidR="001A6E7B">
        <w:rPr>
          <w:rFonts w:ascii="Arial" w:hAnsi="Arial" w:cs="Arial"/>
          <w:sz w:val="20"/>
          <w:szCs w:val="20"/>
        </w:rPr>
        <w:fldChar w:fldCharType="end"/>
      </w:r>
      <w:r w:rsidR="0054659F">
        <w:rPr>
          <w:rFonts w:ascii="Arial" w:hAnsi="Arial" w:cs="Arial"/>
          <w:sz w:val="20"/>
          <w:szCs w:val="20"/>
        </w:rPr>
        <w:fldChar w:fldCharType="end"/>
      </w:r>
      <w:r>
        <w:rPr>
          <w:rFonts w:ascii="Arial" w:hAnsi="Arial" w:cs="Arial"/>
          <w:sz w:val="20"/>
          <w:szCs w:val="20"/>
        </w:rPr>
        <w:fldChar w:fldCharType="end"/>
      </w:r>
      <w:r>
        <w:rPr>
          <w:rFonts w:ascii="Arial" w:hAnsi="Arial" w:cs="Arial"/>
          <w:color w:val="CC0000"/>
          <w:sz w:val="20"/>
          <w:szCs w:val="20"/>
        </w:rPr>
        <w:t>Julij 1917, 1.svetovna vojna</w:t>
      </w:r>
      <w:r>
        <w:rPr>
          <w:rFonts w:ascii="Arial" w:hAnsi="Arial" w:cs="Arial"/>
          <w:sz w:val="20"/>
          <w:szCs w:val="20"/>
        </w:rPr>
        <w:br/>
        <w:t>Nemci so uporabili</w:t>
      </w:r>
      <w:r w:rsidR="0063384C">
        <w:rPr>
          <w:rFonts w:ascii="Arial" w:hAnsi="Arial" w:cs="Arial"/>
          <w:sz w:val="20"/>
          <w:szCs w:val="20"/>
        </w:rPr>
        <w:t xml:space="preserve"> iperit, ki so ga z letali spušč</w:t>
      </w:r>
      <w:r>
        <w:rPr>
          <w:rFonts w:ascii="Arial" w:hAnsi="Arial" w:cs="Arial"/>
          <w:sz w:val="20"/>
          <w:szCs w:val="20"/>
        </w:rPr>
        <w:t>ali po zraku. Iperit je bil takrat prvi</w:t>
      </w:r>
      <w:r w:rsidR="0063384C">
        <w:rPr>
          <w:rFonts w:ascii="Arial" w:hAnsi="Arial" w:cs="Arial"/>
          <w:sz w:val="20"/>
          <w:szCs w:val="20"/>
        </w:rPr>
        <w:t>č</w:t>
      </w:r>
      <w:r>
        <w:rPr>
          <w:rFonts w:ascii="Arial" w:hAnsi="Arial" w:cs="Arial"/>
          <w:sz w:val="20"/>
          <w:szCs w:val="20"/>
        </w:rPr>
        <w:t xml:space="preserve"> uporabljen.</w:t>
      </w:r>
    </w:p>
    <w:p w:rsidR="00277D92" w:rsidRDefault="00277D92" w:rsidP="00277D92">
      <w:pPr>
        <w:pStyle w:val="NormalWeb"/>
      </w:pPr>
      <w:r>
        <w:rPr>
          <w:rFonts w:ascii="Arial" w:hAnsi="Arial" w:cs="Arial"/>
          <w:sz w:val="20"/>
          <w:szCs w:val="20"/>
        </w:rPr>
        <w:fldChar w:fldCharType="begin"/>
      </w:r>
      <w:r>
        <w:rPr>
          <w:rFonts w:ascii="Arial" w:hAnsi="Arial" w:cs="Arial"/>
          <w:sz w:val="20"/>
          <w:szCs w:val="20"/>
        </w:rPr>
        <w:instrText xml:space="preserve"> INCLUDEPICTURE "http://biochem.ultraevil.com/Images/arrow1.gif" \* MERGEFORMATINET </w:instrText>
      </w:r>
      <w:r>
        <w:rPr>
          <w:rFonts w:ascii="Arial" w:hAnsi="Arial" w:cs="Arial"/>
          <w:sz w:val="20"/>
          <w:szCs w:val="20"/>
        </w:rPr>
        <w:fldChar w:fldCharType="separate"/>
      </w:r>
      <w:r w:rsidR="0054659F">
        <w:rPr>
          <w:rFonts w:ascii="Arial" w:hAnsi="Arial" w:cs="Arial"/>
          <w:sz w:val="20"/>
          <w:szCs w:val="20"/>
        </w:rPr>
        <w:fldChar w:fldCharType="begin"/>
      </w:r>
      <w:r w:rsidR="0054659F">
        <w:rPr>
          <w:rFonts w:ascii="Arial" w:hAnsi="Arial" w:cs="Arial"/>
          <w:sz w:val="20"/>
          <w:szCs w:val="20"/>
        </w:rPr>
        <w:instrText xml:space="preserve"> INCLUDEPICTURE  "http://biochem.ultraevil.com/Images/arrow1.gif" \* MERGEFORMATINET </w:instrText>
      </w:r>
      <w:r w:rsidR="0054659F">
        <w:rPr>
          <w:rFonts w:ascii="Arial" w:hAnsi="Arial" w:cs="Arial"/>
          <w:sz w:val="20"/>
          <w:szCs w:val="20"/>
        </w:rPr>
        <w:fldChar w:fldCharType="separate"/>
      </w:r>
      <w:r w:rsidR="001A6E7B">
        <w:rPr>
          <w:rFonts w:ascii="Arial" w:hAnsi="Arial" w:cs="Arial"/>
          <w:sz w:val="20"/>
          <w:szCs w:val="20"/>
        </w:rPr>
        <w:fldChar w:fldCharType="begin"/>
      </w:r>
      <w:r w:rsidR="001A6E7B">
        <w:rPr>
          <w:rFonts w:ascii="Arial" w:hAnsi="Arial" w:cs="Arial"/>
          <w:sz w:val="20"/>
          <w:szCs w:val="20"/>
        </w:rPr>
        <w:instrText xml:space="preserve"> </w:instrText>
      </w:r>
      <w:r w:rsidR="001A6E7B">
        <w:rPr>
          <w:rFonts w:ascii="Arial" w:hAnsi="Arial" w:cs="Arial"/>
          <w:sz w:val="20"/>
          <w:szCs w:val="20"/>
        </w:rPr>
        <w:instrText>INCLUDEPICTURE  "http://biochem.ultraevil.com/Images/arrow1.gif" \* MERGEFORMATINET</w:instrText>
      </w:r>
      <w:r w:rsidR="001A6E7B">
        <w:rPr>
          <w:rFonts w:ascii="Arial" w:hAnsi="Arial" w:cs="Arial"/>
          <w:sz w:val="20"/>
          <w:szCs w:val="20"/>
        </w:rPr>
        <w:instrText xml:space="preserve"> </w:instrText>
      </w:r>
      <w:r w:rsidR="001A6E7B">
        <w:rPr>
          <w:rFonts w:ascii="Arial" w:hAnsi="Arial" w:cs="Arial"/>
          <w:sz w:val="20"/>
          <w:szCs w:val="20"/>
        </w:rPr>
        <w:fldChar w:fldCharType="separate"/>
      </w:r>
      <w:r w:rsidR="001A6E7B">
        <w:rPr>
          <w:rFonts w:ascii="Arial" w:hAnsi="Arial" w:cs="Arial"/>
          <w:sz w:val="20"/>
          <w:szCs w:val="20"/>
        </w:rPr>
        <w:pict>
          <v:shape id="_x0000_i1039" type="#_x0000_t75" alt="" style="width:3.35pt;height:5pt">
            <v:imagedata r:id="rId13" r:href="rId18"/>
          </v:shape>
        </w:pict>
      </w:r>
      <w:r w:rsidR="001A6E7B">
        <w:rPr>
          <w:rFonts w:ascii="Arial" w:hAnsi="Arial" w:cs="Arial"/>
          <w:sz w:val="20"/>
          <w:szCs w:val="20"/>
        </w:rPr>
        <w:fldChar w:fldCharType="end"/>
      </w:r>
      <w:r w:rsidR="0054659F">
        <w:rPr>
          <w:rFonts w:ascii="Arial" w:hAnsi="Arial" w:cs="Arial"/>
          <w:sz w:val="20"/>
          <w:szCs w:val="20"/>
        </w:rPr>
        <w:fldChar w:fldCharType="end"/>
      </w:r>
      <w:r>
        <w:rPr>
          <w:rFonts w:ascii="Arial" w:hAnsi="Arial" w:cs="Arial"/>
          <w:sz w:val="20"/>
          <w:szCs w:val="20"/>
        </w:rPr>
        <w:fldChar w:fldCharType="end"/>
      </w:r>
      <w:r>
        <w:rPr>
          <w:rFonts w:ascii="Arial" w:hAnsi="Arial" w:cs="Arial"/>
          <w:color w:val="CC0000"/>
          <w:sz w:val="20"/>
          <w:szCs w:val="20"/>
        </w:rPr>
        <w:t>September 1917, 1.svetovna vojna</w:t>
      </w:r>
      <w:r>
        <w:rPr>
          <w:rFonts w:ascii="Arial" w:hAnsi="Arial" w:cs="Arial"/>
          <w:sz w:val="20"/>
          <w:szCs w:val="20"/>
        </w:rPr>
        <w:br/>
        <w:t xml:space="preserve">Uporaba arzina, </w:t>
      </w:r>
      <w:r w:rsidR="0063384C">
        <w:rPr>
          <w:rFonts w:ascii="Arial" w:hAnsi="Arial" w:cs="Arial"/>
          <w:sz w:val="20"/>
          <w:szCs w:val="20"/>
        </w:rPr>
        <w:t>pred katerimi tudi maska ni zaščitila č</w:t>
      </w:r>
      <w:r>
        <w:rPr>
          <w:rFonts w:ascii="Arial" w:hAnsi="Arial" w:cs="Arial"/>
          <w:sz w:val="20"/>
          <w:szCs w:val="20"/>
        </w:rPr>
        <w:t>loveka.</w:t>
      </w:r>
    </w:p>
    <w:p w:rsidR="00277D92" w:rsidRPr="0063384C" w:rsidRDefault="00277D92" w:rsidP="00277D92">
      <w:pPr>
        <w:pStyle w:val="NormalWeb"/>
        <w:rPr>
          <w:rStyle w:val="Strong"/>
          <w:rFonts w:ascii="Arial" w:hAnsi="Arial" w:cs="Arial"/>
          <w:color w:val="CC0000"/>
          <w:sz w:val="20"/>
          <w:szCs w:val="20"/>
        </w:rPr>
      </w:pPr>
      <w:r w:rsidRPr="0063384C">
        <w:rPr>
          <w:rStyle w:val="Strong"/>
          <w:rFonts w:ascii="Arial" w:hAnsi="Arial" w:cs="Arial"/>
          <w:color w:val="CC0000"/>
          <w:sz w:val="20"/>
          <w:szCs w:val="20"/>
        </w:rPr>
        <w:t>Biološko</w:t>
      </w:r>
      <w:r>
        <w:t xml:space="preserve"> </w:t>
      </w:r>
      <w:r w:rsidRPr="0063384C">
        <w:rPr>
          <w:rStyle w:val="Strong"/>
          <w:rFonts w:ascii="Arial" w:hAnsi="Arial" w:cs="Arial"/>
          <w:color w:val="CC0000"/>
          <w:sz w:val="20"/>
          <w:szCs w:val="20"/>
        </w:rPr>
        <w:t>orožje</w:t>
      </w:r>
    </w:p>
    <w:p w:rsidR="00277D92" w:rsidRDefault="00277D92" w:rsidP="00277D92">
      <w:pPr>
        <w:pStyle w:val="NormalWeb"/>
        <w:rPr>
          <w:rFonts w:ascii="Arial" w:hAnsi="Arial" w:cs="Arial"/>
          <w:color w:val="000000"/>
          <w:sz w:val="20"/>
          <w:szCs w:val="20"/>
        </w:rPr>
      </w:pPr>
      <w:r>
        <w:rPr>
          <w:rFonts w:ascii="Arial" w:hAnsi="Arial" w:cs="Arial"/>
          <w:sz w:val="20"/>
          <w:szCs w:val="20"/>
        </w:rPr>
        <w:fldChar w:fldCharType="begin"/>
      </w:r>
      <w:r>
        <w:rPr>
          <w:rFonts w:ascii="Arial" w:hAnsi="Arial" w:cs="Arial"/>
          <w:sz w:val="20"/>
          <w:szCs w:val="20"/>
        </w:rPr>
        <w:instrText xml:space="preserve"> INCLUDEPICTURE "http://biochem.ultraevil.com/Images/arrow1.gif" \* MERGEFORMATINET </w:instrText>
      </w:r>
      <w:r>
        <w:rPr>
          <w:rFonts w:ascii="Arial" w:hAnsi="Arial" w:cs="Arial"/>
          <w:sz w:val="20"/>
          <w:szCs w:val="20"/>
        </w:rPr>
        <w:fldChar w:fldCharType="separate"/>
      </w:r>
      <w:r w:rsidR="0054659F">
        <w:rPr>
          <w:rFonts w:ascii="Arial" w:hAnsi="Arial" w:cs="Arial"/>
          <w:sz w:val="20"/>
          <w:szCs w:val="20"/>
        </w:rPr>
        <w:fldChar w:fldCharType="begin"/>
      </w:r>
      <w:r w:rsidR="0054659F">
        <w:rPr>
          <w:rFonts w:ascii="Arial" w:hAnsi="Arial" w:cs="Arial"/>
          <w:sz w:val="20"/>
          <w:szCs w:val="20"/>
        </w:rPr>
        <w:instrText xml:space="preserve"> INCLUDEPICTURE  "http://biochem.ultraevil.com/Images/arrow1.gif" \* MERGEFORMATINET </w:instrText>
      </w:r>
      <w:r w:rsidR="0054659F">
        <w:rPr>
          <w:rFonts w:ascii="Arial" w:hAnsi="Arial" w:cs="Arial"/>
          <w:sz w:val="20"/>
          <w:szCs w:val="20"/>
        </w:rPr>
        <w:fldChar w:fldCharType="separate"/>
      </w:r>
      <w:r w:rsidR="001A6E7B">
        <w:rPr>
          <w:rFonts w:ascii="Arial" w:hAnsi="Arial" w:cs="Arial"/>
          <w:sz w:val="20"/>
          <w:szCs w:val="20"/>
        </w:rPr>
        <w:fldChar w:fldCharType="begin"/>
      </w:r>
      <w:r w:rsidR="001A6E7B">
        <w:rPr>
          <w:rFonts w:ascii="Arial" w:hAnsi="Arial" w:cs="Arial"/>
          <w:sz w:val="20"/>
          <w:szCs w:val="20"/>
        </w:rPr>
        <w:instrText xml:space="preserve"> </w:instrText>
      </w:r>
      <w:r w:rsidR="001A6E7B">
        <w:rPr>
          <w:rFonts w:ascii="Arial" w:hAnsi="Arial" w:cs="Arial"/>
          <w:sz w:val="20"/>
          <w:szCs w:val="20"/>
        </w:rPr>
        <w:instrText>INCLUDEPICTURE  "http://biochem.ultraevil.com/Images/arrow1.gif" \* MERGEFORMATINET</w:instrText>
      </w:r>
      <w:r w:rsidR="001A6E7B">
        <w:rPr>
          <w:rFonts w:ascii="Arial" w:hAnsi="Arial" w:cs="Arial"/>
          <w:sz w:val="20"/>
          <w:szCs w:val="20"/>
        </w:rPr>
        <w:instrText xml:space="preserve"> </w:instrText>
      </w:r>
      <w:r w:rsidR="001A6E7B">
        <w:rPr>
          <w:rFonts w:ascii="Arial" w:hAnsi="Arial" w:cs="Arial"/>
          <w:sz w:val="20"/>
          <w:szCs w:val="20"/>
        </w:rPr>
        <w:fldChar w:fldCharType="separate"/>
      </w:r>
      <w:r w:rsidR="001A6E7B">
        <w:rPr>
          <w:rFonts w:ascii="Arial" w:hAnsi="Arial" w:cs="Arial"/>
          <w:sz w:val="20"/>
          <w:szCs w:val="20"/>
        </w:rPr>
        <w:pict>
          <v:shape id="_x0000_i1040" type="#_x0000_t75" alt="" style="width:3.35pt;height:5pt">
            <v:imagedata r:id="rId13" r:href="rId19"/>
          </v:shape>
        </w:pict>
      </w:r>
      <w:r w:rsidR="001A6E7B">
        <w:rPr>
          <w:rFonts w:ascii="Arial" w:hAnsi="Arial" w:cs="Arial"/>
          <w:sz w:val="20"/>
          <w:szCs w:val="20"/>
        </w:rPr>
        <w:fldChar w:fldCharType="end"/>
      </w:r>
      <w:r w:rsidR="0054659F">
        <w:rPr>
          <w:rFonts w:ascii="Arial" w:hAnsi="Arial" w:cs="Arial"/>
          <w:sz w:val="20"/>
          <w:szCs w:val="20"/>
        </w:rPr>
        <w:fldChar w:fldCharType="end"/>
      </w:r>
      <w:r>
        <w:rPr>
          <w:rFonts w:ascii="Arial" w:hAnsi="Arial" w:cs="Arial"/>
          <w:sz w:val="20"/>
          <w:szCs w:val="20"/>
        </w:rPr>
        <w:fldChar w:fldCharType="end"/>
      </w:r>
      <w:r>
        <w:rPr>
          <w:rFonts w:ascii="Arial" w:hAnsi="Arial" w:cs="Arial"/>
          <w:color w:val="CC0000"/>
          <w:sz w:val="20"/>
          <w:szCs w:val="20"/>
        </w:rPr>
        <w:t>1917, Prva svetovna vojna</w:t>
      </w:r>
      <w:r>
        <w:rPr>
          <w:rFonts w:ascii="Arial" w:hAnsi="Arial" w:cs="Arial"/>
          <w:color w:val="CC0000"/>
          <w:sz w:val="20"/>
          <w:szCs w:val="20"/>
        </w:rPr>
        <w:br/>
      </w:r>
      <w:r>
        <w:rPr>
          <w:rFonts w:ascii="Arial" w:hAnsi="Arial" w:cs="Arial"/>
          <w:color w:val="000000"/>
          <w:sz w:val="20"/>
          <w:szCs w:val="20"/>
        </w:rPr>
        <w:t xml:space="preserve">Nemški agenti so zastrupili konje, ki so bili nato poslani v Francijo. Čeprav je bila konjenica pomembna v vojni, uporaba biološkega orožja s strani </w:t>
      </w:r>
      <w:r w:rsidR="0063384C">
        <w:rPr>
          <w:rFonts w:ascii="Arial" w:hAnsi="Arial" w:cs="Arial"/>
          <w:color w:val="000000"/>
          <w:sz w:val="20"/>
          <w:szCs w:val="20"/>
        </w:rPr>
        <w:t>Nemcev</w:t>
      </w:r>
      <w:r>
        <w:rPr>
          <w:rFonts w:ascii="Arial" w:hAnsi="Arial" w:cs="Arial"/>
          <w:color w:val="000000"/>
          <w:sz w:val="20"/>
          <w:szCs w:val="20"/>
        </w:rPr>
        <w:t xml:space="preserve"> ni spremenila poteka vojne.</w:t>
      </w:r>
    </w:p>
    <w:p w:rsidR="00D84637" w:rsidRDefault="00C9416C" w:rsidP="00277D92">
      <w:pPr>
        <w:pStyle w:val="NormalWeb"/>
        <w:rPr>
          <w:rFonts w:ascii="Arial" w:hAnsi="Arial" w:cs="Arial"/>
          <w:color w:val="000000"/>
        </w:rPr>
      </w:pPr>
      <w:r>
        <w:rPr>
          <w:rFonts w:ascii="Arial" w:hAnsi="Arial" w:cs="Arial"/>
          <w:color w:val="000000"/>
          <w:sz w:val="20"/>
          <w:szCs w:val="20"/>
        </w:rPr>
        <w:br w:type="page"/>
      </w:r>
      <w:r w:rsidR="00D84637" w:rsidRPr="00D84637">
        <w:rPr>
          <w:rFonts w:ascii="Arial" w:hAnsi="Arial" w:cs="Arial"/>
          <w:color w:val="000000"/>
        </w:rPr>
        <w:t>OBOROŽ</w:t>
      </w:r>
      <w:r w:rsidR="0063384C">
        <w:rPr>
          <w:rFonts w:ascii="Arial" w:hAnsi="Arial" w:cs="Arial"/>
          <w:color w:val="000000"/>
        </w:rPr>
        <w:t>ITEV</w:t>
      </w:r>
      <w:r w:rsidR="00D84637" w:rsidRPr="00D84637">
        <w:rPr>
          <w:rFonts w:ascii="Arial" w:hAnsi="Arial" w:cs="Arial"/>
          <w:color w:val="000000"/>
        </w:rPr>
        <w:t xml:space="preserve"> IN CIVILNO PREBIVALSTVO V PRVI SVETOVNI VOJNI</w:t>
      </w:r>
    </w:p>
    <w:p w:rsidR="009C1166" w:rsidRPr="00D84637" w:rsidRDefault="009C1166" w:rsidP="00277D92">
      <w:pPr>
        <w:pStyle w:val="NormalWeb"/>
        <w:rPr>
          <w:rFonts w:ascii="Arial" w:hAnsi="Arial" w:cs="Arial"/>
          <w:color w:val="000000"/>
        </w:rPr>
      </w:pPr>
    </w:p>
    <w:p w:rsidR="00D84637" w:rsidRPr="00D84637" w:rsidRDefault="009C1166" w:rsidP="00D84637">
      <w:pPr>
        <w:pStyle w:val="NormalWeb"/>
        <w:rPr>
          <w:rFonts w:ascii="Arial" w:hAnsi="Arial" w:cs="Arial"/>
          <w:color w:val="000000"/>
        </w:rPr>
      </w:pPr>
      <w:r>
        <w:rPr>
          <w:rFonts w:ascii="Arial" w:hAnsi="Arial" w:cs="Arial"/>
          <w:color w:val="000000"/>
        </w:rPr>
        <w:t xml:space="preserve">- </w:t>
      </w:r>
      <w:r w:rsidR="00D84637" w:rsidRPr="00D84637">
        <w:rPr>
          <w:rFonts w:ascii="Arial" w:hAnsi="Arial" w:cs="Arial"/>
          <w:color w:val="000000"/>
        </w:rPr>
        <w:t>Vzroki in povodi za nastanek prve svetovne vojne</w:t>
      </w:r>
    </w:p>
    <w:p w:rsidR="00D84637" w:rsidRDefault="008920B2" w:rsidP="00D84637">
      <w:pPr>
        <w:pStyle w:val="NormalWeb"/>
        <w:rPr>
          <w:rFonts w:ascii="Arial" w:hAnsi="Arial" w:cs="Arial"/>
          <w:color w:val="000000"/>
        </w:rPr>
      </w:pPr>
      <w:r w:rsidRPr="00D84637">
        <w:rPr>
          <w:rFonts w:ascii="Arial" w:hAnsi="Arial" w:cs="Arial"/>
          <w:color w:val="000000"/>
        </w:rPr>
        <w:t>Konec XIX. in v začetku XX. stoletja je kapitalizem prešel v fazo monopolističnega razvoja, v imperializem. Zaradi bliskovitega razvoja kapitalističnih držav, so posamezne države pričele iskati novo razdelitev sveta. Glede na to, da je bila teritorialna razdelitev že zaključena, je bila neizbežna vojna za k</w:t>
      </w:r>
      <w:r w:rsidR="006E6147" w:rsidRPr="00D84637">
        <w:rPr>
          <w:rFonts w:ascii="Arial" w:hAnsi="Arial" w:cs="Arial"/>
          <w:color w:val="000000"/>
        </w:rPr>
        <w:t>olonije, sfere, izvor surovin in</w:t>
      </w:r>
      <w:r w:rsidRPr="00D84637">
        <w:rPr>
          <w:rFonts w:ascii="Arial" w:hAnsi="Arial" w:cs="Arial"/>
          <w:color w:val="000000"/>
        </w:rPr>
        <w:t xml:space="preserve"> </w:t>
      </w:r>
      <w:r w:rsidR="006E6147" w:rsidRPr="00D84637">
        <w:rPr>
          <w:rFonts w:ascii="Arial" w:hAnsi="Arial" w:cs="Arial"/>
          <w:color w:val="000000"/>
        </w:rPr>
        <w:t>g</w:t>
      </w:r>
      <w:r w:rsidR="00C05A1B" w:rsidRPr="00D84637">
        <w:rPr>
          <w:rFonts w:ascii="Arial" w:hAnsi="Arial" w:cs="Arial"/>
          <w:color w:val="000000"/>
        </w:rPr>
        <w:t>ospodarska tekmovanja vodilnih industrijskih držav za trg kapitala v ne</w:t>
      </w:r>
      <w:r w:rsidR="006E6147" w:rsidRPr="00D84637">
        <w:rPr>
          <w:rFonts w:ascii="Arial" w:hAnsi="Arial" w:cs="Arial"/>
          <w:color w:val="000000"/>
        </w:rPr>
        <w:t>industrializiranih deželah. Zelo je naraščal tudi nacionalizem.</w:t>
      </w:r>
      <w:r w:rsidR="00C05A1B" w:rsidRPr="00D84637">
        <w:rPr>
          <w:rFonts w:ascii="Arial" w:hAnsi="Arial" w:cs="Arial"/>
          <w:color w:val="000000"/>
        </w:rPr>
        <w:t xml:space="preserve"> </w:t>
      </w:r>
      <w:r w:rsidRPr="00D84637">
        <w:rPr>
          <w:rFonts w:ascii="Arial" w:hAnsi="Arial" w:cs="Arial"/>
          <w:color w:val="000000"/>
        </w:rPr>
        <w:t>Vojna je dobila svetovno razsežnost, saj je v njej sodelovalo 36 držav.</w:t>
      </w:r>
    </w:p>
    <w:p w:rsidR="00C9416C" w:rsidRPr="00D84637" w:rsidRDefault="008920B2" w:rsidP="00277D92">
      <w:pPr>
        <w:pStyle w:val="NormalWeb"/>
        <w:rPr>
          <w:rFonts w:ascii="Arial" w:hAnsi="Arial" w:cs="Arial"/>
          <w:color w:val="000000"/>
        </w:rPr>
      </w:pPr>
      <w:r w:rsidRPr="00D84637">
        <w:rPr>
          <w:rFonts w:ascii="Arial" w:hAnsi="Arial" w:cs="Arial"/>
          <w:color w:val="000000"/>
        </w:rPr>
        <w:t>Vzroki, ki so privedli do prve svetovne vojne so bili predvsem zaostrena nasprotja med imperialističnimi velesilami. Države so ustanovile dve nasprotni vojaški zvezi ANTANTO</w:t>
      </w:r>
      <w:r w:rsidR="00C05A1B" w:rsidRPr="00D84637">
        <w:rPr>
          <w:rFonts w:ascii="Arial" w:hAnsi="Arial" w:cs="Arial"/>
          <w:color w:val="000000"/>
        </w:rPr>
        <w:t xml:space="preserve"> (Velika Britanija, Francija, Rusija) in TROJNO ZVEZO</w:t>
      </w:r>
      <w:r w:rsidRPr="00D84637">
        <w:rPr>
          <w:rFonts w:ascii="Arial" w:hAnsi="Arial" w:cs="Arial"/>
          <w:color w:val="000000"/>
        </w:rPr>
        <w:t xml:space="preserve"> </w:t>
      </w:r>
      <w:r w:rsidR="00973FBE" w:rsidRPr="00D84637">
        <w:rPr>
          <w:rFonts w:ascii="Arial" w:hAnsi="Arial" w:cs="Arial"/>
          <w:color w:val="000000"/>
        </w:rPr>
        <w:t>(centralne sile-Ne</w:t>
      </w:r>
      <w:r w:rsidR="00C05A1B" w:rsidRPr="00D84637">
        <w:rPr>
          <w:rFonts w:ascii="Arial" w:hAnsi="Arial" w:cs="Arial"/>
          <w:color w:val="000000"/>
        </w:rPr>
        <w:t>mško cesarstvo, Avstro-Ogrska,</w:t>
      </w:r>
      <w:r w:rsidR="00973FBE" w:rsidRPr="00D84637">
        <w:rPr>
          <w:rFonts w:ascii="Arial" w:hAnsi="Arial" w:cs="Arial"/>
          <w:color w:val="000000"/>
        </w:rPr>
        <w:t xml:space="preserve"> Italija</w:t>
      </w:r>
      <w:r w:rsidR="008E2BF6">
        <w:rPr>
          <w:rFonts w:ascii="Arial" w:hAnsi="Arial" w:cs="Arial"/>
          <w:color w:val="000000"/>
        </w:rPr>
        <w:t xml:space="preserve"> – Italija je</w:t>
      </w:r>
      <w:r w:rsidR="009D69FD">
        <w:rPr>
          <w:rFonts w:ascii="Arial" w:hAnsi="Arial" w:cs="Arial"/>
          <w:color w:val="000000"/>
        </w:rPr>
        <w:t xml:space="preserve"> bila</w:t>
      </w:r>
      <w:r w:rsidR="008E2BF6">
        <w:rPr>
          <w:rFonts w:ascii="Arial" w:hAnsi="Arial" w:cs="Arial"/>
          <w:color w:val="000000"/>
        </w:rPr>
        <w:t xml:space="preserve"> sprva nevtralna, kasneje se </w:t>
      </w:r>
      <w:r w:rsidR="009D69FD">
        <w:rPr>
          <w:rFonts w:ascii="Arial" w:hAnsi="Arial" w:cs="Arial"/>
          <w:color w:val="000000"/>
        </w:rPr>
        <w:t>je bojevala</w:t>
      </w:r>
      <w:r w:rsidR="008E2BF6">
        <w:rPr>
          <w:rFonts w:ascii="Arial" w:hAnsi="Arial" w:cs="Arial"/>
          <w:color w:val="000000"/>
        </w:rPr>
        <w:t xml:space="preserve"> proti obema zaveznicama</w:t>
      </w:r>
      <w:r w:rsidR="00973FBE" w:rsidRPr="00D84637">
        <w:rPr>
          <w:rFonts w:ascii="Arial" w:hAnsi="Arial" w:cs="Arial"/>
          <w:color w:val="000000"/>
        </w:rPr>
        <w:t>)</w:t>
      </w:r>
      <w:r w:rsidR="00C05A1B" w:rsidRPr="00D84637">
        <w:rPr>
          <w:rFonts w:ascii="Arial" w:hAnsi="Arial" w:cs="Arial"/>
          <w:color w:val="000000"/>
        </w:rPr>
        <w:t>. Obe zvezi sta imeli številne zaveznice.</w:t>
      </w:r>
    </w:p>
    <w:p w:rsidR="006E6147" w:rsidRPr="00D84637" w:rsidRDefault="00973FBE">
      <w:pPr>
        <w:rPr>
          <w:rFonts w:ascii="Arial" w:hAnsi="Arial" w:cs="Arial"/>
        </w:rPr>
      </w:pPr>
      <w:r w:rsidRPr="00D84637">
        <w:rPr>
          <w:rFonts w:ascii="Arial" w:hAnsi="Arial" w:cs="Arial"/>
        </w:rPr>
        <w:t>Neposredni povod za izbruh prve svetovne vojne je bil atentat na avstrijskega nadvojvodo Franca Ferdinanda v Sarajevu, 28.6.1941, ki ga je izvedel bosenski študent Gavrilo Princip.</w:t>
      </w:r>
    </w:p>
    <w:p w:rsidR="006E6147" w:rsidRDefault="000F675B">
      <w:pPr>
        <w:rPr>
          <w:rFonts w:ascii="Arial" w:hAnsi="Arial" w:cs="Arial"/>
        </w:rPr>
      </w:pPr>
      <w:r w:rsidRPr="00D84637">
        <w:rPr>
          <w:rFonts w:ascii="Arial" w:hAnsi="Arial" w:cs="Arial"/>
        </w:rPr>
        <w:t>Zaostritev med Srbijo in Avstro-Ogrsko je privedla do julijske krize, ki ji je sledila vojna napoved Avstro-Ogrske Srbiji. Mesec dni po atentatu v Sarajevu, to je 28.7.1914 se je začela PRVA SVETOVNA VOJNA.</w:t>
      </w:r>
    </w:p>
    <w:p w:rsidR="009C1166" w:rsidRDefault="009C1166">
      <w:pPr>
        <w:rPr>
          <w:rFonts w:ascii="Arial" w:hAnsi="Arial" w:cs="Arial"/>
        </w:rPr>
      </w:pPr>
    </w:p>
    <w:p w:rsidR="009C1166" w:rsidRPr="00D84637" w:rsidRDefault="009C1166">
      <w:pPr>
        <w:rPr>
          <w:rFonts w:ascii="Arial" w:hAnsi="Arial" w:cs="Arial"/>
        </w:rPr>
      </w:pPr>
    </w:p>
    <w:p w:rsidR="000F675B" w:rsidRDefault="009C1166">
      <w:pPr>
        <w:rPr>
          <w:rFonts w:ascii="Arial" w:hAnsi="Arial" w:cs="Arial"/>
        </w:rPr>
      </w:pPr>
      <w:r>
        <w:rPr>
          <w:rFonts w:ascii="Arial" w:hAnsi="Arial" w:cs="Arial"/>
        </w:rPr>
        <w:t>- Mobilizacija</w:t>
      </w:r>
    </w:p>
    <w:p w:rsidR="009C1166" w:rsidRPr="00D84637" w:rsidRDefault="009C1166">
      <w:pPr>
        <w:rPr>
          <w:rFonts w:ascii="Arial" w:hAnsi="Arial" w:cs="Arial"/>
        </w:rPr>
      </w:pPr>
    </w:p>
    <w:p w:rsidR="00C74381" w:rsidRPr="00D84637" w:rsidRDefault="000F675B">
      <w:pPr>
        <w:rPr>
          <w:rFonts w:ascii="Arial" w:hAnsi="Arial" w:cs="Arial"/>
        </w:rPr>
      </w:pPr>
      <w:r w:rsidRPr="00D84637">
        <w:rPr>
          <w:rFonts w:ascii="Arial" w:hAnsi="Arial" w:cs="Arial"/>
        </w:rPr>
        <w:t xml:space="preserve">Za vojno je vladalo vsesplošno navdušenje. </w:t>
      </w:r>
      <w:r w:rsidR="00FB3E3F" w:rsidRPr="00D84637">
        <w:rPr>
          <w:rFonts w:ascii="Arial" w:hAnsi="Arial" w:cs="Arial"/>
        </w:rPr>
        <w:t>Po objavi splošne mobilizacije so se na nabor javili številni prostovoljci. Pričakovana je bila kratkotrajna vojna prežeta z domoljubjem, častjo in nacionalizmom. Sindikati oziroma organizirana delavska gibanja</w:t>
      </w:r>
      <w:r w:rsidR="0020797B" w:rsidRPr="00D84637">
        <w:rPr>
          <w:rFonts w:ascii="Arial" w:hAnsi="Arial" w:cs="Arial"/>
        </w:rPr>
        <w:t xml:space="preserve"> so se sporazumela z vlado o vojni politiki, mobilizaciji in najemu vojnih posojil.</w:t>
      </w:r>
    </w:p>
    <w:p w:rsidR="00C74381" w:rsidRDefault="00DB11DF">
      <w:pPr>
        <w:rPr>
          <w:rFonts w:ascii="Arial" w:hAnsi="Arial" w:cs="Arial"/>
        </w:rPr>
      </w:pPr>
      <w:r w:rsidRPr="00D84637">
        <w:rPr>
          <w:rFonts w:ascii="Arial" w:hAnsi="Arial" w:cs="Arial"/>
        </w:rPr>
        <w:t>Prisilna vojaška obveznost, določena z zakoni, je bila uvedena šele po dveh letih vojskovanja.</w:t>
      </w:r>
    </w:p>
    <w:p w:rsidR="009C1166" w:rsidRDefault="009C1166">
      <w:pPr>
        <w:rPr>
          <w:rFonts w:ascii="Arial" w:hAnsi="Arial" w:cs="Arial"/>
        </w:rPr>
      </w:pPr>
    </w:p>
    <w:p w:rsidR="009C1166" w:rsidRDefault="009C1166">
      <w:pPr>
        <w:rPr>
          <w:rFonts w:ascii="Arial" w:hAnsi="Arial" w:cs="Arial"/>
        </w:rPr>
      </w:pPr>
    </w:p>
    <w:p w:rsidR="009C1166" w:rsidRPr="00D84637" w:rsidRDefault="009C1166">
      <w:pPr>
        <w:rPr>
          <w:rFonts w:ascii="Arial" w:hAnsi="Arial" w:cs="Arial"/>
        </w:rPr>
      </w:pPr>
      <w:r>
        <w:rPr>
          <w:rFonts w:ascii="Arial" w:hAnsi="Arial" w:cs="Arial"/>
        </w:rPr>
        <w:t>- Tehnološka revolucija</w:t>
      </w:r>
    </w:p>
    <w:p w:rsidR="00DB11DF" w:rsidRPr="00D84637" w:rsidRDefault="00DB11DF">
      <w:pPr>
        <w:rPr>
          <w:rFonts w:ascii="Arial" w:hAnsi="Arial" w:cs="Arial"/>
        </w:rPr>
      </w:pPr>
    </w:p>
    <w:p w:rsidR="0015202E" w:rsidRDefault="00C74381">
      <w:pPr>
        <w:rPr>
          <w:rFonts w:ascii="Arial" w:hAnsi="Arial" w:cs="Arial"/>
        </w:rPr>
      </w:pPr>
      <w:r w:rsidRPr="00D84637">
        <w:rPr>
          <w:rFonts w:ascii="Arial" w:hAnsi="Arial" w:cs="Arial"/>
        </w:rPr>
        <w:t>Rezultat tehnološke re</w:t>
      </w:r>
      <w:r w:rsidR="00D35123">
        <w:rPr>
          <w:rFonts w:ascii="Arial" w:hAnsi="Arial" w:cs="Arial"/>
        </w:rPr>
        <w:t>volucije je bilo motorno letalo. Prvo letalo</w:t>
      </w:r>
      <w:r w:rsidR="00DB11DF" w:rsidRPr="00D84637">
        <w:rPr>
          <w:rFonts w:ascii="Arial" w:hAnsi="Arial" w:cs="Arial"/>
        </w:rPr>
        <w:t xml:space="preserve"> </w:t>
      </w:r>
      <w:r w:rsidR="00D35123">
        <w:rPr>
          <w:rFonts w:ascii="Arial" w:hAnsi="Arial" w:cs="Arial"/>
        </w:rPr>
        <w:t>je poletelo leta 1903 ( brata Wright).</w:t>
      </w:r>
      <w:r w:rsidR="00DB11DF" w:rsidRPr="00D84637">
        <w:rPr>
          <w:rFonts w:ascii="Arial" w:hAnsi="Arial" w:cs="Arial"/>
        </w:rPr>
        <w:t xml:space="preserve"> Svoj pomen je dobilo na fronti. Najsodobnejša uničevalna in morilska tehnologija je poleg letal na bojno polje poslala še tanke, podmornice in kemično orožje, ki so prinesle smrt tako vojakom kot tudi civilistom.</w:t>
      </w:r>
    </w:p>
    <w:p w:rsidR="009C1166" w:rsidRDefault="009C1166">
      <w:pPr>
        <w:rPr>
          <w:rFonts w:ascii="Arial" w:hAnsi="Arial" w:cs="Arial"/>
        </w:rPr>
      </w:pPr>
    </w:p>
    <w:p w:rsidR="009C1166" w:rsidRDefault="009C1166">
      <w:pPr>
        <w:rPr>
          <w:rFonts w:ascii="Arial" w:hAnsi="Arial" w:cs="Arial"/>
        </w:rPr>
      </w:pPr>
    </w:p>
    <w:p w:rsidR="00B929CD" w:rsidRDefault="00B929CD">
      <w:pPr>
        <w:rPr>
          <w:rFonts w:ascii="Arial" w:hAnsi="Arial" w:cs="Arial"/>
        </w:rPr>
      </w:pPr>
    </w:p>
    <w:p w:rsidR="00B929CD" w:rsidRDefault="00B929CD">
      <w:pPr>
        <w:rPr>
          <w:rFonts w:ascii="Arial" w:hAnsi="Arial" w:cs="Arial"/>
        </w:rPr>
      </w:pPr>
    </w:p>
    <w:p w:rsidR="00B929CD" w:rsidRDefault="00B929CD">
      <w:pPr>
        <w:rPr>
          <w:rFonts w:ascii="Arial" w:hAnsi="Arial" w:cs="Arial"/>
        </w:rPr>
      </w:pPr>
    </w:p>
    <w:p w:rsidR="009C1166" w:rsidRPr="00D84637" w:rsidRDefault="009C1166">
      <w:pPr>
        <w:rPr>
          <w:rFonts w:ascii="Arial" w:hAnsi="Arial" w:cs="Arial"/>
        </w:rPr>
      </w:pPr>
      <w:r>
        <w:rPr>
          <w:rFonts w:ascii="Arial" w:hAnsi="Arial" w:cs="Arial"/>
        </w:rPr>
        <w:t>- Strategija in pozicijska vojna</w:t>
      </w:r>
    </w:p>
    <w:p w:rsidR="0015202E" w:rsidRPr="00D84637" w:rsidRDefault="0015202E">
      <w:pPr>
        <w:rPr>
          <w:rFonts w:ascii="Arial" w:hAnsi="Arial" w:cs="Arial"/>
        </w:rPr>
      </w:pPr>
    </w:p>
    <w:p w:rsidR="000F675B" w:rsidRPr="00D84637" w:rsidRDefault="00412B1E">
      <w:pPr>
        <w:rPr>
          <w:rFonts w:ascii="Arial" w:hAnsi="Arial" w:cs="Arial"/>
        </w:rPr>
      </w:pPr>
      <w:r w:rsidRPr="00D84637">
        <w:rPr>
          <w:rFonts w:ascii="Arial" w:hAnsi="Arial" w:cs="Arial"/>
        </w:rPr>
        <w:t>Prva svetovna vojna je kljub tehnologiji večinoma potekala v z</w:t>
      </w:r>
      <w:r w:rsidR="004205D4" w:rsidRPr="00D84637">
        <w:rPr>
          <w:rFonts w:ascii="Arial" w:hAnsi="Arial" w:cs="Arial"/>
        </w:rPr>
        <w:t>aledju spletov obrambnih rovov, v borbi z bajoneti. Dva meseca po izbruhu vojne sta se ofenziva in odprta bitka prevesili v pozicijsko voj</w:t>
      </w:r>
      <w:r w:rsidR="00E31511">
        <w:rPr>
          <w:rFonts w:ascii="Arial" w:hAnsi="Arial" w:cs="Arial"/>
        </w:rPr>
        <w:t>no, ki je pomenila boj za jarke. Z</w:t>
      </w:r>
      <w:r w:rsidR="00D35123">
        <w:rPr>
          <w:rFonts w:ascii="Arial" w:hAnsi="Arial" w:cs="Arial"/>
        </w:rPr>
        <w:t xml:space="preserve">a nekaj metrov ozemlja v eno ali drugo </w:t>
      </w:r>
      <w:r w:rsidR="00E31511">
        <w:rPr>
          <w:rFonts w:ascii="Arial" w:hAnsi="Arial" w:cs="Arial"/>
        </w:rPr>
        <w:t>stran je  padlo</w:t>
      </w:r>
      <w:r w:rsidR="004205D4" w:rsidRPr="00D84637">
        <w:rPr>
          <w:rFonts w:ascii="Arial" w:hAnsi="Arial" w:cs="Arial"/>
        </w:rPr>
        <w:t xml:space="preserve"> na stotisoče vojakov, predvsem pod streli strojnic.</w:t>
      </w:r>
      <w:r w:rsidR="00FB3E3F" w:rsidRPr="00D84637">
        <w:rPr>
          <w:rFonts w:ascii="Arial" w:hAnsi="Arial" w:cs="Arial"/>
        </w:rPr>
        <w:t xml:space="preserve"> </w:t>
      </w:r>
      <w:r w:rsidR="004205D4" w:rsidRPr="00D84637">
        <w:rPr>
          <w:rFonts w:ascii="Arial" w:hAnsi="Arial" w:cs="Arial"/>
        </w:rPr>
        <w:t xml:space="preserve">Uporaba strojnic in metalcev ognja je povzročila, da so vojaški opremi pridali jekleno čelado. </w:t>
      </w:r>
      <w:r w:rsidR="0084059C">
        <w:rPr>
          <w:rFonts w:ascii="Arial" w:hAnsi="Arial" w:cs="Arial"/>
        </w:rPr>
        <w:t xml:space="preserve">Uporabljali so plamenomete, ki so brizgali gorečo tekočino. </w:t>
      </w:r>
      <w:r w:rsidR="009E43C9" w:rsidRPr="00D84637">
        <w:rPr>
          <w:rFonts w:ascii="Arial" w:hAnsi="Arial" w:cs="Arial"/>
        </w:rPr>
        <w:t>Jar</w:t>
      </w:r>
      <w:r w:rsidR="005E1C9E" w:rsidRPr="00D84637">
        <w:rPr>
          <w:rFonts w:ascii="Arial" w:hAnsi="Arial" w:cs="Arial"/>
        </w:rPr>
        <w:t>ke so zavarovali z bode</w:t>
      </w:r>
      <w:r w:rsidR="00220D5B" w:rsidRPr="00D84637">
        <w:rPr>
          <w:rFonts w:ascii="Arial" w:hAnsi="Arial" w:cs="Arial"/>
        </w:rPr>
        <w:t>čo žico in betonirali položaje za strojnice.</w:t>
      </w:r>
    </w:p>
    <w:p w:rsidR="00220D5B" w:rsidRPr="00D84637" w:rsidRDefault="00220D5B">
      <w:pPr>
        <w:rPr>
          <w:rFonts w:ascii="Arial" w:hAnsi="Arial" w:cs="Arial"/>
        </w:rPr>
      </w:pPr>
      <w:r w:rsidRPr="00D84637">
        <w:rPr>
          <w:rFonts w:ascii="Arial" w:hAnsi="Arial" w:cs="Arial"/>
        </w:rPr>
        <w:t>Pozicijska vojna ni imela učinka. Nemško vodstvo je na belgijski fronti pri mestu Ieper (Ypres) 22.4.1915 prvič uporabilo strupene pline, ki so jih topničarji izstrelili z granato.</w:t>
      </w:r>
    </w:p>
    <w:p w:rsidR="00A65D08" w:rsidRPr="00D84637" w:rsidRDefault="00220D5B">
      <w:pPr>
        <w:rPr>
          <w:rFonts w:ascii="Arial" w:hAnsi="Arial" w:cs="Arial"/>
        </w:rPr>
      </w:pPr>
      <w:r w:rsidRPr="00D84637">
        <w:rPr>
          <w:rFonts w:ascii="Arial" w:hAnsi="Arial" w:cs="Arial"/>
        </w:rPr>
        <w:t>Rumeno-zelen plin iperit je zaje</w:t>
      </w:r>
      <w:r w:rsidR="005E1C9E" w:rsidRPr="00D84637">
        <w:rPr>
          <w:rFonts w:ascii="Arial" w:hAnsi="Arial" w:cs="Arial"/>
        </w:rPr>
        <w:t>l</w:t>
      </w:r>
      <w:r w:rsidRPr="00D84637">
        <w:rPr>
          <w:rFonts w:ascii="Arial" w:hAnsi="Arial" w:cs="Arial"/>
        </w:rPr>
        <w:t xml:space="preserve"> strelske jarke, na razkritih delih angleških vojakov je povzročil hude mehurje in uničeval vid. Nemci so uporabili tudi klor</w:t>
      </w:r>
      <w:r w:rsidR="00384847" w:rsidRPr="00D84637">
        <w:rPr>
          <w:rFonts w:ascii="Arial" w:hAnsi="Arial" w:cs="Arial"/>
        </w:rPr>
        <w:t>, njegovi hlapi so povzročili zadušitev, ki se je pričela s pomodritvijo obraza in bljuvanjem krvi. Po dveh mesecih grozot v strelskih jarkih so vojaki dobili plinske maske. Začela se je medsebojna tekma v izdelovanju plinov za onesposobitev vojakov, kot so dražljivci in plini iz ciano-vodikovih spojin.</w:t>
      </w:r>
      <w:r w:rsidR="00A65D08" w:rsidRPr="00D84637">
        <w:rPr>
          <w:rFonts w:ascii="Arial" w:hAnsi="Arial" w:cs="Arial"/>
        </w:rPr>
        <w:t xml:space="preserve"> S strupenimi plini so na frontah pobili 65</w:t>
      </w:r>
      <w:r w:rsidR="0084059C">
        <w:rPr>
          <w:rFonts w:ascii="Arial" w:hAnsi="Arial" w:cs="Arial"/>
        </w:rPr>
        <w:t xml:space="preserve"> </w:t>
      </w:r>
      <w:r w:rsidR="00A65D08" w:rsidRPr="00D84637">
        <w:rPr>
          <w:rFonts w:ascii="Arial" w:hAnsi="Arial" w:cs="Arial"/>
        </w:rPr>
        <w:t>000 vojakov.</w:t>
      </w:r>
    </w:p>
    <w:p w:rsidR="00A65D08" w:rsidRDefault="00A65D08">
      <w:pPr>
        <w:rPr>
          <w:rFonts w:ascii="Arial" w:hAnsi="Arial" w:cs="Arial"/>
        </w:rPr>
      </w:pPr>
    </w:p>
    <w:p w:rsidR="009C1166" w:rsidRDefault="009C1166">
      <w:pPr>
        <w:rPr>
          <w:rFonts w:ascii="Arial" w:hAnsi="Arial" w:cs="Arial"/>
        </w:rPr>
      </w:pPr>
    </w:p>
    <w:p w:rsidR="009C1166" w:rsidRDefault="009C1166">
      <w:pPr>
        <w:rPr>
          <w:rFonts w:ascii="Arial" w:hAnsi="Arial" w:cs="Arial"/>
        </w:rPr>
      </w:pPr>
      <w:r>
        <w:rPr>
          <w:rFonts w:ascii="Arial" w:hAnsi="Arial" w:cs="Arial"/>
        </w:rPr>
        <w:t>- Tanki</w:t>
      </w:r>
    </w:p>
    <w:p w:rsidR="009C1166" w:rsidRPr="00D84637" w:rsidRDefault="009C1166">
      <w:pPr>
        <w:rPr>
          <w:rFonts w:ascii="Arial" w:hAnsi="Arial" w:cs="Arial"/>
        </w:rPr>
      </w:pPr>
    </w:p>
    <w:p w:rsidR="009C1166" w:rsidRDefault="00A65D08">
      <w:pPr>
        <w:rPr>
          <w:rFonts w:ascii="Arial" w:hAnsi="Arial" w:cs="Arial"/>
        </w:rPr>
      </w:pPr>
      <w:r w:rsidRPr="00D84637">
        <w:rPr>
          <w:rFonts w:ascii="Arial" w:hAnsi="Arial" w:cs="Arial"/>
        </w:rPr>
        <w:t>Leta 1916 so na bojna polja poslali najučinkovitejše sredstvo za preboj, tanke.</w:t>
      </w:r>
      <w:r w:rsidR="009B3F06">
        <w:rPr>
          <w:rFonts w:ascii="Arial" w:hAnsi="Arial" w:cs="Arial"/>
        </w:rPr>
        <w:t xml:space="preserve"> Prvi so jih </w:t>
      </w:r>
      <w:r w:rsidR="00390C71">
        <w:rPr>
          <w:rFonts w:ascii="Arial" w:hAnsi="Arial" w:cs="Arial"/>
        </w:rPr>
        <w:t xml:space="preserve">istega leta </w:t>
      </w:r>
      <w:r w:rsidR="009B3F06">
        <w:rPr>
          <w:rFonts w:ascii="Arial" w:hAnsi="Arial" w:cs="Arial"/>
        </w:rPr>
        <w:t xml:space="preserve">uporabili Britanci na Sommi, leta 1917 Francozi, Nemci pa šele proti koncu vojne v manjšem obsegu. Zavezniki so </w:t>
      </w:r>
      <w:r w:rsidRPr="00D84637">
        <w:rPr>
          <w:rFonts w:ascii="Arial" w:hAnsi="Arial" w:cs="Arial"/>
        </w:rPr>
        <w:t xml:space="preserve">začeli </w:t>
      </w:r>
      <w:r w:rsidR="009B3F06">
        <w:rPr>
          <w:rFonts w:ascii="Arial" w:hAnsi="Arial" w:cs="Arial"/>
        </w:rPr>
        <w:t xml:space="preserve">tanke </w:t>
      </w:r>
      <w:r w:rsidR="00390C71">
        <w:rPr>
          <w:rFonts w:ascii="Arial" w:hAnsi="Arial" w:cs="Arial"/>
        </w:rPr>
        <w:t>množično izdelovati. Z</w:t>
      </w:r>
      <w:r w:rsidRPr="00D84637">
        <w:rPr>
          <w:rFonts w:ascii="Arial" w:hAnsi="Arial" w:cs="Arial"/>
        </w:rPr>
        <w:t xml:space="preserve"> njimi so</w:t>
      </w:r>
      <w:r w:rsidR="00390C71">
        <w:rPr>
          <w:rFonts w:ascii="Arial" w:hAnsi="Arial" w:cs="Arial"/>
        </w:rPr>
        <w:t xml:space="preserve"> neovirano</w:t>
      </w:r>
      <w:r w:rsidRPr="00D84637">
        <w:rPr>
          <w:rFonts w:ascii="Arial" w:hAnsi="Arial" w:cs="Arial"/>
        </w:rPr>
        <w:t xml:space="preserve"> vozili čez rove in prvič porazili Nemce.</w:t>
      </w:r>
      <w:r w:rsidR="0008630B" w:rsidRPr="00D84637">
        <w:rPr>
          <w:rFonts w:ascii="Arial" w:hAnsi="Arial" w:cs="Arial"/>
        </w:rPr>
        <w:t xml:space="preserve"> Nemška oboroževalna industrija ni imela dovolj zmogljivosti za izdelavo</w:t>
      </w:r>
      <w:r w:rsidR="009C1166">
        <w:rPr>
          <w:rFonts w:ascii="Arial" w:hAnsi="Arial" w:cs="Arial"/>
        </w:rPr>
        <w:t xml:space="preserve"> tankov, saj so se odločili za </w:t>
      </w:r>
      <w:r w:rsidR="00390C71">
        <w:rPr>
          <w:rFonts w:ascii="Arial" w:hAnsi="Arial" w:cs="Arial"/>
        </w:rPr>
        <w:t xml:space="preserve">pospešen </w:t>
      </w:r>
      <w:r w:rsidR="009C1166">
        <w:rPr>
          <w:rFonts w:ascii="Arial" w:hAnsi="Arial" w:cs="Arial"/>
        </w:rPr>
        <w:t>razvoj letalstva</w:t>
      </w:r>
      <w:r w:rsidR="0008630B" w:rsidRPr="00D84637">
        <w:rPr>
          <w:rFonts w:ascii="Arial" w:hAnsi="Arial" w:cs="Arial"/>
        </w:rPr>
        <w:t>.</w:t>
      </w:r>
    </w:p>
    <w:p w:rsidR="00390C71" w:rsidRDefault="009B3F06">
      <w:pPr>
        <w:rPr>
          <w:rFonts w:ascii="Arial" w:hAnsi="Arial" w:cs="Arial"/>
        </w:rPr>
      </w:pPr>
      <w:r>
        <w:rPr>
          <w:rFonts w:ascii="Arial" w:hAnsi="Arial" w:cs="Arial"/>
        </w:rPr>
        <w:t>Oklepno bojno vozilo z gosenicami, ki se je</w:t>
      </w:r>
      <w:r w:rsidR="0084059C">
        <w:rPr>
          <w:rFonts w:ascii="Arial" w:hAnsi="Arial" w:cs="Arial"/>
        </w:rPr>
        <w:t xml:space="preserve"> sprva veliko kvarilo, je med vo</w:t>
      </w:r>
      <w:r>
        <w:rPr>
          <w:rFonts w:ascii="Arial" w:hAnsi="Arial" w:cs="Arial"/>
        </w:rPr>
        <w:t>jaki vzbujalo strah in grozo, zato je imelo velik psihološki učinek.</w:t>
      </w:r>
    </w:p>
    <w:p w:rsidR="009C1166" w:rsidRDefault="009B3F06">
      <w:pPr>
        <w:rPr>
          <w:rFonts w:ascii="Arial" w:hAnsi="Arial" w:cs="Arial"/>
        </w:rPr>
      </w:pPr>
      <w:r>
        <w:rPr>
          <w:rFonts w:ascii="Arial" w:hAnsi="Arial" w:cs="Arial"/>
        </w:rPr>
        <w:t xml:space="preserve"> </w:t>
      </w:r>
    </w:p>
    <w:p w:rsidR="009C1166" w:rsidRDefault="00346A0D">
      <w:pPr>
        <w:rPr>
          <w:rFonts w:ascii="Arial" w:hAnsi="Arial" w:cs="Arial"/>
        </w:rPr>
      </w:pPr>
      <w:r>
        <w:rPr>
          <w:rFonts w:ascii="Arial" w:hAnsi="Arial" w:cs="Arial"/>
        </w:rPr>
        <w:t>Angleško tank -cisterna (iz hindustanskega jezika tankh), posoda za vodo. Ime so prvi uporabili Angleži leta 1915 kot krinko, da bi delavci mislili, da izdelujejo cisterno in ne bojno vozilo, saj je šlo takrat za skrit razvoj novega orožja. Tanki so bili težki od 15-30 ton, oboroženi z 1 do 2 topoma in 2 do 6 mitraljezi. Hitrost teh tankov je bila od 4 do 8 km na uro.</w:t>
      </w:r>
    </w:p>
    <w:p w:rsidR="00D35123" w:rsidRDefault="00D35123">
      <w:pPr>
        <w:rPr>
          <w:rFonts w:ascii="Arial" w:hAnsi="Arial" w:cs="Arial"/>
        </w:rPr>
      </w:pPr>
    </w:p>
    <w:p w:rsidR="00D35123" w:rsidRDefault="00D35123">
      <w:pPr>
        <w:rPr>
          <w:rFonts w:ascii="Arial" w:hAnsi="Arial" w:cs="Arial"/>
        </w:rPr>
      </w:pPr>
    </w:p>
    <w:p w:rsidR="009C1166" w:rsidRDefault="009C1166">
      <w:pPr>
        <w:rPr>
          <w:rFonts w:ascii="Arial" w:hAnsi="Arial" w:cs="Arial"/>
        </w:rPr>
      </w:pPr>
      <w:r>
        <w:rPr>
          <w:rFonts w:ascii="Arial" w:hAnsi="Arial" w:cs="Arial"/>
        </w:rPr>
        <w:t>- Letala</w:t>
      </w:r>
    </w:p>
    <w:p w:rsidR="009C1166" w:rsidRDefault="009C1166">
      <w:pPr>
        <w:rPr>
          <w:rFonts w:ascii="Arial" w:hAnsi="Arial" w:cs="Arial"/>
        </w:rPr>
      </w:pPr>
    </w:p>
    <w:p w:rsidR="0084059C" w:rsidRDefault="001F7533">
      <w:pPr>
        <w:rPr>
          <w:rFonts w:ascii="Arial" w:hAnsi="Arial" w:cs="Arial"/>
        </w:rPr>
      </w:pPr>
      <w:r w:rsidRPr="00D84637">
        <w:rPr>
          <w:rFonts w:ascii="Arial" w:hAnsi="Arial" w:cs="Arial"/>
        </w:rPr>
        <w:t xml:space="preserve">Letala iz leta 1914 še niso bila oborožena, zato so piloti streljali s pištolami in karabinkami, ko so se približali sovražnemu letalu. </w:t>
      </w:r>
      <w:r w:rsidR="009B3F06">
        <w:rPr>
          <w:rFonts w:ascii="Arial" w:hAnsi="Arial" w:cs="Arial"/>
        </w:rPr>
        <w:t>Francozi so uporabljali tudi puščice v velikosti svinčnika (flechettes), ki so jih sipali na večje skupine sovražnikov.</w:t>
      </w:r>
      <w:r w:rsidR="00F5415C">
        <w:rPr>
          <w:rFonts w:ascii="Arial" w:hAnsi="Arial" w:cs="Arial"/>
        </w:rPr>
        <w:t xml:space="preserve"> Izvidniška letala so imela tudi taktično nalogo o</w:t>
      </w:r>
      <w:r w:rsidR="0084059C">
        <w:rPr>
          <w:rFonts w:ascii="Arial" w:hAnsi="Arial" w:cs="Arial"/>
        </w:rPr>
        <w:t>pazovanja, nadziranja in vodenja</w:t>
      </w:r>
      <w:r w:rsidR="00F5415C">
        <w:rPr>
          <w:rFonts w:ascii="Arial" w:hAnsi="Arial" w:cs="Arial"/>
        </w:rPr>
        <w:t xml:space="preserve"> topništva.</w:t>
      </w:r>
      <w:r w:rsidR="009B3F06">
        <w:rPr>
          <w:rFonts w:ascii="Arial" w:hAnsi="Arial" w:cs="Arial"/>
        </w:rPr>
        <w:t xml:space="preserve"> </w:t>
      </w:r>
      <w:r w:rsidRPr="00D84637">
        <w:rPr>
          <w:rFonts w:ascii="Arial" w:hAnsi="Arial" w:cs="Arial"/>
        </w:rPr>
        <w:t xml:space="preserve">Leta 1915 je nizozemski konstruktor izdelal strojnico, ki je imela usklajene vrtljaje propelerja s streljanjem strojnice. </w:t>
      </w:r>
    </w:p>
    <w:p w:rsidR="00750BF8" w:rsidRDefault="001F7533">
      <w:pPr>
        <w:rPr>
          <w:rFonts w:ascii="Arial" w:hAnsi="Arial" w:cs="Arial"/>
        </w:rPr>
      </w:pPr>
      <w:r w:rsidRPr="00D84637">
        <w:rPr>
          <w:rFonts w:ascii="Arial" w:hAnsi="Arial" w:cs="Arial"/>
        </w:rPr>
        <w:t>Nemci so imeli kar celo leto zračno premoč nad zavezniki, kot izvidnike in bombnike so uporabljali tudi cepeline.</w:t>
      </w:r>
      <w:r w:rsidR="00750BF8" w:rsidRPr="00D84637">
        <w:rPr>
          <w:rFonts w:ascii="Arial" w:hAnsi="Arial" w:cs="Arial"/>
        </w:rPr>
        <w:t xml:space="preserve"> Z </w:t>
      </w:r>
      <w:r w:rsidR="00F5415C">
        <w:rPr>
          <w:rFonts w:ascii="Arial" w:hAnsi="Arial" w:cs="Arial"/>
        </w:rPr>
        <w:t>njimi so napadli angleška mesta in Pariz.</w:t>
      </w:r>
      <w:r w:rsidR="00CC64EF">
        <w:rPr>
          <w:rFonts w:ascii="Arial" w:hAnsi="Arial" w:cs="Arial"/>
        </w:rPr>
        <w:t xml:space="preserve"> Kasneje so lahko ranljive cepeline nadomestili z bombniki</w:t>
      </w:r>
      <w:r w:rsidR="00CD7A17">
        <w:rPr>
          <w:rFonts w:ascii="Arial" w:hAnsi="Arial" w:cs="Arial"/>
        </w:rPr>
        <w:t>, hitrimi dvokrilci z dvema motorjema, ki so imeli tudi do pet strojnic. Odlikovala jih je večja vzdržljivost v zraku. Nosili so lahko tudi do 1000 bomb. V bojne enote so spadala tudi lovska letala. Leta 1916 so se na nebu pojavili uspešni nemški lovci Fokker, ki so jih imenovali šiba božja.</w:t>
      </w:r>
    </w:p>
    <w:p w:rsidR="009C1166" w:rsidRDefault="0084059C">
      <w:pPr>
        <w:rPr>
          <w:rFonts w:ascii="Arial" w:hAnsi="Arial" w:cs="Arial"/>
        </w:rPr>
      </w:pPr>
      <w:r>
        <w:rPr>
          <w:rFonts w:ascii="Arial" w:hAnsi="Arial" w:cs="Arial"/>
        </w:rPr>
        <w:t>(Rdeči baron)</w:t>
      </w:r>
    </w:p>
    <w:p w:rsidR="009C1166" w:rsidRDefault="009C1166">
      <w:pPr>
        <w:rPr>
          <w:rFonts w:ascii="Arial" w:hAnsi="Arial" w:cs="Arial"/>
        </w:rPr>
      </w:pPr>
    </w:p>
    <w:p w:rsidR="00E31511" w:rsidRDefault="00E31511">
      <w:pPr>
        <w:rPr>
          <w:rFonts w:ascii="Arial" w:hAnsi="Arial" w:cs="Arial"/>
        </w:rPr>
      </w:pPr>
    </w:p>
    <w:p w:rsidR="009C1166" w:rsidRDefault="009C1166">
      <w:pPr>
        <w:rPr>
          <w:rFonts w:ascii="Arial" w:hAnsi="Arial" w:cs="Arial"/>
        </w:rPr>
      </w:pPr>
      <w:r>
        <w:rPr>
          <w:rFonts w:ascii="Arial" w:hAnsi="Arial" w:cs="Arial"/>
        </w:rPr>
        <w:t>- Ladje</w:t>
      </w:r>
    </w:p>
    <w:p w:rsidR="009C1166" w:rsidRPr="00D84637" w:rsidRDefault="009C1166">
      <w:pPr>
        <w:rPr>
          <w:rFonts w:ascii="Arial" w:hAnsi="Arial" w:cs="Arial"/>
        </w:rPr>
      </w:pPr>
    </w:p>
    <w:p w:rsidR="00750BF8" w:rsidRPr="00D84637" w:rsidRDefault="00F5415C">
      <w:pPr>
        <w:rPr>
          <w:rFonts w:ascii="Arial" w:hAnsi="Arial" w:cs="Arial"/>
        </w:rPr>
      </w:pPr>
      <w:r>
        <w:rPr>
          <w:rFonts w:ascii="Arial" w:hAnsi="Arial" w:cs="Arial"/>
        </w:rPr>
        <w:t xml:space="preserve">Ladjevje je imelo nadzor nad morskimi potmi. V bitkah so sodelovale križarke, torpedovke, minopolagalci, globokomorsko ladjevje in linijske ladje. </w:t>
      </w:r>
      <w:r w:rsidR="00750BF8" w:rsidRPr="00D84637">
        <w:rPr>
          <w:rFonts w:ascii="Arial" w:hAnsi="Arial" w:cs="Arial"/>
        </w:rPr>
        <w:t>Velik pomen pri pomorskem bojevanju so imele podmornice.</w:t>
      </w:r>
      <w:r>
        <w:rPr>
          <w:rFonts w:ascii="Arial" w:hAnsi="Arial" w:cs="Arial"/>
        </w:rPr>
        <w:t xml:space="preserve"> Oborožene so bile s torpedi, uničevale so tudi trgovske konvoje in s tem povzročale še večjo bedo. </w:t>
      </w:r>
      <w:r w:rsidR="00750BF8" w:rsidRPr="00D84637">
        <w:rPr>
          <w:rFonts w:ascii="Arial" w:hAnsi="Arial" w:cs="Arial"/>
        </w:rPr>
        <w:t xml:space="preserve"> Leta 1917 so Nemci dovol</w:t>
      </w:r>
      <w:r w:rsidR="00E31511">
        <w:rPr>
          <w:rFonts w:ascii="Arial" w:hAnsi="Arial" w:cs="Arial"/>
        </w:rPr>
        <w:t>ili neomejeno podmorniško vojno. Potopili so številne ameriške ladje. To</w:t>
      </w:r>
      <w:r w:rsidR="00750BF8" w:rsidRPr="00D84637">
        <w:rPr>
          <w:rFonts w:ascii="Arial" w:hAnsi="Arial" w:cs="Arial"/>
        </w:rPr>
        <w:t xml:space="preserve"> je povzročilo vstop ZDA v vojno. </w:t>
      </w:r>
    </w:p>
    <w:p w:rsidR="00C14E5A" w:rsidRPr="00D84637" w:rsidRDefault="00750BF8">
      <w:pPr>
        <w:rPr>
          <w:rFonts w:ascii="Arial" w:hAnsi="Arial" w:cs="Arial"/>
        </w:rPr>
      </w:pPr>
      <w:r w:rsidRPr="00D84637">
        <w:rPr>
          <w:rFonts w:ascii="Arial" w:hAnsi="Arial" w:cs="Arial"/>
        </w:rPr>
        <w:t>Kot protiorožje podmornicam so si Angleži izmislili konvoj sestavljen iz več tovornih ladij, ki so jih spremljale vojne ladje.</w:t>
      </w:r>
      <w:r w:rsidR="0084059C">
        <w:rPr>
          <w:rFonts w:ascii="Arial" w:hAnsi="Arial" w:cs="Arial"/>
        </w:rPr>
        <w:t xml:space="preserve">  S tem so močno zmanjšali nemško moč na morju.</w:t>
      </w:r>
    </w:p>
    <w:p w:rsidR="00C14E5A" w:rsidRPr="00D84637" w:rsidRDefault="00C14E5A">
      <w:pPr>
        <w:rPr>
          <w:rFonts w:ascii="Arial" w:hAnsi="Arial" w:cs="Arial"/>
        </w:rPr>
      </w:pPr>
    </w:p>
    <w:p w:rsidR="00C14E5A" w:rsidRPr="00D84637" w:rsidRDefault="00C14E5A">
      <w:pPr>
        <w:rPr>
          <w:rFonts w:ascii="Arial" w:hAnsi="Arial" w:cs="Arial"/>
        </w:rPr>
      </w:pPr>
    </w:p>
    <w:p w:rsidR="00C14E5A" w:rsidRDefault="009C1166">
      <w:pPr>
        <w:rPr>
          <w:rFonts w:ascii="Arial" w:hAnsi="Arial" w:cs="Arial"/>
        </w:rPr>
      </w:pPr>
      <w:r>
        <w:rPr>
          <w:rFonts w:ascii="Arial" w:hAnsi="Arial" w:cs="Arial"/>
        </w:rPr>
        <w:t>- Posledice</w:t>
      </w:r>
    </w:p>
    <w:p w:rsidR="009C1166" w:rsidRPr="00D84637" w:rsidRDefault="009C1166">
      <w:pPr>
        <w:rPr>
          <w:rFonts w:ascii="Arial" w:hAnsi="Arial" w:cs="Arial"/>
        </w:rPr>
      </w:pPr>
    </w:p>
    <w:p w:rsidR="00696F9A" w:rsidRDefault="00C14E5A">
      <w:pPr>
        <w:rPr>
          <w:rFonts w:ascii="Arial" w:hAnsi="Arial" w:cs="Arial"/>
        </w:rPr>
      </w:pPr>
      <w:r w:rsidRPr="00D84637">
        <w:rPr>
          <w:rFonts w:ascii="Arial" w:hAnsi="Arial" w:cs="Arial"/>
        </w:rPr>
        <w:t xml:space="preserve">Prva svetovna vojna ni razrešila nasprotij </w:t>
      </w:r>
      <w:r w:rsidR="008E2BF6">
        <w:rPr>
          <w:rFonts w:ascii="Arial" w:hAnsi="Arial" w:cs="Arial"/>
        </w:rPr>
        <w:t xml:space="preserve">med imperialističnimi državami.  Evropa je družbeno in politično razpadla, propadle so monarhije Nemško cesarstvo, Avstro-Ogrska, Rusija in Osmanska država. Z oktobrsko revolucijo leta 1917 se </w:t>
      </w:r>
      <w:r w:rsidR="00696F9A">
        <w:rPr>
          <w:rFonts w:ascii="Arial" w:hAnsi="Arial" w:cs="Arial"/>
        </w:rPr>
        <w:t xml:space="preserve">je </w:t>
      </w:r>
      <w:r w:rsidR="008E2BF6">
        <w:rPr>
          <w:rFonts w:ascii="Arial" w:hAnsi="Arial" w:cs="Arial"/>
        </w:rPr>
        <w:t>v Rusiji uveljavi</w:t>
      </w:r>
      <w:r w:rsidR="00696F9A">
        <w:rPr>
          <w:rFonts w:ascii="Arial" w:hAnsi="Arial" w:cs="Arial"/>
        </w:rPr>
        <w:t>l</w:t>
      </w:r>
      <w:r w:rsidR="008E2BF6">
        <w:rPr>
          <w:rFonts w:ascii="Arial" w:hAnsi="Arial" w:cs="Arial"/>
        </w:rPr>
        <w:t xml:space="preserve"> socializem, v bivših monarhijah pa </w:t>
      </w:r>
      <w:r w:rsidR="00696F9A">
        <w:rPr>
          <w:rFonts w:ascii="Arial" w:hAnsi="Arial" w:cs="Arial"/>
        </w:rPr>
        <w:t>je prevladal</w:t>
      </w:r>
      <w:r w:rsidR="008E2BF6">
        <w:rPr>
          <w:rFonts w:ascii="Arial" w:hAnsi="Arial" w:cs="Arial"/>
        </w:rPr>
        <w:t>a demokracija i</w:t>
      </w:r>
      <w:r w:rsidR="00696F9A">
        <w:rPr>
          <w:rFonts w:ascii="Arial" w:hAnsi="Arial" w:cs="Arial"/>
        </w:rPr>
        <w:t>n republikanska državna oblika. ZDA so prevzele gospodarsko in denarno premoč.</w:t>
      </w:r>
    </w:p>
    <w:p w:rsidR="00C14E5A" w:rsidRPr="00D84637" w:rsidRDefault="00C14E5A">
      <w:pPr>
        <w:rPr>
          <w:rFonts w:ascii="Arial" w:hAnsi="Arial" w:cs="Arial"/>
        </w:rPr>
      </w:pPr>
      <w:r w:rsidRPr="00D84637">
        <w:rPr>
          <w:rFonts w:ascii="Arial" w:hAnsi="Arial" w:cs="Arial"/>
        </w:rPr>
        <w:t xml:space="preserve">Rezultat </w:t>
      </w:r>
      <w:r w:rsidR="00696F9A">
        <w:rPr>
          <w:rFonts w:ascii="Arial" w:hAnsi="Arial" w:cs="Arial"/>
        </w:rPr>
        <w:t xml:space="preserve">vojne </w:t>
      </w:r>
      <w:r w:rsidRPr="00D84637">
        <w:rPr>
          <w:rFonts w:ascii="Arial" w:hAnsi="Arial" w:cs="Arial"/>
        </w:rPr>
        <w:t>je bila gospodarska izčrpanost in siloviti družbeni pretresi. Vojna je razbila družine, uničila gospodarske sisteme in preoblikovala vrste držav. Spremenila je jezik in način čustvovanja.</w:t>
      </w:r>
    </w:p>
    <w:p w:rsidR="00C14E5A" w:rsidRDefault="00C14E5A">
      <w:pPr>
        <w:rPr>
          <w:rFonts w:ascii="Arial" w:hAnsi="Arial" w:cs="Arial"/>
        </w:rPr>
      </w:pPr>
    </w:p>
    <w:p w:rsidR="009C1166" w:rsidRDefault="009C1166">
      <w:pPr>
        <w:rPr>
          <w:rFonts w:ascii="Arial" w:hAnsi="Arial" w:cs="Arial"/>
        </w:rPr>
      </w:pPr>
    </w:p>
    <w:p w:rsidR="009C1166" w:rsidRDefault="009C1166">
      <w:pPr>
        <w:rPr>
          <w:rFonts w:ascii="Arial" w:hAnsi="Arial" w:cs="Arial"/>
        </w:rPr>
      </w:pPr>
      <w:r>
        <w:rPr>
          <w:rFonts w:ascii="Arial" w:hAnsi="Arial" w:cs="Arial"/>
        </w:rPr>
        <w:t>- Civilno prebivalstvo</w:t>
      </w:r>
    </w:p>
    <w:p w:rsidR="009C1166" w:rsidRPr="00D84637" w:rsidRDefault="009C1166">
      <w:pPr>
        <w:rPr>
          <w:rFonts w:ascii="Arial" w:hAnsi="Arial" w:cs="Arial"/>
        </w:rPr>
      </w:pPr>
    </w:p>
    <w:p w:rsidR="009C1166" w:rsidRDefault="00C14E5A">
      <w:pPr>
        <w:rPr>
          <w:rFonts w:ascii="Arial" w:hAnsi="Arial" w:cs="Arial"/>
        </w:rPr>
      </w:pPr>
      <w:r w:rsidRPr="00D84637">
        <w:rPr>
          <w:rFonts w:ascii="Arial" w:hAnsi="Arial" w:cs="Arial"/>
        </w:rPr>
        <w:t xml:space="preserve">Civilno prebivalstvo se je umaknilo s področja pohodov in bitk. </w:t>
      </w:r>
      <w:r w:rsidR="009C1166">
        <w:rPr>
          <w:rFonts w:ascii="Arial" w:hAnsi="Arial" w:cs="Arial"/>
        </w:rPr>
        <w:t xml:space="preserve">Mnogo se jih je moralo zateči v begunska taborišča. </w:t>
      </w:r>
    </w:p>
    <w:p w:rsidR="00A32EC1" w:rsidRPr="00D84637" w:rsidRDefault="00C14E5A">
      <w:pPr>
        <w:rPr>
          <w:rFonts w:ascii="Arial" w:hAnsi="Arial" w:cs="Arial"/>
        </w:rPr>
      </w:pPr>
      <w:r w:rsidRPr="00D84637">
        <w:rPr>
          <w:rFonts w:ascii="Arial" w:hAnsi="Arial" w:cs="Arial"/>
        </w:rPr>
        <w:t>Zaradi odhoda moških v vojsko, so morale dela v industriji</w:t>
      </w:r>
      <w:r w:rsidR="0014042E" w:rsidRPr="00D84637">
        <w:rPr>
          <w:rFonts w:ascii="Arial" w:hAnsi="Arial" w:cs="Arial"/>
        </w:rPr>
        <w:t>, na poljih</w:t>
      </w:r>
      <w:r w:rsidRPr="00D84637">
        <w:rPr>
          <w:rFonts w:ascii="Arial" w:hAnsi="Arial" w:cs="Arial"/>
        </w:rPr>
        <w:t xml:space="preserve"> in doma prevzeti ženske. Postopoma je prišlo do pomanjkan</w:t>
      </w:r>
      <w:r w:rsidR="00A32EC1" w:rsidRPr="00D84637">
        <w:rPr>
          <w:rFonts w:ascii="Arial" w:hAnsi="Arial" w:cs="Arial"/>
        </w:rPr>
        <w:t xml:space="preserve">ja kmetijskih pridelkov. </w:t>
      </w:r>
      <w:r w:rsidRPr="00D84637">
        <w:rPr>
          <w:rFonts w:ascii="Arial" w:hAnsi="Arial" w:cs="Arial"/>
        </w:rPr>
        <w:t xml:space="preserve">Že leta 1915 </w:t>
      </w:r>
      <w:r w:rsidR="00DB5334" w:rsidRPr="00D84637">
        <w:rPr>
          <w:rFonts w:ascii="Arial" w:hAnsi="Arial" w:cs="Arial"/>
        </w:rPr>
        <w:t>so</w:t>
      </w:r>
      <w:r w:rsidRPr="00D84637">
        <w:rPr>
          <w:rFonts w:ascii="Arial" w:hAnsi="Arial" w:cs="Arial"/>
        </w:rPr>
        <w:t xml:space="preserve"> v okviru vojnega gospodarstva</w:t>
      </w:r>
      <w:r w:rsidR="00DB5334" w:rsidRPr="00D84637">
        <w:rPr>
          <w:rFonts w:ascii="Arial" w:hAnsi="Arial" w:cs="Arial"/>
        </w:rPr>
        <w:t xml:space="preserve"> uvedli</w:t>
      </w:r>
      <w:r w:rsidRPr="00D84637">
        <w:rPr>
          <w:rFonts w:ascii="Arial" w:hAnsi="Arial" w:cs="Arial"/>
        </w:rPr>
        <w:t xml:space="preserve"> živil</w:t>
      </w:r>
      <w:r w:rsidR="00DB5334" w:rsidRPr="00D84637">
        <w:rPr>
          <w:rFonts w:ascii="Arial" w:hAnsi="Arial" w:cs="Arial"/>
        </w:rPr>
        <w:t xml:space="preserve">ske nakaznice za kruh in moko. </w:t>
      </w:r>
      <w:r w:rsidR="00C53BDA" w:rsidRPr="00D84637">
        <w:rPr>
          <w:rFonts w:ascii="Arial" w:hAnsi="Arial" w:cs="Arial"/>
        </w:rPr>
        <w:t>Ženske so zbirale stare odpadle snovi, da bi omilile stisko s surovinami.</w:t>
      </w:r>
      <w:r w:rsidR="00A32EC1" w:rsidRPr="00D84637">
        <w:rPr>
          <w:rFonts w:ascii="Arial" w:hAnsi="Arial" w:cs="Arial"/>
        </w:rPr>
        <w:t xml:space="preserve"> </w:t>
      </w:r>
    </w:p>
    <w:p w:rsidR="0014042E" w:rsidRPr="00D84637" w:rsidRDefault="00A32EC1">
      <w:pPr>
        <w:rPr>
          <w:rFonts w:ascii="Arial" w:hAnsi="Arial" w:cs="Arial"/>
        </w:rPr>
      </w:pPr>
      <w:r w:rsidRPr="00D84637">
        <w:rPr>
          <w:rFonts w:ascii="Arial" w:hAnsi="Arial" w:cs="Arial"/>
        </w:rPr>
        <w:t>Vojna je močno prizadela civilno prebivalstvo v zaledju. Celo daleč od fronte so bili</w:t>
      </w:r>
      <w:r w:rsidR="009C1166">
        <w:rPr>
          <w:rFonts w:ascii="Arial" w:hAnsi="Arial" w:cs="Arial"/>
        </w:rPr>
        <w:t xml:space="preserve"> ljudje</w:t>
      </w:r>
      <w:r w:rsidRPr="00D84637">
        <w:rPr>
          <w:rFonts w:ascii="Arial" w:hAnsi="Arial" w:cs="Arial"/>
        </w:rPr>
        <w:t xml:space="preserve"> izpost</w:t>
      </w:r>
      <w:r w:rsidR="00CF1A0E" w:rsidRPr="00D84637">
        <w:rPr>
          <w:rFonts w:ascii="Arial" w:hAnsi="Arial" w:cs="Arial"/>
        </w:rPr>
        <w:t>avljeni napadom sovražnih letal, obalna naselja pa so bila obstreljevana z morja.</w:t>
      </w:r>
      <w:r w:rsidRPr="00D84637">
        <w:rPr>
          <w:rFonts w:ascii="Arial" w:hAnsi="Arial" w:cs="Arial"/>
        </w:rPr>
        <w:t xml:space="preserve"> Prednost z oskrbo je imela fronta, zato je kmalu pričelo primanjkovati osnovnih živil, predvsem krompirja in žita. Prebivalstvo je bilo prisiljeno v zakol domačih živali. Zaradi pomanjkanja delavcev v rudnikih je prišlo do pomanjkanja </w:t>
      </w:r>
      <w:r w:rsidR="00DE2D10" w:rsidRPr="00D84637">
        <w:rPr>
          <w:rFonts w:ascii="Arial" w:hAnsi="Arial" w:cs="Arial"/>
        </w:rPr>
        <w:t>premoga, zato ni bilo ogrevanja, omejena pa je bila</w:t>
      </w:r>
      <w:r w:rsidR="0014042E" w:rsidRPr="00D84637">
        <w:rPr>
          <w:rFonts w:ascii="Arial" w:hAnsi="Arial" w:cs="Arial"/>
        </w:rPr>
        <w:t xml:space="preserve"> tudi prodaja oblačil in tkanin, surovine za izdelavo le teh so postale nekvalitetne, vrste pred trgovinami za osnovne stvari so bile nepregledne.</w:t>
      </w:r>
    </w:p>
    <w:p w:rsidR="00A32EC1" w:rsidRPr="00D84637" w:rsidRDefault="0014042E">
      <w:pPr>
        <w:rPr>
          <w:rFonts w:ascii="Arial" w:hAnsi="Arial" w:cs="Arial"/>
        </w:rPr>
      </w:pPr>
      <w:r w:rsidRPr="00D84637">
        <w:rPr>
          <w:rFonts w:ascii="Arial" w:hAnsi="Arial" w:cs="Arial"/>
        </w:rPr>
        <w:t xml:space="preserve">Vse panoge so bile preusmerjene v vojno gospodarstvo. Nizke mezde so pahnile ljudi v bedo. </w:t>
      </w:r>
      <w:r w:rsidR="00A32EC1" w:rsidRPr="00D84637">
        <w:rPr>
          <w:rFonts w:ascii="Arial" w:hAnsi="Arial" w:cs="Arial"/>
        </w:rPr>
        <w:t xml:space="preserve"> </w:t>
      </w:r>
    </w:p>
    <w:p w:rsidR="00DB5334" w:rsidRPr="00D84637" w:rsidRDefault="00DB5334">
      <w:pPr>
        <w:rPr>
          <w:rFonts w:ascii="Arial" w:hAnsi="Arial" w:cs="Arial"/>
        </w:rPr>
      </w:pPr>
      <w:r w:rsidRPr="00D84637">
        <w:rPr>
          <w:rFonts w:ascii="Arial" w:hAnsi="Arial" w:cs="Arial"/>
        </w:rPr>
        <w:t>Ob splošnem pomanjkanju so cene močno narasle. Povsod so bili prisotni nemiri in nezadovoljstva zaradi vojne, pomanjkanja in slabih plač.</w:t>
      </w:r>
      <w:r w:rsidR="00C53BDA" w:rsidRPr="00D84637">
        <w:rPr>
          <w:rFonts w:ascii="Arial" w:hAnsi="Arial" w:cs="Arial"/>
        </w:rPr>
        <w:t xml:space="preserve"> </w:t>
      </w:r>
      <w:r w:rsidRPr="00D84637">
        <w:rPr>
          <w:rFonts w:ascii="Arial" w:hAnsi="Arial" w:cs="Arial"/>
        </w:rPr>
        <w:t>Pojavile so se revolucionarne težnje</w:t>
      </w:r>
      <w:r w:rsidR="00C53BDA" w:rsidRPr="00D84637">
        <w:rPr>
          <w:rFonts w:ascii="Arial" w:hAnsi="Arial" w:cs="Arial"/>
        </w:rPr>
        <w:t xml:space="preserve">. </w:t>
      </w:r>
    </w:p>
    <w:p w:rsidR="00220D5B" w:rsidRDefault="00220D5B">
      <w:pPr>
        <w:rPr>
          <w:rFonts w:ascii="Arial" w:hAnsi="Arial" w:cs="Arial"/>
        </w:rPr>
      </w:pPr>
    </w:p>
    <w:p w:rsidR="001E4F1D" w:rsidRPr="00D84637" w:rsidRDefault="001E4F1D">
      <w:pPr>
        <w:rPr>
          <w:rFonts w:ascii="Arial" w:hAnsi="Arial" w:cs="Arial"/>
        </w:rPr>
      </w:pPr>
    </w:p>
    <w:p w:rsidR="00A96A0F" w:rsidRDefault="001E4F1D">
      <w:pPr>
        <w:rPr>
          <w:rFonts w:ascii="Arial" w:hAnsi="Arial" w:cs="Arial"/>
        </w:rPr>
      </w:pPr>
      <w:r>
        <w:rPr>
          <w:rFonts w:ascii="Arial" w:hAnsi="Arial" w:cs="Arial"/>
        </w:rPr>
        <w:t>- Epilog</w:t>
      </w:r>
    </w:p>
    <w:p w:rsidR="001E4F1D" w:rsidRPr="00D84637" w:rsidRDefault="001E4F1D">
      <w:pPr>
        <w:rPr>
          <w:rFonts w:ascii="Arial" w:hAnsi="Arial" w:cs="Arial"/>
        </w:rPr>
      </w:pPr>
    </w:p>
    <w:p w:rsidR="00A96A0F" w:rsidRPr="00D84637" w:rsidRDefault="00917E93">
      <w:pPr>
        <w:rPr>
          <w:rFonts w:ascii="Arial" w:hAnsi="Arial" w:cs="Arial"/>
        </w:rPr>
      </w:pPr>
      <w:r w:rsidRPr="00D84637">
        <w:rPr>
          <w:rFonts w:ascii="Arial" w:hAnsi="Arial" w:cs="Arial"/>
        </w:rPr>
        <w:t>11.11.1918 je bilo v Franciji podpisano premirje. S tem je bila končana vojna, v kater</w:t>
      </w:r>
      <w:r w:rsidR="00CF1A0E" w:rsidRPr="00D84637">
        <w:rPr>
          <w:rFonts w:ascii="Arial" w:hAnsi="Arial" w:cs="Arial"/>
        </w:rPr>
        <w:t>i je izgubilo življenje skoraj 10</w:t>
      </w:r>
      <w:r w:rsidRPr="00D84637">
        <w:rPr>
          <w:rFonts w:ascii="Arial" w:hAnsi="Arial" w:cs="Arial"/>
        </w:rPr>
        <w:t xml:space="preserve"> milijonov ljudi, ranjenih je bilo skoraj 20 milijonov ljudi, </w:t>
      </w:r>
      <w:r w:rsidR="00CF1A0E" w:rsidRPr="00D84637">
        <w:rPr>
          <w:rFonts w:ascii="Arial" w:hAnsi="Arial" w:cs="Arial"/>
        </w:rPr>
        <w:t>v ujetništvu pa jih je bilo konec vojne še okrog 6 milijonov in pol.</w:t>
      </w:r>
    </w:p>
    <w:p w:rsidR="00CF1A0E" w:rsidRPr="00D84637" w:rsidRDefault="00CF1A0E">
      <w:pPr>
        <w:rPr>
          <w:rFonts w:ascii="Arial" w:hAnsi="Arial" w:cs="Arial"/>
        </w:rPr>
      </w:pPr>
    </w:p>
    <w:p w:rsidR="002E662A" w:rsidRDefault="00CF1A0E">
      <w:pPr>
        <w:rPr>
          <w:rFonts w:ascii="Arial" w:hAnsi="Arial" w:cs="Arial"/>
        </w:rPr>
      </w:pPr>
      <w:r w:rsidRPr="00D84637">
        <w:rPr>
          <w:rFonts w:ascii="Arial" w:hAnsi="Arial" w:cs="Arial"/>
        </w:rPr>
        <w:t xml:space="preserve">Prva svetovna vojna je trajala več kot štiri leta. Vojaki, letalci, mornarji in civilne osebe, ki so padli v ujetništvo,  so se domov vrnili bolni in duševno strti. </w:t>
      </w:r>
      <w:r w:rsidR="002E662A">
        <w:rPr>
          <w:rFonts w:ascii="Arial" w:hAnsi="Arial" w:cs="Arial"/>
        </w:rPr>
        <w:t>Številni so o</w:t>
      </w:r>
      <w:r w:rsidR="0084059C">
        <w:rPr>
          <w:rFonts w:ascii="Arial" w:hAnsi="Arial" w:cs="Arial"/>
        </w:rPr>
        <w:t xml:space="preserve">bolevali </w:t>
      </w:r>
      <w:r w:rsidRPr="00D84637">
        <w:rPr>
          <w:rFonts w:ascii="Arial" w:hAnsi="Arial" w:cs="Arial"/>
        </w:rPr>
        <w:t xml:space="preserve">za </w:t>
      </w:r>
      <w:r w:rsidR="00A37881" w:rsidRPr="00D84637">
        <w:rPr>
          <w:rFonts w:ascii="Arial" w:hAnsi="Arial" w:cs="Arial"/>
        </w:rPr>
        <w:t>»minskim šokom«, izgubili so vid in spomin.</w:t>
      </w:r>
    </w:p>
    <w:p w:rsidR="00CF1A0E" w:rsidRPr="00D84637" w:rsidRDefault="002E662A">
      <w:pPr>
        <w:rPr>
          <w:rFonts w:ascii="Arial" w:hAnsi="Arial" w:cs="Arial"/>
        </w:rPr>
      </w:pPr>
      <w:r>
        <w:rPr>
          <w:rFonts w:ascii="Arial" w:hAnsi="Arial" w:cs="Arial"/>
        </w:rPr>
        <w:t>V</w:t>
      </w:r>
      <w:r w:rsidR="00A37881" w:rsidRPr="00D84637">
        <w:rPr>
          <w:rFonts w:ascii="Arial" w:hAnsi="Arial" w:cs="Arial"/>
        </w:rPr>
        <w:t>ojaška pokopališča z neskončnimi vrstami nagrobnikov nas še vedno spominjajo na</w:t>
      </w:r>
      <w:r w:rsidR="003320A4" w:rsidRPr="00D84637">
        <w:rPr>
          <w:rFonts w:ascii="Arial" w:hAnsi="Arial" w:cs="Arial"/>
        </w:rPr>
        <w:t xml:space="preserve"> žrtve. N</w:t>
      </w:r>
      <w:r w:rsidR="00A37881" w:rsidRPr="00D84637">
        <w:rPr>
          <w:rFonts w:ascii="Arial" w:hAnsi="Arial" w:cs="Arial"/>
        </w:rPr>
        <w:t>a Soški fronti je padlo tudi veliko slovenskih vojakov.  Pričevanja o hudih bitkah in žrtvah so zabeležena v muzejih</w:t>
      </w:r>
      <w:r w:rsidR="00B76ABB">
        <w:rPr>
          <w:rFonts w:ascii="Arial" w:hAnsi="Arial" w:cs="Arial"/>
        </w:rPr>
        <w:t xml:space="preserve"> (Kobarid)</w:t>
      </w:r>
      <w:r w:rsidR="00A37881" w:rsidRPr="00D84637">
        <w:rPr>
          <w:rFonts w:ascii="Arial" w:hAnsi="Arial" w:cs="Arial"/>
        </w:rPr>
        <w:t xml:space="preserve">, </w:t>
      </w:r>
      <w:r w:rsidR="003320A4" w:rsidRPr="00D84637">
        <w:rPr>
          <w:rFonts w:ascii="Arial" w:hAnsi="Arial" w:cs="Arial"/>
        </w:rPr>
        <w:t xml:space="preserve">na </w:t>
      </w:r>
      <w:r w:rsidR="00A37881" w:rsidRPr="00D84637">
        <w:rPr>
          <w:rFonts w:ascii="Arial" w:hAnsi="Arial" w:cs="Arial"/>
        </w:rPr>
        <w:t xml:space="preserve">nagrobnikih, pomnikih in grozečih pričevanjih ostankov fronte. </w:t>
      </w:r>
      <w:r w:rsidR="00B76ABB">
        <w:rPr>
          <w:rFonts w:ascii="Arial" w:hAnsi="Arial" w:cs="Arial"/>
        </w:rPr>
        <w:t xml:space="preserve"> </w:t>
      </w:r>
    </w:p>
    <w:p w:rsidR="002E662A" w:rsidRDefault="002E662A">
      <w:pPr>
        <w:rPr>
          <w:rFonts w:ascii="Arial" w:hAnsi="Arial" w:cs="Arial"/>
        </w:rPr>
      </w:pPr>
    </w:p>
    <w:p w:rsidR="002E662A" w:rsidRDefault="002E662A">
      <w:pPr>
        <w:rPr>
          <w:rFonts w:ascii="Arial" w:hAnsi="Arial" w:cs="Arial"/>
        </w:rPr>
      </w:pPr>
    </w:p>
    <w:p w:rsidR="002E662A" w:rsidRDefault="002E662A">
      <w:pPr>
        <w:rPr>
          <w:rFonts w:ascii="Arial" w:hAnsi="Arial" w:cs="Arial"/>
        </w:rPr>
      </w:pPr>
      <w:r>
        <w:rPr>
          <w:rFonts w:ascii="Arial" w:hAnsi="Arial" w:cs="Arial"/>
        </w:rPr>
        <w:t>Bolečina je ostala tudi zapisana -</w:t>
      </w:r>
    </w:p>
    <w:p w:rsidR="002E662A" w:rsidRDefault="002E662A">
      <w:pPr>
        <w:rPr>
          <w:rFonts w:ascii="Arial" w:hAnsi="Arial" w:cs="Arial"/>
        </w:rPr>
      </w:pPr>
    </w:p>
    <w:p w:rsidR="00E06ED5" w:rsidRDefault="00E06ED5">
      <w:pPr>
        <w:rPr>
          <w:rFonts w:ascii="Arial" w:hAnsi="Arial" w:cs="Arial"/>
        </w:rPr>
      </w:pPr>
    </w:p>
    <w:p w:rsidR="002E662A" w:rsidRDefault="001E4F1D">
      <w:pPr>
        <w:rPr>
          <w:rFonts w:ascii="Arial" w:hAnsi="Arial" w:cs="Arial"/>
        </w:rPr>
      </w:pPr>
      <w:r>
        <w:rPr>
          <w:rFonts w:ascii="Arial" w:hAnsi="Arial" w:cs="Arial"/>
        </w:rPr>
        <w:t>ko zadnje sence sonca izginejo z bojišč,</w:t>
      </w:r>
    </w:p>
    <w:p w:rsidR="001E4F1D" w:rsidRDefault="001E4F1D">
      <w:pPr>
        <w:rPr>
          <w:rFonts w:ascii="Arial" w:hAnsi="Arial" w:cs="Arial"/>
        </w:rPr>
      </w:pPr>
      <w:r>
        <w:rPr>
          <w:rFonts w:ascii="Arial" w:hAnsi="Arial" w:cs="Arial"/>
        </w:rPr>
        <w:t>iz grobov vstajajo mrtvi iz sosesk in gozdov,</w:t>
      </w:r>
    </w:p>
    <w:p w:rsidR="001E4F1D" w:rsidRDefault="001E4F1D">
      <w:pPr>
        <w:rPr>
          <w:rFonts w:ascii="Arial" w:hAnsi="Arial" w:cs="Arial"/>
        </w:rPr>
      </w:pPr>
      <w:r>
        <w:rPr>
          <w:rFonts w:ascii="Arial" w:hAnsi="Arial" w:cs="Arial"/>
        </w:rPr>
        <w:t>iz grobov sredi sotesk in gozdov,</w:t>
      </w:r>
    </w:p>
    <w:p w:rsidR="001E4F1D" w:rsidRDefault="001E4F1D">
      <w:pPr>
        <w:rPr>
          <w:rFonts w:ascii="Arial" w:hAnsi="Arial" w:cs="Arial"/>
        </w:rPr>
      </w:pPr>
      <w:r>
        <w:rPr>
          <w:rFonts w:ascii="Arial" w:hAnsi="Arial" w:cs="Arial"/>
        </w:rPr>
        <w:t>iz grobov sredi jas in peščin,</w:t>
      </w:r>
    </w:p>
    <w:p w:rsidR="001E4F1D" w:rsidRDefault="001E4F1D">
      <w:pPr>
        <w:rPr>
          <w:rFonts w:ascii="Arial" w:hAnsi="Arial" w:cs="Arial"/>
        </w:rPr>
      </w:pPr>
      <w:r>
        <w:rPr>
          <w:rFonts w:ascii="Arial" w:hAnsi="Arial" w:cs="Arial"/>
        </w:rPr>
        <w:t>v molitvi stojijo poleg svojih grobov,</w:t>
      </w:r>
    </w:p>
    <w:p w:rsidR="001E4F1D" w:rsidRDefault="001E4F1D">
      <w:pPr>
        <w:rPr>
          <w:rFonts w:ascii="Arial" w:hAnsi="Arial" w:cs="Arial"/>
        </w:rPr>
      </w:pPr>
      <w:r>
        <w:rPr>
          <w:rFonts w:ascii="Arial" w:hAnsi="Arial" w:cs="Arial"/>
        </w:rPr>
        <w:t>obrnjeni k domu, na tujih tleh.</w:t>
      </w:r>
    </w:p>
    <w:p w:rsidR="001E4F1D" w:rsidRDefault="001E4F1D">
      <w:pPr>
        <w:rPr>
          <w:rFonts w:ascii="Arial" w:hAnsi="Arial" w:cs="Arial"/>
        </w:rPr>
      </w:pPr>
    </w:p>
    <w:p w:rsidR="00B929CD" w:rsidRDefault="001E4F1D">
      <w:pPr>
        <w:rPr>
          <w:rFonts w:ascii="Arial" w:hAnsi="Arial" w:cs="Arial"/>
        </w:rPr>
      </w:pPr>
      <w:r>
        <w:rPr>
          <w:rFonts w:ascii="Arial" w:hAnsi="Arial" w:cs="Arial"/>
        </w:rPr>
        <w:t xml:space="preserve">                                                   Heinrich Lersch       </w:t>
      </w:r>
    </w:p>
    <w:p w:rsidR="001E4F1D" w:rsidRPr="00D84637" w:rsidRDefault="00B929CD">
      <w:pPr>
        <w:rPr>
          <w:rFonts w:ascii="Arial" w:hAnsi="Arial" w:cs="Arial"/>
        </w:rPr>
      </w:pPr>
      <w:r>
        <w:rPr>
          <w:rFonts w:ascii="Arial" w:hAnsi="Arial" w:cs="Arial"/>
        </w:rPr>
        <w:br w:type="page"/>
      </w:r>
      <w:r w:rsidR="001A6E7B">
        <w:rPr>
          <w:rFonts w:ascii="Arial" w:hAnsi="Arial" w:cs="Arial"/>
        </w:rPr>
        <w:pict>
          <v:shape id="_x0000_i1041" type="#_x0000_t75" style="width:280.45pt;height:201.75pt">
            <v:imagedata r:id="rId20" o:title="1"/>
          </v:shape>
        </w:pict>
      </w:r>
      <w:r w:rsidR="001A6E7B">
        <w:rPr>
          <w:rFonts w:ascii="Arial" w:hAnsi="Arial" w:cs="Arial"/>
        </w:rPr>
        <w:pict>
          <v:shape id="_x0000_i1042" type="#_x0000_t75" style="width:239.45pt;height:180pt">
            <v:imagedata r:id="rId21" o:title="1"/>
          </v:shape>
        </w:pict>
      </w:r>
      <w:r w:rsidR="001A6E7B">
        <w:rPr>
          <w:rFonts w:ascii="Arial" w:hAnsi="Arial" w:cs="Arial"/>
        </w:rPr>
        <w:pict>
          <v:shape id="_x0000_i1043" type="#_x0000_t75" style="width:201.75pt;height:302.25pt">
            <v:imagedata r:id="rId22" o:title="1"/>
          </v:shape>
        </w:pict>
      </w:r>
      <w:r w:rsidR="001A6E7B">
        <w:rPr>
          <w:rFonts w:ascii="Arial" w:hAnsi="Arial" w:cs="Arial"/>
        </w:rPr>
        <w:pict>
          <v:shape id="_x0000_i1044" type="#_x0000_t75" style="width:349.95pt;height:221.85pt">
            <v:imagedata r:id="rId23" o:title="1"/>
          </v:shape>
        </w:pict>
      </w:r>
      <w:r w:rsidR="001A6E7B">
        <w:rPr>
          <w:rFonts w:ascii="Arial" w:hAnsi="Arial" w:cs="Arial"/>
        </w:rPr>
        <w:pict>
          <v:shape id="_x0000_i1045" type="#_x0000_t75" style="width:399.35pt;height:267.05pt">
            <v:imagedata r:id="rId24" o:title="1"/>
          </v:shape>
        </w:pict>
      </w:r>
      <w:r w:rsidR="001A6E7B">
        <w:rPr>
          <w:rFonts w:ascii="Arial" w:hAnsi="Arial" w:cs="Arial"/>
        </w:rPr>
        <w:pict>
          <v:shape id="_x0000_i1046" type="#_x0000_t75" style="width:322.35pt;height:192.55pt">
            <v:imagedata r:id="rId25" o:title="1"/>
          </v:shape>
        </w:pict>
      </w:r>
      <w:r w:rsidR="001A6E7B">
        <w:rPr>
          <w:rFonts w:ascii="Arial" w:hAnsi="Arial" w:cs="Arial"/>
        </w:rPr>
        <w:pict>
          <v:shape id="_x0000_i1047" type="#_x0000_t75" style="width:252pt;height:204.3pt">
            <v:imagedata r:id="rId26" o:title="1"/>
          </v:shape>
        </w:pict>
      </w:r>
      <w:r w:rsidR="001A6E7B">
        <w:rPr>
          <w:rFonts w:ascii="Arial" w:hAnsi="Arial" w:cs="Arial"/>
        </w:rPr>
        <w:pict>
          <v:shape id="_x0000_i1048" type="#_x0000_t75" style="width:314.8pt;height:221pt">
            <v:imagedata r:id="rId27" o:title="1"/>
          </v:shape>
        </w:pict>
      </w:r>
      <w:r w:rsidR="001A6E7B">
        <w:rPr>
          <w:rFonts w:ascii="Arial" w:hAnsi="Arial" w:cs="Arial"/>
        </w:rPr>
        <w:pict>
          <v:shape id="_x0000_i1049" type="#_x0000_t75" style="width:453.75pt;height:241.95pt">
            <v:imagedata r:id="rId28" o:title="1"/>
          </v:shape>
        </w:pict>
      </w:r>
      <w:r w:rsidR="001A6E7B">
        <w:rPr>
          <w:rFonts w:ascii="Arial" w:hAnsi="Arial" w:cs="Arial"/>
        </w:rPr>
        <w:pict>
          <v:shape id="_x0000_i1050" type="#_x0000_t75" style="width:271.25pt;height:185pt">
            <v:imagedata r:id="rId29" o:title="1"/>
          </v:shape>
        </w:pict>
      </w:r>
      <w:r w:rsidR="001A6E7B">
        <w:rPr>
          <w:rFonts w:ascii="Arial" w:hAnsi="Arial" w:cs="Arial"/>
        </w:rPr>
        <w:pict>
          <v:shape id="_x0000_i1051" type="#_x0000_t75" style="width:420.3pt;height:241.1pt">
            <v:imagedata r:id="rId30" o:title="1"/>
          </v:shape>
        </w:pict>
      </w:r>
      <w:r w:rsidR="001A6E7B">
        <w:rPr>
          <w:rFonts w:ascii="Arial" w:hAnsi="Arial" w:cs="Arial"/>
        </w:rPr>
        <w:pict>
          <v:shape id="_x0000_i1052" type="#_x0000_t75" style="width:4in;height:220.2pt">
            <v:imagedata r:id="rId31" o:title="1"/>
          </v:shape>
        </w:pict>
      </w:r>
      <w:r w:rsidR="001A6E7B">
        <w:rPr>
          <w:rFonts w:ascii="Arial" w:hAnsi="Arial" w:cs="Arial"/>
        </w:rPr>
        <w:pict>
          <v:shape id="_x0000_i1053" type="#_x0000_t75" style="width:307.25pt;height:157.4pt">
            <v:imagedata r:id="rId32" o:title="1"/>
          </v:shape>
        </w:pict>
      </w:r>
      <w:r w:rsidR="001A6E7B">
        <w:rPr>
          <w:rFonts w:ascii="Arial" w:hAnsi="Arial" w:cs="Arial"/>
        </w:rPr>
        <w:pict>
          <v:shape id="_x0000_i1054" type="#_x0000_t75" style="width:405.2pt;height:311.45pt">
            <v:imagedata r:id="rId33" o:title="1"/>
          </v:shape>
        </w:pict>
      </w:r>
      <w:r w:rsidR="001A6E7B">
        <w:rPr>
          <w:rFonts w:ascii="Arial" w:hAnsi="Arial" w:cs="Arial"/>
        </w:rPr>
        <w:pict>
          <v:shape id="_x0000_i1055" type="#_x0000_t75" style="width:270.4pt;height:194.25pt">
            <v:imagedata r:id="rId34" o:title="1"/>
          </v:shape>
        </w:pict>
      </w:r>
    </w:p>
    <w:sectPr w:rsidR="001E4F1D" w:rsidRPr="00D8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D5682"/>
    <w:multiLevelType w:val="hybridMultilevel"/>
    <w:tmpl w:val="0E040862"/>
    <w:lvl w:ilvl="0" w:tplc="91503238">
      <w:start w:val="1"/>
      <w:numFmt w:val="upperRoman"/>
      <w:lvlText w:val="%1."/>
      <w:lvlJc w:val="left"/>
      <w:pPr>
        <w:tabs>
          <w:tab w:val="num" w:pos="1800"/>
        </w:tabs>
        <w:ind w:left="1800" w:hanging="14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7D92"/>
    <w:rsid w:val="0008630B"/>
    <w:rsid w:val="000F675B"/>
    <w:rsid w:val="0014042E"/>
    <w:rsid w:val="0015202E"/>
    <w:rsid w:val="001A6E7B"/>
    <w:rsid w:val="001E4F1D"/>
    <w:rsid w:val="001F7533"/>
    <w:rsid w:val="0020797B"/>
    <w:rsid w:val="00220D5B"/>
    <w:rsid w:val="00277D92"/>
    <w:rsid w:val="002E662A"/>
    <w:rsid w:val="003320A4"/>
    <w:rsid w:val="00346A0D"/>
    <w:rsid w:val="00384847"/>
    <w:rsid w:val="00390C71"/>
    <w:rsid w:val="003D772A"/>
    <w:rsid w:val="00412B1E"/>
    <w:rsid w:val="004205D4"/>
    <w:rsid w:val="00424E57"/>
    <w:rsid w:val="00521EEE"/>
    <w:rsid w:val="0054659F"/>
    <w:rsid w:val="005E1C9E"/>
    <w:rsid w:val="0063384C"/>
    <w:rsid w:val="00696F9A"/>
    <w:rsid w:val="006E6147"/>
    <w:rsid w:val="00707ACA"/>
    <w:rsid w:val="00750BF8"/>
    <w:rsid w:val="00773FD5"/>
    <w:rsid w:val="0084059C"/>
    <w:rsid w:val="008920B2"/>
    <w:rsid w:val="008E2BF6"/>
    <w:rsid w:val="00917E93"/>
    <w:rsid w:val="00973FBE"/>
    <w:rsid w:val="009B3F06"/>
    <w:rsid w:val="009C1166"/>
    <w:rsid w:val="009D69FD"/>
    <w:rsid w:val="009E43C9"/>
    <w:rsid w:val="009F1331"/>
    <w:rsid w:val="00A32EC1"/>
    <w:rsid w:val="00A37881"/>
    <w:rsid w:val="00A65D08"/>
    <w:rsid w:val="00A74D41"/>
    <w:rsid w:val="00A96A0F"/>
    <w:rsid w:val="00B10B73"/>
    <w:rsid w:val="00B76ABB"/>
    <w:rsid w:val="00B929CD"/>
    <w:rsid w:val="00C05A1B"/>
    <w:rsid w:val="00C14E5A"/>
    <w:rsid w:val="00C53BDA"/>
    <w:rsid w:val="00C6750D"/>
    <w:rsid w:val="00C74381"/>
    <w:rsid w:val="00C9416C"/>
    <w:rsid w:val="00CC64EF"/>
    <w:rsid w:val="00CD7A17"/>
    <w:rsid w:val="00CF1A0E"/>
    <w:rsid w:val="00D35123"/>
    <w:rsid w:val="00D4578D"/>
    <w:rsid w:val="00D84637"/>
    <w:rsid w:val="00DB11DF"/>
    <w:rsid w:val="00DB5334"/>
    <w:rsid w:val="00DE2D10"/>
    <w:rsid w:val="00E06ED5"/>
    <w:rsid w:val="00E31511"/>
    <w:rsid w:val="00F5415C"/>
    <w:rsid w:val="00FB3E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277D9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77D92"/>
    <w:pPr>
      <w:spacing w:before="100" w:beforeAutospacing="1" w:after="100" w:afterAutospacing="1"/>
    </w:pPr>
  </w:style>
  <w:style w:type="character" w:styleId="Strong">
    <w:name w:val="Strong"/>
    <w:qFormat/>
    <w:rsid w:val="00277D92"/>
    <w:rPr>
      <w:b/>
      <w:bCs/>
    </w:rPr>
  </w:style>
  <w:style w:type="paragraph" w:styleId="BalloonText">
    <w:name w:val="Balloon Text"/>
    <w:basedOn w:val="Normal"/>
    <w:semiHidden/>
    <w:rsid w:val="005E1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6338">
      <w:bodyDiv w:val="1"/>
      <w:marLeft w:val="0"/>
      <w:marRight w:val="0"/>
      <w:marTop w:val="0"/>
      <w:marBottom w:val="0"/>
      <w:divBdr>
        <w:top w:val="none" w:sz="0" w:space="0" w:color="auto"/>
        <w:left w:val="none" w:sz="0" w:space="0" w:color="auto"/>
        <w:bottom w:val="none" w:sz="0" w:space="0" w:color="auto"/>
        <w:right w:val="none" w:sz="0" w:space="0" w:color="auto"/>
      </w:divBdr>
    </w:div>
    <w:div w:id="1108967093">
      <w:bodyDiv w:val="1"/>
      <w:marLeft w:val="0"/>
      <w:marRight w:val="0"/>
      <w:marTop w:val="0"/>
      <w:marBottom w:val="0"/>
      <w:divBdr>
        <w:top w:val="none" w:sz="0" w:space="0" w:color="auto"/>
        <w:left w:val="none" w:sz="0" w:space="0" w:color="auto"/>
        <w:bottom w:val="none" w:sz="0" w:space="0" w:color="auto"/>
        <w:right w:val="none" w:sz="0" w:space="0" w:color="auto"/>
      </w:divBdr>
    </w:div>
    <w:div w:id="1877310865">
      <w:bodyDiv w:val="1"/>
      <w:marLeft w:val="0"/>
      <w:marRight w:val="0"/>
      <w:marTop w:val="0"/>
      <w:marBottom w:val="0"/>
      <w:divBdr>
        <w:top w:val="none" w:sz="0" w:space="0" w:color="auto"/>
        <w:left w:val="none" w:sz="0" w:space="0" w:color="auto"/>
        <w:bottom w:val="none" w:sz="0" w:space="0" w:color="auto"/>
        <w:right w:val="none" w:sz="0" w:space="0" w:color="auto"/>
      </w:divBdr>
      <w:divsChild>
        <w:div w:id="535822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projekti.svarog.org/prva_svetovna_vojna/graph/vojne_zrtve_centralne.gif" TargetMode="External"/><Relationship Id="rId13" Type="http://schemas.openxmlformats.org/officeDocument/2006/relationships/image" Target="media/image5.png"/><Relationship Id="rId18" Type="http://schemas.openxmlformats.org/officeDocument/2006/relationships/image" Target="http://biochem.ultraevil.com/Images/arrow1.gif" TargetMode="Externa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image" Target="media/image20.jpeg"/><Relationship Id="rId7" Type="http://schemas.openxmlformats.org/officeDocument/2006/relationships/image" Target="media/image2.png"/><Relationship Id="rId12" Type="http://schemas.openxmlformats.org/officeDocument/2006/relationships/image" Target="http://www-f1.ijs.si/~vilfan/WWI/Slike/mitraljez.jpg" TargetMode="External"/><Relationship Id="rId17" Type="http://schemas.openxmlformats.org/officeDocument/2006/relationships/image" Target="http://biochem.ultraevil.com/Images/arrow1.gif" TargetMode="External"/><Relationship Id="rId25" Type="http://schemas.openxmlformats.org/officeDocument/2006/relationships/image" Target="media/image11.jpeg"/><Relationship Id="rId33"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http://biochem.ultraevil.com/Images/arrow1.gif" TargetMode="External"/><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http://www-f1.ijs.si/~vilfan/WWI/Slike/gorica_post.jpg" TargetMode="External"/><Relationship Id="rId11" Type="http://schemas.openxmlformats.org/officeDocument/2006/relationships/image" Target="media/image4.jpeg"/><Relationship Id="rId24" Type="http://schemas.openxmlformats.org/officeDocument/2006/relationships/image" Target="media/image10.jpeg"/><Relationship Id="rId32" Type="http://schemas.openxmlformats.org/officeDocument/2006/relationships/image" Target="media/image18.jpeg"/><Relationship Id="rId5" Type="http://schemas.openxmlformats.org/officeDocument/2006/relationships/image" Target="media/image1.jpeg"/><Relationship Id="rId15" Type="http://schemas.openxmlformats.org/officeDocument/2006/relationships/image" Target="http://biochem.ultraevil.com/Images/arrow1.gif" TargetMode="Externa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image" Target="http://projekti.svarog.org/prva_svetovna_vojna/graph/vojne_zrtve_antanta.gif" TargetMode="External"/><Relationship Id="rId19" Type="http://schemas.openxmlformats.org/officeDocument/2006/relationships/image" Target="http://biochem.ultraevil.com/Images/arrow1.gif" TargetMode="External"/><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biochem.ultraevil.com/Images/arrow1.gif"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2163</Words>
  <Characters>12333</Characters>
  <Application>Microsoft Office Word</Application>
  <DocSecurity>0</DocSecurity>
  <Lines>102</Lines>
  <Paragraphs>28</Paragraphs>
  <ScaleCrop>false</ScaleCrop>
  <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