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8A" w:rsidRPr="00F43E2B" w:rsidRDefault="00D07E9F" w:rsidP="00D07E9F">
      <w:pPr>
        <w:jc w:val="center"/>
        <w:rPr>
          <w:rFonts w:ascii="Arial" w:hAnsi="Arial" w:cs="Arial"/>
          <w:b/>
        </w:rPr>
      </w:pPr>
      <w:bookmarkStart w:id="0" w:name="_GoBack"/>
      <w:bookmarkEnd w:id="0"/>
      <w:r w:rsidRPr="00F43E2B">
        <w:rPr>
          <w:rFonts w:ascii="Arial" w:hAnsi="Arial" w:cs="Arial"/>
          <w:b/>
        </w:rPr>
        <w:t>RIMLJANI – OBLAČENJE IN LEPOTIČENJE</w:t>
      </w:r>
    </w:p>
    <w:p w:rsidR="00D07E9F" w:rsidRPr="00F43E2B" w:rsidRDefault="00D07E9F" w:rsidP="00D07E9F">
      <w:pPr>
        <w:jc w:val="center"/>
        <w:rPr>
          <w:rFonts w:ascii="Arial" w:hAnsi="Arial" w:cs="Arial"/>
          <w:b/>
        </w:rPr>
      </w:pPr>
    </w:p>
    <w:p w:rsidR="00D07E9F" w:rsidRPr="000F663D" w:rsidRDefault="00D07E9F" w:rsidP="00D07E9F">
      <w:pPr>
        <w:rPr>
          <w:rFonts w:ascii="Arial" w:hAnsi="Arial" w:cs="Arial"/>
          <w:sz w:val="20"/>
          <w:szCs w:val="20"/>
        </w:rPr>
      </w:pPr>
      <w:r w:rsidRPr="00F43E2B">
        <w:rPr>
          <w:rFonts w:ascii="Arial" w:hAnsi="Arial" w:cs="Arial"/>
          <w:b/>
        </w:rPr>
        <w:t>Obleka in pričeska</w:t>
      </w:r>
      <w:r w:rsidR="000F663D">
        <w:rPr>
          <w:rFonts w:ascii="Arial" w:hAnsi="Arial" w:cs="Arial"/>
          <w:b/>
        </w:rPr>
        <w:t xml:space="preserve"> </w:t>
      </w:r>
      <w:r w:rsidR="000F663D">
        <w:rPr>
          <w:rFonts w:ascii="Arial" w:hAnsi="Arial" w:cs="Arial"/>
          <w:sz w:val="20"/>
          <w:szCs w:val="20"/>
        </w:rPr>
        <w:t>(katja)</w:t>
      </w:r>
    </w:p>
    <w:p w:rsidR="00D07E9F" w:rsidRPr="000F663D" w:rsidRDefault="00D07E9F" w:rsidP="00D07E9F">
      <w:pPr>
        <w:rPr>
          <w:rFonts w:ascii="Arial" w:hAnsi="Arial" w:cs="Arial"/>
          <w:i/>
        </w:rPr>
      </w:pPr>
      <w:r w:rsidRPr="00F43E2B">
        <w:rPr>
          <w:rFonts w:ascii="Arial" w:hAnsi="Arial" w:cs="Arial"/>
        </w:rPr>
        <w:tab/>
      </w:r>
      <w:r w:rsidRPr="00F43E2B">
        <w:rPr>
          <w:rFonts w:ascii="Arial" w:hAnsi="Arial" w:cs="Arial"/>
        </w:rPr>
        <w:tab/>
      </w:r>
      <w:r w:rsidRPr="000F663D">
        <w:rPr>
          <w:rFonts w:ascii="Arial" w:hAnsi="Arial" w:cs="Arial"/>
          <w:i/>
        </w:rPr>
        <w:t>S pomočjo arheoloških pričevanj in ohranjenih pisnih virov smo si lahko ustvarili dokaj natančno podobo o načinu oblačenja Rimljanov. Najprej lahko ugotovimo, da so se Rimljani ne glede na letni čas oblačili na enak način. Tudi skozi vso rimsko zgodovino se tako moška kot ženska obleka nista bistveno spreminjali. Prave spremembe v modi beležijo antični viri, predvsem izbor boljših tkanin (svila, muslin) in uporabo nakita ob začetku 2. do 1. stol. pr</w:t>
      </w:r>
      <w:r w:rsidR="00F43E2B" w:rsidRPr="000F663D">
        <w:rPr>
          <w:rFonts w:ascii="Arial" w:hAnsi="Arial" w:cs="Arial"/>
          <w:i/>
        </w:rPr>
        <w:t xml:space="preserve">. Kr. </w:t>
      </w:r>
      <w:r w:rsidRPr="000F663D">
        <w:rPr>
          <w:rFonts w:ascii="Arial" w:hAnsi="Arial" w:cs="Arial"/>
          <w:i/>
        </w:rPr>
        <w:t xml:space="preserve"> Že leta 215 pr.n.št. je izšel zakon, ki naj bi omejil pretirano razkošje rimskih gospa. Zakon so kmalu preklicali. Tudi cesar Avgust je razglasil podobne zakone z namenom, da bi se obnovila starodavna strogost običajev.  A to je bila že v naprej izgubljena bitka, če je res, kar trdi Plinij starejši, da je žena Kaligule nosila nakit, vreden 40 milijonov sestercijev.</w:t>
      </w:r>
    </w:p>
    <w:p w:rsidR="00807A0F" w:rsidRPr="00F43E2B" w:rsidRDefault="00807A0F" w:rsidP="00D07E9F">
      <w:pPr>
        <w:rPr>
          <w:rFonts w:ascii="Arial" w:hAnsi="Arial" w:cs="Arial"/>
          <w:b/>
          <w:u w:val="single"/>
        </w:rPr>
      </w:pPr>
    </w:p>
    <w:p w:rsidR="00807A0F" w:rsidRPr="000F663D" w:rsidRDefault="00807A0F" w:rsidP="00807A0F">
      <w:pPr>
        <w:ind w:left="708" w:firstLine="708"/>
        <w:rPr>
          <w:rFonts w:ascii="Arial" w:hAnsi="Arial" w:cs="Arial"/>
          <w:sz w:val="20"/>
          <w:szCs w:val="20"/>
        </w:rPr>
      </w:pPr>
      <w:r w:rsidRPr="00F43E2B">
        <w:rPr>
          <w:rFonts w:ascii="Arial" w:hAnsi="Arial" w:cs="Arial"/>
          <w:u w:val="single"/>
        </w:rPr>
        <w:t>Moška obleka</w:t>
      </w:r>
      <w:r w:rsidR="000F663D">
        <w:rPr>
          <w:rFonts w:ascii="Arial" w:hAnsi="Arial" w:cs="Arial"/>
          <w:u w:val="single"/>
        </w:rPr>
        <w:t xml:space="preserve"> </w:t>
      </w:r>
    </w:p>
    <w:p w:rsidR="00F359F7" w:rsidRPr="00F43E2B" w:rsidRDefault="00C1035A" w:rsidP="00807A0F">
      <w:pPr>
        <w:rPr>
          <w:rFonts w:ascii="Arial" w:hAnsi="Arial" w:cs="Arial"/>
        </w:rPr>
      </w:pPr>
      <w:r w:rsidRPr="00F43E2B">
        <w:rPr>
          <w:rFonts w:ascii="Arial" w:hAnsi="Arial" w:cs="Arial"/>
        </w:rPr>
        <w:t xml:space="preserve">Kipi, ki upodabljajo Rimljane, oblečene v značilno rimsko oblačilo – </w:t>
      </w:r>
      <w:r w:rsidRPr="00F43E2B">
        <w:rPr>
          <w:rFonts w:ascii="Arial" w:hAnsi="Arial" w:cs="Arial"/>
          <w:i/>
        </w:rPr>
        <w:t xml:space="preserve">togo, </w:t>
      </w:r>
      <w:r w:rsidRPr="00F43E2B">
        <w:rPr>
          <w:rFonts w:ascii="Arial" w:hAnsi="Arial" w:cs="Arial"/>
        </w:rPr>
        <w:t xml:space="preserve">so številni. </w:t>
      </w:r>
      <w:r w:rsidR="008567F0" w:rsidRPr="00F43E2B">
        <w:rPr>
          <w:rFonts w:ascii="Arial" w:hAnsi="Arial" w:cs="Arial"/>
        </w:rPr>
        <w:t xml:space="preserve">Podedovana naj bi bila od Etruščanov. </w:t>
      </w:r>
      <w:r w:rsidRPr="00F43E2B">
        <w:rPr>
          <w:rFonts w:ascii="Arial" w:hAnsi="Arial" w:cs="Arial"/>
        </w:rPr>
        <w:t xml:space="preserve">Togo so nosili le, ko so šli od doma. Bila je bele barve, volnena, močnejša za nošnjo pozimi, lahka za poleti. Togo je bilo kar težko obleči. Gospodarjem so pri tem pomagali njihovi sužnji. Prav zaradi tega se predvsem na začetku obdobja cesarstva za vse priložnosti niso oblačili v toge, temveč v bolj praktična oblačila, kot so bili </w:t>
      </w:r>
      <w:r w:rsidRPr="00F43E2B">
        <w:rPr>
          <w:rFonts w:ascii="Arial" w:hAnsi="Arial" w:cs="Arial"/>
          <w:i/>
        </w:rPr>
        <w:t>kute</w:t>
      </w:r>
      <w:r w:rsidRPr="00F43E2B">
        <w:rPr>
          <w:rFonts w:ascii="Arial" w:hAnsi="Arial" w:cs="Arial"/>
        </w:rPr>
        <w:t xml:space="preserve"> in ogrinjala različnih dolžin, s kapuco ali brez nje, ki so dopuščala večjo svobodo gibanja.  </w:t>
      </w:r>
      <w:r w:rsidR="005B04A6" w:rsidRPr="00F43E2B">
        <w:rPr>
          <w:rFonts w:ascii="Arial" w:hAnsi="Arial" w:cs="Arial"/>
        </w:rPr>
        <w:t xml:space="preserve">Togo so glede na to, kako je bila okrašena, različno poimenovali. Najbolj preprosti togi bele barve in brez kakršnega koli okrasja so rekli </w:t>
      </w:r>
      <w:r w:rsidR="005B04A6" w:rsidRPr="00F43E2B">
        <w:rPr>
          <w:rFonts w:ascii="Arial" w:hAnsi="Arial" w:cs="Arial"/>
          <w:i/>
        </w:rPr>
        <w:t>toga pura</w:t>
      </w:r>
      <w:r w:rsidR="005B04A6" w:rsidRPr="00F43E2B">
        <w:rPr>
          <w:rFonts w:ascii="Arial" w:hAnsi="Arial" w:cs="Arial"/>
        </w:rPr>
        <w:t xml:space="preserve">, togi, obrobljeni s škrlatnim trakom </w:t>
      </w:r>
      <w:r w:rsidR="005B04A6" w:rsidRPr="00F43E2B">
        <w:rPr>
          <w:rFonts w:ascii="Arial" w:hAnsi="Arial" w:cs="Arial"/>
          <w:i/>
        </w:rPr>
        <w:t>toga praetexta</w:t>
      </w:r>
      <w:r w:rsidR="005B04A6" w:rsidRPr="00F43E2B">
        <w:rPr>
          <w:rFonts w:ascii="Arial" w:hAnsi="Arial" w:cs="Arial"/>
        </w:rPr>
        <w:t xml:space="preserve">, </w:t>
      </w:r>
      <w:r w:rsidR="005B04A6" w:rsidRPr="00F43E2B">
        <w:rPr>
          <w:rFonts w:ascii="Arial" w:hAnsi="Arial" w:cs="Arial"/>
          <w:i/>
        </w:rPr>
        <w:t>toga picta</w:t>
      </w:r>
      <w:r w:rsidR="005B04A6" w:rsidRPr="00F43E2B">
        <w:rPr>
          <w:rFonts w:ascii="Arial" w:hAnsi="Arial" w:cs="Arial"/>
        </w:rPr>
        <w:t xml:space="preserve"> je bila toga s pozlačenim vezenjem. Najbolj svečana je bila </w:t>
      </w:r>
      <w:r w:rsidR="005B04A6" w:rsidRPr="00F43E2B">
        <w:rPr>
          <w:rFonts w:ascii="Arial" w:hAnsi="Arial" w:cs="Arial"/>
          <w:i/>
        </w:rPr>
        <w:t>toga purpurea</w:t>
      </w:r>
      <w:r w:rsidR="005B04A6" w:rsidRPr="00F43E2B">
        <w:rPr>
          <w:rFonts w:ascii="Arial" w:hAnsi="Arial" w:cs="Arial"/>
        </w:rPr>
        <w:t xml:space="preserve"> - škrlatna toga ali toga pobarvana v belo.</w:t>
      </w:r>
      <w:r w:rsidR="008567F0" w:rsidRPr="00F43E2B">
        <w:rPr>
          <w:rFonts w:ascii="Arial" w:hAnsi="Arial" w:cs="Arial"/>
        </w:rPr>
        <w:t xml:space="preserve"> Fantje so do 16. leta nosili drugačno togo kot odrasli moški. </w:t>
      </w:r>
    </w:p>
    <w:p w:rsidR="005B04A6" w:rsidRPr="00F43E2B" w:rsidRDefault="005B04A6" w:rsidP="00807A0F">
      <w:pPr>
        <w:rPr>
          <w:rFonts w:ascii="Arial" w:hAnsi="Arial" w:cs="Arial"/>
        </w:rPr>
      </w:pPr>
      <w:r w:rsidRPr="00F43E2B">
        <w:rPr>
          <w:rFonts w:ascii="Arial" w:hAnsi="Arial" w:cs="Arial"/>
        </w:rPr>
        <w:tab/>
        <w:t xml:space="preserve">Pod togo so tako možje kot ženske nosili tuniko, ki je bila glede na letni čas iz različnih tkanin. Moškim je tunika, ki so si jo prevezali v pasu segala do kolen. Trak ob ravnem robu, imenovan clavus, je določal družbeni položaj tistega, ki je nosil togo. Na primer trak, ki so ga nosili senatorji, je bil daljši od tistega, ki so ga nosili vitezi. Če so bili občutljivi na mraz, so si nadeli več tunik ali pa so se ogrnili z ogrinjalom. </w:t>
      </w:r>
      <w:r w:rsidR="00F359F7" w:rsidRPr="00F43E2B">
        <w:rPr>
          <w:rFonts w:ascii="Arial" w:hAnsi="Arial" w:cs="Arial"/>
        </w:rPr>
        <w:t xml:space="preserve"> </w:t>
      </w:r>
    </w:p>
    <w:p w:rsidR="00F359F7" w:rsidRPr="00F43E2B" w:rsidRDefault="00F359F7" w:rsidP="00807A0F">
      <w:pPr>
        <w:rPr>
          <w:rFonts w:ascii="Arial" w:hAnsi="Arial" w:cs="Arial"/>
        </w:rPr>
      </w:pPr>
      <w:r w:rsidRPr="00F43E2B">
        <w:rPr>
          <w:rFonts w:ascii="Arial" w:hAnsi="Arial" w:cs="Arial"/>
        </w:rPr>
        <w:tab/>
      </w:r>
    </w:p>
    <w:p w:rsidR="00F359F7" w:rsidRPr="00F43E2B" w:rsidRDefault="00F359F7" w:rsidP="00807A0F">
      <w:pPr>
        <w:rPr>
          <w:rFonts w:ascii="Arial" w:hAnsi="Arial" w:cs="Arial"/>
        </w:rPr>
      </w:pPr>
      <w:r w:rsidRPr="00F43E2B">
        <w:rPr>
          <w:rFonts w:ascii="Arial" w:hAnsi="Arial" w:cs="Arial"/>
        </w:rPr>
        <w:t>Sužnji in manj premožni so nosili le tunike.</w:t>
      </w:r>
    </w:p>
    <w:p w:rsidR="00F359F7" w:rsidRPr="00F43E2B" w:rsidRDefault="00F359F7" w:rsidP="00807A0F">
      <w:pPr>
        <w:rPr>
          <w:rFonts w:ascii="Arial" w:hAnsi="Arial" w:cs="Arial"/>
        </w:rPr>
      </w:pPr>
    </w:p>
    <w:p w:rsidR="00F359F7" w:rsidRPr="000F663D" w:rsidRDefault="00F359F7" w:rsidP="000F663D">
      <w:pPr>
        <w:rPr>
          <w:rFonts w:ascii="Arial" w:hAnsi="Arial" w:cs="Arial"/>
          <w:sz w:val="20"/>
          <w:szCs w:val="20"/>
        </w:rPr>
      </w:pPr>
      <w:r w:rsidRPr="00F43E2B">
        <w:rPr>
          <w:rFonts w:ascii="Arial" w:hAnsi="Arial" w:cs="Arial"/>
        </w:rPr>
        <w:tab/>
      </w:r>
      <w:r w:rsidRPr="00F43E2B">
        <w:rPr>
          <w:rFonts w:ascii="Arial" w:hAnsi="Arial" w:cs="Arial"/>
        </w:rPr>
        <w:tab/>
      </w:r>
      <w:r w:rsidRPr="00F43E2B">
        <w:rPr>
          <w:rFonts w:ascii="Arial" w:hAnsi="Arial" w:cs="Arial"/>
          <w:u w:val="single"/>
        </w:rPr>
        <w:t>Ženska obleka</w:t>
      </w:r>
      <w:r w:rsidR="000F663D">
        <w:rPr>
          <w:rFonts w:ascii="Arial" w:hAnsi="Arial" w:cs="Arial"/>
          <w:u w:val="single"/>
        </w:rPr>
        <w:t xml:space="preserve"> </w:t>
      </w:r>
      <w:r w:rsidR="000F663D">
        <w:rPr>
          <w:rFonts w:ascii="Arial" w:hAnsi="Arial" w:cs="Arial"/>
          <w:sz w:val="20"/>
          <w:szCs w:val="20"/>
        </w:rPr>
        <w:t xml:space="preserve"> </w:t>
      </w:r>
    </w:p>
    <w:p w:rsidR="00F359F7" w:rsidRPr="000F663D" w:rsidRDefault="00F359F7" w:rsidP="00807A0F">
      <w:pPr>
        <w:rPr>
          <w:rFonts w:ascii="Arial" w:hAnsi="Arial" w:cs="Arial"/>
          <w:i/>
        </w:rPr>
      </w:pPr>
      <w:r w:rsidRPr="000F663D">
        <w:rPr>
          <w:rFonts w:ascii="Arial" w:hAnsi="Arial" w:cs="Arial"/>
          <w:i/>
        </w:rPr>
        <w:t xml:space="preserve">Ženske so kot spodnje perilo nosile le nekakšen steznik in oprsni trak, s katerim so si povezovale oprsje. Nosile so do gležnjev dolge tunike, ki so bile enako dolge in široke. Najraje so imele oblačila, narejena iz volne, bombaža, lanu in kasneje svile. </w:t>
      </w:r>
    </w:p>
    <w:p w:rsidR="00F359F7" w:rsidRPr="000F663D" w:rsidRDefault="00F359F7" w:rsidP="00807A0F">
      <w:pPr>
        <w:rPr>
          <w:rFonts w:ascii="Arial" w:hAnsi="Arial" w:cs="Arial"/>
          <w:i/>
        </w:rPr>
      </w:pPr>
      <w:r w:rsidRPr="000F663D">
        <w:rPr>
          <w:rFonts w:ascii="Arial" w:hAnsi="Arial" w:cs="Arial"/>
          <w:i/>
        </w:rPr>
        <w:tab/>
        <w:t xml:space="preserve">Nad tuniko so rimske matrone (poročene ženske iz višjih slojev) nosile štolo, dolgo ohlapno oblačilo različnih barv z izvezenim robom. Na bokih so jo povezovale s pasom, okrašenim z dragimi kamni, s preprosto vrvico ali izvezenim trakom različnih barv. Njihovo obleko je dopolnjevalo ogrinjalo, s katerim so si pokrile ramena. </w:t>
      </w:r>
      <w:r w:rsidR="008567F0" w:rsidRPr="000F663D">
        <w:rPr>
          <w:rFonts w:ascii="Arial" w:hAnsi="Arial" w:cs="Arial"/>
          <w:i/>
        </w:rPr>
        <w:t xml:space="preserve">Za ven so se zavile v nabrano pravokotno ogrinjalo, imenovano palla. </w:t>
      </w:r>
    </w:p>
    <w:p w:rsidR="005D233B" w:rsidRPr="000F663D" w:rsidRDefault="005D233B" w:rsidP="00807A0F">
      <w:pPr>
        <w:rPr>
          <w:rFonts w:ascii="Arial" w:hAnsi="Arial" w:cs="Arial"/>
          <w:i/>
        </w:rPr>
      </w:pPr>
    </w:p>
    <w:p w:rsidR="005D233B" w:rsidRPr="00F43E2B" w:rsidRDefault="005D233B" w:rsidP="00807A0F">
      <w:pPr>
        <w:rPr>
          <w:rFonts w:ascii="Arial" w:hAnsi="Arial" w:cs="Arial"/>
        </w:rPr>
      </w:pPr>
    </w:p>
    <w:p w:rsidR="005D233B" w:rsidRPr="000F663D" w:rsidRDefault="005D233B" w:rsidP="00807A0F">
      <w:pPr>
        <w:rPr>
          <w:rFonts w:ascii="Arial" w:hAnsi="Arial" w:cs="Arial"/>
          <w:b/>
          <w:i/>
        </w:rPr>
      </w:pPr>
      <w:r w:rsidRPr="000F663D">
        <w:rPr>
          <w:rFonts w:ascii="Arial" w:hAnsi="Arial" w:cs="Arial"/>
          <w:b/>
          <w:i/>
        </w:rPr>
        <w:t>OBUTEV</w:t>
      </w:r>
    </w:p>
    <w:p w:rsidR="008567F0" w:rsidRPr="000F663D" w:rsidRDefault="008567F0" w:rsidP="00807A0F">
      <w:pPr>
        <w:rPr>
          <w:rFonts w:ascii="Arial" w:hAnsi="Arial" w:cs="Arial"/>
          <w:i/>
        </w:rPr>
      </w:pPr>
      <w:r w:rsidRPr="000F663D">
        <w:rPr>
          <w:rFonts w:ascii="Arial" w:hAnsi="Arial" w:cs="Arial"/>
          <w:i/>
        </w:rPr>
        <w:t xml:space="preserve">Med žensko in moško obutvijo, razen surovosti usnja, palete barv in okrasja ni bilo prav nobene razlike. Razširjeni so bili trije tipi obutve: sandali, ki so imeli trakce med prsti nog in usnjene trakove povezane okoli noge, cokle in nizki škornji z jezičkom in vrvicami, ki so pokrivali nogo prav do goleni. Ti so bili predvsem v rimu značilna obutev in so najbolj primerno dopolnjevali togo. </w:t>
      </w:r>
    </w:p>
    <w:p w:rsidR="008567F0" w:rsidRPr="00F43E2B" w:rsidRDefault="008567F0" w:rsidP="00807A0F">
      <w:pPr>
        <w:rPr>
          <w:rFonts w:ascii="Arial" w:hAnsi="Arial" w:cs="Arial"/>
        </w:rPr>
      </w:pPr>
    </w:p>
    <w:p w:rsidR="00A11A9D" w:rsidRPr="00F43E2B" w:rsidRDefault="00A11A9D" w:rsidP="00807A0F">
      <w:pPr>
        <w:rPr>
          <w:rFonts w:ascii="Arial" w:hAnsi="Arial" w:cs="Arial"/>
          <w:b/>
        </w:rPr>
      </w:pPr>
    </w:p>
    <w:p w:rsidR="008567F0" w:rsidRPr="000F663D" w:rsidRDefault="00A11A9D" w:rsidP="00807A0F">
      <w:pPr>
        <w:rPr>
          <w:rFonts w:ascii="Arial" w:hAnsi="Arial" w:cs="Arial"/>
          <w:sz w:val="20"/>
          <w:szCs w:val="20"/>
        </w:rPr>
      </w:pPr>
      <w:r w:rsidRPr="00F43E2B">
        <w:rPr>
          <w:rFonts w:ascii="Arial" w:hAnsi="Arial" w:cs="Arial"/>
          <w:b/>
        </w:rPr>
        <w:t>NAKIT IN OKRASJE</w:t>
      </w:r>
      <w:r w:rsidR="000F663D">
        <w:rPr>
          <w:rFonts w:ascii="Arial" w:hAnsi="Arial" w:cs="Arial"/>
          <w:b/>
        </w:rPr>
        <w:t xml:space="preserve"> </w:t>
      </w:r>
    </w:p>
    <w:p w:rsidR="00A11A9D" w:rsidRPr="00F43E2B" w:rsidRDefault="00A11A9D" w:rsidP="00807A0F">
      <w:pPr>
        <w:rPr>
          <w:rFonts w:ascii="Arial" w:hAnsi="Arial" w:cs="Arial"/>
        </w:rPr>
      </w:pPr>
      <w:r w:rsidRPr="00F43E2B">
        <w:rPr>
          <w:rFonts w:ascii="Arial" w:hAnsi="Arial" w:cs="Arial"/>
        </w:rPr>
        <w:t xml:space="preserve">Rimljani so nosili prstane. V obdobju republike so nosili le enega, ki so ga uporabljali kot pečatnik, s katerim so odtisnili svoj »podpis«. V obdobju cesarstva pa je postalo modno nositi več prstanov, pogosto okrašenih z dragimi kamni. Nemalokrat so imeli prav vse prste obeh rok okašene z njimi. </w:t>
      </w:r>
    </w:p>
    <w:p w:rsidR="00A11A9D" w:rsidRPr="00F43E2B" w:rsidRDefault="00A11A9D" w:rsidP="00807A0F">
      <w:pPr>
        <w:rPr>
          <w:rFonts w:ascii="Arial" w:hAnsi="Arial" w:cs="Arial"/>
        </w:rPr>
      </w:pPr>
      <w:r w:rsidRPr="00F43E2B">
        <w:rPr>
          <w:rFonts w:ascii="Arial" w:hAnsi="Arial" w:cs="Arial"/>
        </w:rPr>
        <w:tab/>
        <w:t xml:space="preserve">Ženske so lahko izbirale med raznovrstnim nakitom in okrasjem, kot so bili na primer sponke, lasnice, prstani, zapestnice, uhani, dolge verižice, ogrlice, pa tudi obročki, ki so jih nosile okrog goleni. Nakit in okrasje sta bila izdelana iz dragih kovin, v katere so rimski zlatarji zelo radi vdelali razkošne drage kamne. </w:t>
      </w:r>
    </w:p>
    <w:p w:rsidR="008567F0" w:rsidRPr="00F43E2B" w:rsidRDefault="008567F0" w:rsidP="00807A0F">
      <w:pPr>
        <w:rPr>
          <w:rFonts w:ascii="Arial" w:hAnsi="Arial" w:cs="Arial"/>
          <w:b/>
        </w:rPr>
      </w:pPr>
    </w:p>
    <w:p w:rsidR="00DC383D" w:rsidRPr="000F663D" w:rsidRDefault="00DC383D" w:rsidP="00807A0F">
      <w:pPr>
        <w:rPr>
          <w:rFonts w:ascii="Arial" w:hAnsi="Arial" w:cs="Arial"/>
          <w:sz w:val="20"/>
          <w:szCs w:val="20"/>
        </w:rPr>
      </w:pPr>
      <w:r w:rsidRPr="00F43E2B">
        <w:rPr>
          <w:rFonts w:ascii="Arial" w:hAnsi="Arial" w:cs="Arial"/>
          <w:b/>
        </w:rPr>
        <w:t>BRADA IN LASJE</w:t>
      </w:r>
      <w:r w:rsidR="000F663D">
        <w:rPr>
          <w:rFonts w:ascii="Arial" w:hAnsi="Arial" w:cs="Arial"/>
          <w:b/>
        </w:rPr>
        <w:t xml:space="preserve"> </w:t>
      </w:r>
    </w:p>
    <w:p w:rsidR="00DC383D" w:rsidRPr="000F663D" w:rsidRDefault="00DC383D" w:rsidP="00807A0F">
      <w:pPr>
        <w:rPr>
          <w:rFonts w:ascii="Arial" w:hAnsi="Arial" w:cs="Arial"/>
          <w:i/>
        </w:rPr>
      </w:pPr>
      <w:r w:rsidRPr="000F663D">
        <w:rPr>
          <w:rFonts w:ascii="Arial" w:hAnsi="Arial" w:cs="Arial"/>
          <w:i/>
        </w:rPr>
        <w:t xml:space="preserve">V najstarejšem obdobju so Rimljani nosili brado in dolge lase. Šele ob začetku 3.stol.pr.n.št. so se pod vplivom grške mode začeli briti in striči lase. V rimski zgodovini so bila obdobja, ko se je bilo modno povsem pobriti tudi lase, v drugih obdobjih pa so si brili brado, lase pa puščali dolge.  Čeprav se je moda spreminjala, so nekateri obredi ostali nespremenjeni, med njimi tudi obred, pri katerem so mladi rimljani svojo prvo brado podarili nekemu božanstvu, ali navada, po kateri se niso brili niti strigli las v znak žalovanja.  Tudi če so bili obsojeni na določeno kazen, se niso brili in strigli. V glavnem pa so rimljani nosili brado, dokler jim lasje niso začeli siveti, kajti britje brade je bil znak, da se je moški začel starati. </w:t>
      </w:r>
    </w:p>
    <w:p w:rsidR="00DC383D" w:rsidRPr="000F663D" w:rsidRDefault="00DC383D" w:rsidP="00807A0F">
      <w:pPr>
        <w:rPr>
          <w:rFonts w:ascii="Arial" w:hAnsi="Arial" w:cs="Arial"/>
          <w:i/>
        </w:rPr>
      </w:pPr>
    </w:p>
    <w:p w:rsidR="00DC383D" w:rsidRPr="000F663D" w:rsidRDefault="00DC383D" w:rsidP="00807A0F">
      <w:pPr>
        <w:rPr>
          <w:rFonts w:ascii="Arial" w:hAnsi="Arial" w:cs="Arial"/>
          <w:i/>
        </w:rPr>
      </w:pPr>
      <w:r w:rsidRPr="000F663D">
        <w:rPr>
          <w:rFonts w:ascii="Arial" w:hAnsi="Arial" w:cs="Arial"/>
          <w:i/>
        </w:rPr>
        <w:tab/>
        <w:t xml:space="preserve">V zvezi z ženskimi pričeskami velja, da kratki lasje niso bili nikoli modni. Mladenke so si jih povezovale na tilniku ali pa so jih spletle v kite in spele v vozel. Poročene ženske so lahko izbirale med številnimi dokaj izdelanimi pričeskami: pričesko z nakodranimi lasmi, z mrežico, natupirano pričesko, pogosto so nosile tudi lasulje s svetlimi lasmi, ali pa so si barvale lase. </w:t>
      </w:r>
    </w:p>
    <w:p w:rsidR="00DC383D" w:rsidRPr="000F663D" w:rsidRDefault="00DC383D" w:rsidP="00807A0F">
      <w:pPr>
        <w:rPr>
          <w:rFonts w:ascii="Arial" w:hAnsi="Arial" w:cs="Arial"/>
          <w:i/>
        </w:rPr>
      </w:pPr>
      <w:r w:rsidRPr="000F663D">
        <w:rPr>
          <w:rFonts w:ascii="Arial" w:hAnsi="Arial" w:cs="Arial"/>
          <w:i/>
        </w:rPr>
        <w:tab/>
        <w:t xml:space="preserve">Pričeskam so pripisovali tolikšen pomen, da so kiparji celo izdelovali pričeske iz marmorja, ki so jih zamenjevali na kipih glede na trenutno modo. </w:t>
      </w:r>
    </w:p>
    <w:p w:rsidR="005D233B" w:rsidRPr="000F663D" w:rsidRDefault="005D233B" w:rsidP="00807A0F">
      <w:pPr>
        <w:rPr>
          <w:rFonts w:ascii="Arial" w:hAnsi="Arial" w:cs="Arial"/>
          <w:b/>
          <w:i/>
        </w:rPr>
      </w:pPr>
    </w:p>
    <w:p w:rsidR="005D233B" w:rsidRPr="00F43E2B" w:rsidRDefault="005D233B" w:rsidP="00807A0F">
      <w:pPr>
        <w:rPr>
          <w:rFonts w:ascii="Arial" w:hAnsi="Arial" w:cs="Arial"/>
        </w:rPr>
      </w:pPr>
    </w:p>
    <w:p w:rsidR="005B04A6" w:rsidRPr="000F663D" w:rsidRDefault="00F43E2B" w:rsidP="00807A0F">
      <w:pPr>
        <w:rPr>
          <w:rFonts w:ascii="Arial" w:hAnsi="Arial" w:cs="Arial"/>
          <w:sz w:val="20"/>
          <w:szCs w:val="20"/>
        </w:rPr>
      </w:pPr>
      <w:r>
        <w:rPr>
          <w:rFonts w:ascii="Arial" w:hAnsi="Arial" w:cs="Arial"/>
          <w:b/>
        </w:rPr>
        <w:t>OSEBNA HIGIENA</w:t>
      </w:r>
    </w:p>
    <w:p w:rsidR="00F43E2B" w:rsidRDefault="00F43E2B" w:rsidP="00807A0F">
      <w:pPr>
        <w:rPr>
          <w:rFonts w:ascii="Arial" w:hAnsi="Arial" w:cs="Arial"/>
        </w:rPr>
      </w:pPr>
      <w:r>
        <w:rPr>
          <w:rFonts w:ascii="Arial" w:hAnsi="Arial" w:cs="Arial"/>
        </w:rPr>
        <w:t xml:space="preserve">Rimljani so zelo skrbeli za osebno higieno. Rimski državnik in pesnik Seneka pravi, da so si vsak dan umili obraz, roke in noge, vsakih devet dni pa so se kopali. </w:t>
      </w:r>
      <w:r w:rsidR="00D536D1">
        <w:rPr>
          <w:rFonts w:ascii="Arial" w:hAnsi="Arial" w:cs="Arial"/>
        </w:rPr>
        <w:t xml:space="preserve">Kdor ni imel kopalnice, se je lahko odpravil v kopališče ali pa se je umil v najbližji reki. </w:t>
      </w:r>
    </w:p>
    <w:p w:rsidR="00D536D1" w:rsidRDefault="00D536D1" w:rsidP="00807A0F">
      <w:pPr>
        <w:rPr>
          <w:rFonts w:ascii="Arial" w:hAnsi="Arial" w:cs="Arial"/>
        </w:rPr>
      </w:pPr>
      <w:r>
        <w:rPr>
          <w:rFonts w:ascii="Arial" w:hAnsi="Arial" w:cs="Arial"/>
        </w:rPr>
        <w:tab/>
        <w:t xml:space="preserve">Veliko časa so posvečali tudi negi telesa, pri čemer so uporabljali različne pripomočke: kovinska zrcala, steklenih zrcal niso poznali, glavnike iz lesa, kosti, slonovine in srebra, ter kleščice in igle različnih velikosti, s katerimi so si rimljanke spenjale pričeske in pritrjevale obleke. </w:t>
      </w:r>
    </w:p>
    <w:p w:rsidR="00D536D1" w:rsidRDefault="00D536D1" w:rsidP="00807A0F">
      <w:pPr>
        <w:rPr>
          <w:rFonts w:ascii="Arial" w:hAnsi="Arial" w:cs="Arial"/>
        </w:rPr>
      </w:pPr>
      <w:r>
        <w:rPr>
          <w:rFonts w:ascii="Arial" w:hAnsi="Arial" w:cs="Arial"/>
        </w:rPr>
        <w:tab/>
        <w:t xml:space="preserve">Pri lepotičenju so uporabljali številna mazila in parfume. Za masaže po kopeli so uporabljali dišeča olja, parfume za telo ter celo deodorante.  Med temi so bili deodoranti z vonjem vrtnice, žafrana, bele lilije, irisa in tiberoza. Številne parfume so uvozili z Vzhoda in jih prodajali v trgovinicah z ličili in mazili. </w:t>
      </w:r>
    </w:p>
    <w:p w:rsidR="00D536D1" w:rsidRPr="00862789" w:rsidRDefault="00D536D1" w:rsidP="00807A0F">
      <w:pPr>
        <w:rPr>
          <w:rFonts w:ascii="Arial" w:hAnsi="Arial" w:cs="Arial"/>
        </w:rPr>
      </w:pPr>
      <w:r>
        <w:rPr>
          <w:rFonts w:ascii="Arial" w:hAnsi="Arial" w:cs="Arial"/>
        </w:rPr>
        <w:tab/>
        <w:t xml:space="preserve">Zelo razširjena je bila tudi uporaba kozmetičnih sredstev. Skoraj vse ženske so si, preden so odšle z doma, uredile pričeske in se naličile. Tudi moški so si včasih zasenčili veke, obrvi in trepalnice. Najbolj razširjeni 'kozmetični' barvi sta bili bela in rožnata. Uporabljali so tudi izdelek za prekrivanje gub, narejen iz bobove moke, ki so jo pomešali s prahom iz polžjih lupin. Rimljanke so si barvale ustnice z rdečim barvilom karminom. Da bi imele pričesko zlate barve, so rade uporabljale barve, </w:t>
      </w:r>
      <w:r w:rsidRPr="00862789">
        <w:rPr>
          <w:rFonts w:ascii="Arial" w:hAnsi="Arial" w:cs="Arial"/>
        </w:rPr>
        <w:t xml:space="preserve">narejene na osnovi masti in pepela, ki so jih dobile pri germanskih plemenih. </w:t>
      </w:r>
    </w:p>
    <w:p w:rsidR="00D536D1" w:rsidRPr="00862789" w:rsidRDefault="00D536D1" w:rsidP="00807A0F">
      <w:pPr>
        <w:rPr>
          <w:rFonts w:ascii="Arial" w:hAnsi="Arial" w:cs="Arial"/>
        </w:rPr>
      </w:pPr>
    </w:p>
    <w:p w:rsidR="00862789" w:rsidRPr="000F663D" w:rsidRDefault="00862789" w:rsidP="00807A0F">
      <w:pPr>
        <w:rPr>
          <w:rFonts w:ascii="Arial" w:hAnsi="Arial" w:cs="Arial"/>
          <w:sz w:val="20"/>
          <w:szCs w:val="20"/>
        </w:rPr>
      </w:pPr>
      <w:r w:rsidRPr="00862789">
        <w:rPr>
          <w:rFonts w:ascii="Arial" w:hAnsi="Arial" w:cs="Arial"/>
          <w:b/>
        </w:rPr>
        <w:lastRenderedPageBreak/>
        <w:t>KOPALIŠČA</w:t>
      </w:r>
      <w:r w:rsidR="000F663D">
        <w:rPr>
          <w:rFonts w:ascii="Arial" w:hAnsi="Arial" w:cs="Arial"/>
          <w:b/>
        </w:rPr>
        <w:t xml:space="preserve"> </w:t>
      </w:r>
    </w:p>
    <w:p w:rsidR="00D536D1" w:rsidRPr="000F663D" w:rsidRDefault="00862789" w:rsidP="00807A0F">
      <w:pPr>
        <w:rPr>
          <w:rFonts w:ascii="Arial" w:hAnsi="Arial" w:cs="Arial"/>
          <w:i/>
        </w:rPr>
      </w:pPr>
      <w:r w:rsidRPr="000F663D">
        <w:rPr>
          <w:rFonts w:ascii="Arial" w:hAnsi="Arial" w:cs="Arial"/>
          <w:i/>
        </w:rPr>
        <w:t xml:space="preserve">Le malo rimskih hiš je imelo lastno kopalnico; ljudje so večinoma hodili v velika javna kopališča. To niso bili samo kraji za kopanje. Moški so hodili tja po dnevnem delu telovadit, igrat igre, na sestanke in klepet s prijatelji, po sprostitev...Ženske so imele svoja kopališča, ali pa so hodila tja dopoldne. Poleg telovadišča na prostem ali telovadnice, so bila sama kopališka poslopja. Iz garderob, kjer so ljudje puščali po policah vsa oblačila, se je šlo skozi vrsto vedno bolj vročih prostorov. Vročina je bila bodisi suha (kot v savni), ali parna (kot v turški kopeli), šlo pa je zato, da bi si s potenjem očistili kožne pore. Milo je bilo tuja posebnost; namesto njega so uporabljali olivno olje. Potem so skakali v mrzlo vodo – plavalni bazen, da so se pore zaprle. Temu je lahko sledila sprostilna masaža, potem so odšli domov jest. </w:t>
      </w:r>
    </w:p>
    <w:p w:rsidR="00F43E2B" w:rsidRPr="000F663D" w:rsidRDefault="00862789" w:rsidP="00862789">
      <w:pPr>
        <w:tabs>
          <w:tab w:val="left" w:pos="8295"/>
        </w:tabs>
        <w:rPr>
          <w:rFonts w:ascii="Arial" w:hAnsi="Arial" w:cs="Arial"/>
          <w:i/>
        </w:rPr>
      </w:pPr>
      <w:r w:rsidRPr="000F663D">
        <w:rPr>
          <w:rFonts w:ascii="Arial" w:hAnsi="Arial" w:cs="Arial"/>
          <w:i/>
        </w:rPr>
        <w:t xml:space="preserve"> </w:t>
      </w:r>
      <w:r w:rsidRPr="000F663D">
        <w:rPr>
          <w:rFonts w:ascii="Arial" w:hAnsi="Arial" w:cs="Arial"/>
          <w:i/>
        </w:rPr>
        <w:tab/>
        <w:t xml:space="preserve"> </w:t>
      </w:r>
    </w:p>
    <w:p w:rsidR="005B04A6" w:rsidRPr="000F663D" w:rsidRDefault="005B04A6" w:rsidP="00807A0F">
      <w:pPr>
        <w:rPr>
          <w:rFonts w:ascii="Arial" w:hAnsi="Arial" w:cs="Arial"/>
          <w:i/>
          <w:u w:val="single"/>
        </w:rPr>
      </w:pPr>
      <w:r w:rsidRPr="000F663D">
        <w:rPr>
          <w:rFonts w:ascii="Arial" w:hAnsi="Arial" w:cs="Arial"/>
          <w:i/>
        </w:rPr>
        <w:tab/>
      </w:r>
      <w:r w:rsidRPr="000F663D">
        <w:rPr>
          <w:rFonts w:ascii="Arial" w:hAnsi="Arial" w:cs="Arial"/>
          <w:i/>
        </w:rPr>
        <w:tab/>
      </w:r>
    </w:p>
    <w:sectPr w:rsidR="005B04A6" w:rsidRPr="000F663D" w:rsidSect="00F43E2B">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E9F"/>
    <w:rsid w:val="00057712"/>
    <w:rsid w:val="000F663D"/>
    <w:rsid w:val="00105C8A"/>
    <w:rsid w:val="00163E5A"/>
    <w:rsid w:val="002D4DD0"/>
    <w:rsid w:val="0039098E"/>
    <w:rsid w:val="00566B5D"/>
    <w:rsid w:val="005B04A6"/>
    <w:rsid w:val="005D233B"/>
    <w:rsid w:val="005E2457"/>
    <w:rsid w:val="00807A0F"/>
    <w:rsid w:val="008567F0"/>
    <w:rsid w:val="00862789"/>
    <w:rsid w:val="008A6810"/>
    <w:rsid w:val="008F6550"/>
    <w:rsid w:val="009533C1"/>
    <w:rsid w:val="009F4FCF"/>
    <w:rsid w:val="00A11A9D"/>
    <w:rsid w:val="00A90305"/>
    <w:rsid w:val="00B44B51"/>
    <w:rsid w:val="00BF5501"/>
    <w:rsid w:val="00C1035A"/>
    <w:rsid w:val="00C96FFD"/>
    <w:rsid w:val="00D07E9F"/>
    <w:rsid w:val="00D536D1"/>
    <w:rsid w:val="00DC383D"/>
    <w:rsid w:val="00F359F7"/>
    <w:rsid w:val="00F43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