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AF1" w:rsidRDefault="00054AF1" w:rsidP="00054AF1">
      <w:pPr>
        <w:jc w:val="center"/>
      </w:pPr>
      <w:bookmarkStart w:id="0" w:name="_GoBack"/>
      <w:bookmarkEnd w:id="0"/>
    </w:p>
    <w:p w:rsidR="00054AF1" w:rsidRDefault="00433DBE" w:rsidP="00054AF1">
      <w:pPr>
        <w:jc w:val="center"/>
        <w:rPr>
          <w:rFonts w:ascii="Verdana" w:hAnsi="Verdana"/>
          <w:b/>
          <w:bCs/>
          <w:sz w:val="16"/>
          <w:szCs w:val="16"/>
        </w:rPr>
      </w:pPr>
      <w:hyperlink r:id="rId7" w:tgtFrame="zacetek" w:history="1">
        <w:r w:rsidR="00054AF1">
          <w:rPr>
            <w:rFonts w:ascii="Verdana" w:hAnsi="Verdana"/>
            <w:b/>
            <w:bCs/>
            <w:color w:val="0000FF"/>
            <w:sz w:val="16"/>
            <w:szCs w:val="16"/>
          </w:rPr>
          <w:fldChar w:fldCharType="begin"/>
        </w:r>
        <w:r w:rsidR="00054AF1">
          <w:rPr>
            <w:rFonts w:ascii="Verdana" w:hAnsi="Verdana"/>
            <w:b/>
            <w:bCs/>
            <w:color w:val="0000FF"/>
            <w:sz w:val="16"/>
            <w:szCs w:val="16"/>
          </w:rPr>
          <w:instrText xml:space="preserve"> INCLUDEPICTURE "http://www.ekonomska.org/pic/logo1SES.gif" \* MERGEFORMATINET </w:instrText>
        </w:r>
        <w:r w:rsidR="00054AF1">
          <w:rPr>
            <w:rFonts w:ascii="Verdana" w:hAnsi="Verdana"/>
            <w:b/>
            <w:bCs/>
            <w:color w:val="0000FF"/>
            <w:sz w:val="16"/>
            <w:szCs w:val="16"/>
          </w:rPr>
          <w:fldChar w:fldCharType="separate"/>
        </w:r>
        <w:r w:rsidR="00526E0B">
          <w:rPr>
            <w:rFonts w:ascii="Verdana" w:hAnsi="Verdana"/>
            <w:b/>
            <w:bCs/>
            <w:color w:val="0000FF"/>
            <w:sz w:val="16"/>
            <w:szCs w:val="16"/>
          </w:rPr>
          <w:fldChar w:fldCharType="begin"/>
        </w:r>
        <w:r w:rsidR="00526E0B">
          <w:rPr>
            <w:rFonts w:ascii="Verdana" w:hAnsi="Verdana"/>
            <w:b/>
            <w:bCs/>
            <w:color w:val="0000FF"/>
            <w:sz w:val="16"/>
            <w:szCs w:val="16"/>
          </w:rPr>
          <w:instrText xml:space="preserve"> INCLUDEPICTURE  "http://www.ekonomska.org/pic/logo1SES.gif" \* MERGEFORMATINET </w:instrText>
        </w:r>
        <w:r w:rsidR="00526E0B">
          <w:rPr>
            <w:rFonts w:ascii="Verdana" w:hAnsi="Verdana"/>
            <w:b/>
            <w:bCs/>
            <w:color w:val="0000FF"/>
            <w:sz w:val="16"/>
            <w:szCs w:val="16"/>
          </w:rPr>
          <w:fldChar w:fldCharType="separate"/>
        </w:r>
        <w:r>
          <w:rPr>
            <w:rFonts w:ascii="Verdana" w:hAnsi="Verdana"/>
            <w:b/>
            <w:bCs/>
            <w:color w:val="0000FF"/>
            <w:sz w:val="16"/>
            <w:szCs w:val="16"/>
          </w:rPr>
          <w:fldChar w:fldCharType="begin"/>
        </w:r>
        <w:r>
          <w:rPr>
            <w:rFonts w:ascii="Verdana" w:hAnsi="Verdana"/>
            <w:b/>
            <w:bCs/>
            <w:color w:val="0000FF"/>
            <w:sz w:val="16"/>
            <w:szCs w:val="16"/>
          </w:rPr>
          <w:instrText xml:space="preserve"> </w:instrText>
        </w:r>
        <w:r>
          <w:rPr>
            <w:rFonts w:ascii="Verdana" w:hAnsi="Verdana"/>
            <w:b/>
            <w:bCs/>
            <w:color w:val="0000FF"/>
            <w:sz w:val="16"/>
            <w:szCs w:val="16"/>
          </w:rPr>
          <w:instrText>INCLUDEPICTURE  "http://www.ekonomska.org/pic/logo1SES.gif" \* MERGEFORMATINET</w:instrText>
        </w:r>
        <w:r>
          <w:rPr>
            <w:rFonts w:ascii="Verdana" w:hAnsi="Verdana"/>
            <w:b/>
            <w:bCs/>
            <w:color w:val="0000FF"/>
            <w:sz w:val="16"/>
            <w:szCs w:val="16"/>
          </w:rPr>
          <w:instrText xml:space="preserve"> </w:instrText>
        </w:r>
        <w:r>
          <w:rPr>
            <w:rFonts w:ascii="Verdana" w:hAnsi="Verdana"/>
            <w:b/>
            <w:bCs/>
            <w:color w:val="0000FF"/>
            <w:sz w:val="16"/>
            <w:szCs w:val="16"/>
          </w:rPr>
          <w:fldChar w:fldCharType="separate"/>
        </w:r>
        <w:r>
          <w:rPr>
            <w:rFonts w:ascii="Verdana" w:hAnsi="Verdana"/>
            <w:b/>
            <w:bCs/>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3pt;height:52.75pt" o:button="t">
              <v:imagedata r:id="rId8" r:href="rId9"/>
            </v:shape>
          </w:pict>
        </w:r>
        <w:r>
          <w:rPr>
            <w:rFonts w:ascii="Verdana" w:hAnsi="Verdana"/>
            <w:b/>
            <w:bCs/>
            <w:color w:val="0000FF"/>
            <w:sz w:val="16"/>
            <w:szCs w:val="16"/>
          </w:rPr>
          <w:fldChar w:fldCharType="end"/>
        </w:r>
        <w:r w:rsidR="00526E0B">
          <w:rPr>
            <w:rFonts w:ascii="Verdana" w:hAnsi="Verdana"/>
            <w:b/>
            <w:bCs/>
            <w:color w:val="0000FF"/>
            <w:sz w:val="16"/>
            <w:szCs w:val="16"/>
          </w:rPr>
          <w:fldChar w:fldCharType="end"/>
        </w:r>
        <w:r w:rsidR="00054AF1">
          <w:rPr>
            <w:rFonts w:ascii="Verdana" w:hAnsi="Verdana"/>
            <w:b/>
            <w:bCs/>
            <w:color w:val="0000FF"/>
            <w:sz w:val="16"/>
            <w:szCs w:val="16"/>
          </w:rPr>
          <w:fldChar w:fldCharType="end"/>
        </w:r>
      </w:hyperlink>
    </w:p>
    <w:p w:rsidR="0029144E" w:rsidRDefault="0029144E" w:rsidP="00054AF1">
      <w:pPr>
        <w:jc w:val="center"/>
        <w:rPr>
          <w:rFonts w:ascii="Verdana" w:hAnsi="Verdana"/>
          <w:b/>
          <w:bCs/>
          <w:sz w:val="16"/>
          <w:szCs w:val="16"/>
        </w:rPr>
      </w:pPr>
    </w:p>
    <w:p w:rsidR="00393FB4" w:rsidRPr="0029144E" w:rsidRDefault="00054AF1" w:rsidP="0029144E">
      <w:pPr>
        <w:spacing w:line="1680" w:lineRule="auto"/>
        <w:jc w:val="center"/>
        <w:rPr>
          <w:b/>
        </w:rPr>
      </w:pPr>
      <w:r w:rsidRPr="0029144E">
        <w:rPr>
          <w:b/>
        </w:rPr>
        <w:t>SREDNJA EKONOMSKA ŠOLA</w:t>
      </w:r>
      <w:r w:rsidR="00393FB4" w:rsidRPr="0029144E">
        <w:rPr>
          <w:b/>
        </w:rPr>
        <w:t xml:space="preserve"> LJUBLJANA</w:t>
      </w:r>
    </w:p>
    <w:p w:rsidR="00393FB4" w:rsidRDefault="00393FB4" w:rsidP="00393FB4">
      <w:pPr>
        <w:rPr>
          <w:b/>
        </w:rPr>
      </w:pPr>
    </w:p>
    <w:p w:rsidR="00393FB4" w:rsidRDefault="00433DBE" w:rsidP="00393FB4">
      <w:pPr>
        <w:rPr>
          <w:b/>
          <w:i/>
          <w:color w:val="FF0000"/>
          <w:sz w:val="40"/>
          <w:szCs w:val="40"/>
        </w:rPr>
      </w:pPr>
      <w:r>
        <w:rPr>
          <w:b/>
          <w:i/>
          <w:color w:val="FF0000"/>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57.95pt;height:68.65pt" adj="5665" fillcolor="red">
            <v:fill rotate="t" focus="100%" type="gradient"/>
            <v:shadow color="#868686"/>
            <v:textpath style="font-family:&quot;Impact&quot;;v-text-kern:t" trim="t" fitpath="t" xscale="f" string="SRBIJA IN PRVA SVETOVNA VOJNA"/>
          </v:shape>
        </w:pict>
      </w:r>
    </w:p>
    <w:p w:rsidR="00393FB4" w:rsidRDefault="00393FB4" w:rsidP="00393FB4">
      <w:pPr>
        <w:rPr>
          <w:b/>
          <w:i/>
          <w:color w:val="FF0000"/>
          <w:sz w:val="40"/>
          <w:szCs w:val="40"/>
        </w:rPr>
      </w:pPr>
    </w:p>
    <w:p w:rsidR="00393FB4" w:rsidRDefault="00054AF1" w:rsidP="00393FB4">
      <w:pPr>
        <w:spacing w:line="480" w:lineRule="auto"/>
        <w:jc w:val="center"/>
        <w:rPr>
          <w:b/>
          <w:sz w:val="36"/>
          <w:szCs w:val="36"/>
        </w:rPr>
      </w:pPr>
      <w:r w:rsidRPr="00054AF1">
        <w:rPr>
          <w:b/>
          <w:sz w:val="36"/>
          <w:szCs w:val="36"/>
        </w:rPr>
        <w:t>Seminarska naloga</w:t>
      </w:r>
    </w:p>
    <w:p w:rsidR="0029144E" w:rsidRDefault="00526E0B" w:rsidP="0029144E">
      <w:pPr>
        <w:spacing w:line="720" w:lineRule="auto"/>
        <w:jc w:val="center"/>
      </w:pPr>
      <w:r>
        <w:fldChar w:fldCharType="begin"/>
      </w:r>
      <w:r>
        <w:instrText xml:space="preserve"> INCLUDEPICTURE  "http://www.parlament.sr.gov.yu/images/Veliki_Grb-Srbija.jpg" \* MERGEFORMATINET </w:instrText>
      </w:r>
      <w:r>
        <w:fldChar w:fldCharType="separate"/>
      </w:r>
      <w:r w:rsidR="00433DBE">
        <w:fldChar w:fldCharType="begin"/>
      </w:r>
      <w:r w:rsidR="00433DBE">
        <w:instrText xml:space="preserve"> </w:instrText>
      </w:r>
      <w:r w:rsidR="00433DBE">
        <w:instrText>INCLUDEPICTURE  "http://www.parlament.sr.gov.yu/images/Veliki_Grb-Srbija.jpg" \* MERGEFORMATINET</w:instrText>
      </w:r>
      <w:r w:rsidR="00433DBE">
        <w:instrText xml:space="preserve"> </w:instrText>
      </w:r>
      <w:r w:rsidR="00433DBE">
        <w:fldChar w:fldCharType="separate"/>
      </w:r>
      <w:r w:rsidR="00433DBE">
        <w:pict>
          <v:shape id="_x0000_i1027" type="#_x0000_t75" alt="" style="width:134.8pt;height:162.4pt" o:allowoverlap="f">
            <v:imagedata r:id="rId10" r:href="rId11"/>
          </v:shape>
        </w:pict>
      </w:r>
      <w:r w:rsidR="00433DBE">
        <w:fldChar w:fldCharType="end"/>
      </w:r>
      <w:r>
        <w:fldChar w:fldCharType="end"/>
      </w:r>
    </w:p>
    <w:p w:rsidR="00393FB4" w:rsidRDefault="00393FB4" w:rsidP="0029144E">
      <w:pPr>
        <w:spacing w:line="720" w:lineRule="auto"/>
        <w:jc w:val="center"/>
      </w:pPr>
    </w:p>
    <w:p w:rsidR="00393FB4" w:rsidRDefault="00054AF1" w:rsidP="00393FB4">
      <w:r>
        <w:t>Predmet: Informatika</w:t>
      </w:r>
    </w:p>
    <w:p w:rsidR="00054AF1" w:rsidRDefault="00701309" w:rsidP="00393FB4">
      <w:pPr>
        <w:spacing w:line="720" w:lineRule="auto"/>
      </w:pPr>
      <w:r>
        <w:t xml:space="preserve"> </w:t>
      </w:r>
    </w:p>
    <w:p w:rsidR="00701309" w:rsidRDefault="00701309" w:rsidP="00971BDF">
      <w:pPr>
        <w:spacing w:line="480" w:lineRule="auto"/>
      </w:pPr>
      <w:r>
        <w:t xml:space="preserve"> </w:t>
      </w:r>
    </w:p>
    <w:p w:rsidR="00701309" w:rsidRDefault="00701309" w:rsidP="00971BDF">
      <w:pPr>
        <w:spacing w:line="480" w:lineRule="auto"/>
      </w:pPr>
    </w:p>
    <w:p w:rsidR="00701309" w:rsidRDefault="00701309" w:rsidP="00971BDF">
      <w:pPr>
        <w:spacing w:line="480" w:lineRule="auto"/>
      </w:pPr>
    </w:p>
    <w:p w:rsidR="00971BDF" w:rsidRPr="00BF58B1" w:rsidRDefault="00971BDF" w:rsidP="00971BDF">
      <w:pPr>
        <w:spacing w:line="480" w:lineRule="auto"/>
        <w:rPr>
          <w:b/>
          <w:i/>
          <w:color w:val="FF0000"/>
          <w:sz w:val="32"/>
          <w:szCs w:val="32"/>
        </w:rPr>
      </w:pPr>
      <w:r w:rsidRPr="00BF58B1">
        <w:rPr>
          <w:b/>
          <w:i/>
          <w:color w:val="FF0000"/>
          <w:sz w:val="32"/>
          <w:szCs w:val="32"/>
        </w:rPr>
        <w:lastRenderedPageBreak/>
        <w:t>Povzetek</w:t>
      </w:r>
    </w:p>
    <w:p w:rsidR="00971BDF" w:rsidRDefault="00971BDF" w:rsidP="00971BDF">
      <w:pPr>
        <w:spacing w:line="480" w:lineRule="auto"/>
        <w:jc w:val="both"/>
        <w:rPr>
          <w:b/>
          <w:i/>
        </w:rPr>
      </w:pPr>
      <w:r w:rsidRPr="00971BDF">
        <w:rPr>
          <w:b/>
          <w:i/>
        </w:rPr>
        <w:t>V</w:t>
      </w:r>
      <w:r w:rsidR="0007254D">
        <w:rPr>
          <w:b/>
          <w:i/>
        </w:rPr>
        <w:t xml:space="preserve"> </w:t>
      </w:r>
      <w:r w:rsidR="00781BB8">
        <w:rPr>
          <w:b/>
          <w:i/>
        </w:rPr>
        <w:t>seminarski nalogi bom opisal prvo svetovno vojno. Opisal bom kako</w:t>
      </w:r>
      <w:r w:rsidR="007A2871">
        <w:rPr>
          <w:b/>
          <w:i/>
        </w:rPr>
        <w:t xml:space="preserve"> se</w:t>
      </w:r>
      <w:r w:rsidR="00781BB8">
        <w:rPr>
          <w:b/>
          <w:i/>
        </w:rPr>
        <w:t xml:space="preserve"> </w:t>
      </w:r>
      <w:r w:rsidR="007A2871">
        <w:rPr>
          <w:b/>
          <w:i/>
        </w:rPr>
        <w:t>vojna začne, kdo je bil začetnik</w:t>
      </w:r>
      <w:r w:rsidR="00781BB8">
        <w:rPr>
          <w:b/>
          <w:i/>
        </w:rPr>
        <w:t>, krize prve svetovne vojne, mirovne konference, vojaške strateg</w:t>
      </w:r>
      <w:r w:rsidR="007A2871">
        <w:rPr>
          <w:b/>
          <w:i/>
        </w:rPr>
        <w:t>ije in</w:t>
      </w:r>
      <w:r w:rsidR="00781BB8">
        <w:rPr>
          <w:b/>
          <w:i/>
        </w:rPr>
        <w:t xml:space="preserve"> orožja ki so bila</w:t>
      </w:r>
      <w:r w:rsidR="007A2871">
        <w:rPr>
          <w:b/>
          <w:i/>
        </w:rPr>
        <w:t xml:space="preserve"> najpomembnejša za uspešne vojaške</w:t>
      </w:r>
      <w:r w:rsidR="00781BB8">
        <w:rPr>
          <w:b/>
          <w:i/>
        </w:rPr>
        <w:t xml:space="preserve"> akcije.</w:t>
      </w:r>
    </w:p>
    <w:p w:rsidR="00781BB8" w:rsidRDefault="00781BB8" w:rsidP="00971BDF">
      <w:pPr>
        <w:spacing w:line="480" w:lineRule="auto"/>
        <w:jc w:val="both"/>
        <w:rPr>
          <w:b/>
          <w:i/>
        </w:rPr>
      </w:pPr>
    </w:p>
    <w:p w:rsidR="00971BDF" w:rsidRDefault="00971BDF" w:rsidP="00971BDF">
      <w:pPr>
        <w:spacing w:line="480" w:lineRule="auto"/>
        <w:jc w:val="both"/>
        <w:rPr>
          <w:b/>
          <w:i/>
          <w:color w:val="FF0000"/>
          <w:sz w:val="32"/>
          <w:szCs w:val="32"/>
        </w:rPr>
      </w:pPr>
      <w:r>
        <w:rPr>
          <w:b/>
          <w:i/>
        </w:rPr>
        <w:br w:type="page"/>
      </w:r>
      <w:r w:rsidRPr="00F03790">
        <w:rPr>
          <w:b/>
          <w:i/>
          <w:color w:val="FF0000"/>
          <w:sz w:val="32"/>
          <w:szCs w:val="32"/>
        </w:rPr>
        <w:lastRenderedPageBreak/>
        <w:t>Kazala</w:t>
      </w:r>
    </w:p>
    <w:p w:rsidR="00E04797" w:rsidRDefault="00E04797" w:rsidP="00971BDF">
      <w:pPr>
        <w:spacing w:line="480" w:lineRule="auto"/>
        <w:jc w:val="both"/>
        <w:rPr>
          <w:b/>
          <w:i/>
          <w:color w:val="FF0000"/>
          <w:sz w:val="32"/>
          <w:szCs w:val="32"/>
        </w:rPr>
      </w:pPr>
    </w:p>
    <w:p w:rsidR="001D430A" w:rsidRDefault="00E04797">
      <w:pPr>
        <w:pStyle w:val="TOC1"/>
        <w:tabs>
          <w:tab w:val="left" w:pos="480"/>
          <w:tab w:val="right" w:leader="dot" w:pos="9062"/>
        </w:tabs>
        <w:rPr>
          <w:noProof/>
        </w:rPr>
      </w:pPr>
      <w:r>
        <w:rPr>
          <w:b/>
          <w:i/>
          <w:color w:val="FF0000"/>
          <w:sz w:val="32"/>
          <w:szCs w:val="32"/>
        </w:rPr>
        <w:fldChar w:fldCharType="begin"/>
      </w:r>
      <w:r>
        <w:rPr>
          <w:b/>
          <w:i/>
          <w:color w:val="FF0000"/>
          <w:sz w:val="32"/>
          <w:szCs w:val="32"/>
        </w:rPr>
        <w:instrText xml:space="preserve"> TOC \o "1-3" \h \z \u </w:instrText>
      </w:r>
      <w:r>
        <w:rPr>
          <w:b/>
          <w:i/>
          <w:color w:val="FF0000"/>
          <w:sz w:val="32"/>
          <w:szCs w:val="32"/>
        </w:rPr>
        <w:fldChar w:fldCharType="separate"/>
      </w:r>
      <w:hyperlink w:anchor="_Toc135506043" w:history="1">
        <w:r w:rsidR="001D430A" w:rsidRPr="00184A06">
          <w:rPr>
            <w:rStyle w:val="Hyperlink"/>
            <w:noProof/>
          </w:rPr>
          <w:t>1.</w:t>
        </w:r>
        <w:r w:rsidR="001D430A">
          <w:rPr>
            <w:noProof/>
          </w:rPr>
          <w:tab/>
        </w:r>
        <w:r w:rsidR="001D430A" w:rsidRPr="00184A06">
          <w:rPr>
            <w:rStyle w:val="Hyperlink"/>
            <w:noProof/>
          </w:rPr>
          <w:t>Uvod</w:t>
        </w:r>
        <w:r w:rsidR="001D430A">
          <w:rPr>
            <w:noProof/>
            <w:webHidden/>
          </w:rPr>
          <w:tab/>
        </w:r>
        <w:r w:rsidR="001D430A">
          <w:rPr>
            <w:noProof/>
            <w:webHidden/>
          </w:rPr>
          <w:fldChar w:fldCharType="begin"/>
        </w:r>
        <w:r w:rsidR="001D430A">
          <w:rPr>
            <w:noProof/>
            <w:webHidden/>
          </w:rPr>
          <w:instrText xml:space="preserve"> PAGEREF _Toc135506043 \h </w:instrText>
        </w:r>
        <w:r w:rsidR="001D430A">
          <w:rPr>
            <w:noProof/>
            <w:webHidden/>
          </w:rPr>
        </w:r>
        <w:r w:rsidR="001D430A">
          <w:rPr>
            <w:noProof/>
            <w:webHidden/>
          </w:rPr>
          <w:fldChar w:fldCharType="separate"/>
        </w:r>
        <w:r w:rsidR="00705EE4">
          <w:rPr>
            <w:noProof/>
            <w:webHidden/>
          </w:rPr>
          <w:t>4</w:t>
        </w:r>
        <w:r w:rsidR="001D430A">
          <w:rPr>
            <w:noProof/>
            <w:webHidden/>
          </w:rPr>
          <w:fldChar w:fldCharType="end"/>
        </w:r>
      </w:hyperlink>
    </w:p>
    <w:p w:rsidR="001D430A" w:rsidRDefault="00433DBE">
      <w:pPr>
        <w:pStyle w:val="TOC1"/>
        <w:tabs>
          <w:tab w:val="left" w:pos="480"/>
          <w:tab w:val="right" w:leader="dot" w:pos="9062"/>
        </w:tabs>
        <w:rPr>
          <w:noProof/>
        </w:rPr>
      </w:pPr>
      <w:hyperlink w:anchor="_Toc135506044" w:history="1">
        <w:r w:rsidR="001D430A" w:rsidRPr="00184A06">
          <w:rPr>
            <w:rStyle w:val="Hyperlink"/>
            <w:noProof/>
          </w:rPr>
          <w:t>2.</w:t>
        </w:r>
        <w:r w:rsidR="001D430A">
          <w:rPr>
            <w:noProof/>
          </w:rPr>
          <w:tab/>
        </w:r>
        <w:r w:rsidR="001D430A" w:rsidRPr="00184A06">
          <w:rPr>
            <w:rStyle w:val="Hyperlink"/>
            <w:noProof/>
          </w:rPr>
          <w:t>Vzroki prve svetovne vojne</w:t>
        </w:r>
        <w:r w:rsidR="001D430A">
          <w:rPr>
            <w:noProof/>
            <w:webHidden/>
          </w:rPr>
          <w:tab/>
        </w:r>
        <w:r w:rsidR="001D430A">
          <w:rPr>
            <w:noProof/>
            <w:webHidden/>
          </w:rPr>
          <w:fldChar w:fldCharType="begin"/>
        </w:r>
        <w:r w:rsidR="001D430A">
          <w:rPr>
            <w:noProof/>
            <w:webHidden/>
          </w:rPr>
          <w:instrText xml:space="preserve"> PAGEREF _Toc135506044 \h </w:instrText>
        </w:r>
        <w:r w:rsidR="001D430A">
          <w:rPr>
            <w:noProof/>
            <w:webHidden/>
          </w:rPr>
        </w:r>
        <w:r w:rsidR="001D430A">
          <w:rPr>
            <w:noProof/>
            <w:webHidden/>
          </w:rPr>
          <w:fldChar w:fldCharType="separate"/>
        </w:r>
        <w:r w:rsidR="00705EE4">
          <w:rPr>
            <w:noProof/>
            <w:webHidden/>
          </w:rPr>
          <w:t>5</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45" w:history="1">
        <w:r w:rsidR="001D430A" w:rsidRPr="00184A06">
          <w:rPr>
            <w:rStyle w:val="Hyperlink"/>
            <w:noProof/>
          </w:rPr>
          <w:t>2.1.</w:t>
        </w:r>
        <w:r w:rsidR="001D430A">
          <w:rPr>
            <w:noProof/>
          </w:rPr>
          <w:tab/>
        </w:r>
        <w:r w:rsidR="001D430A" w:rsidRPr="00184A06">
          <w:rPr>
            <w:rStyle w:val="Hyperlink"/>
            <w:noProof/>
          </w:rPr>
          <w:t>Svet pred 1 svetovno vojno</w:t>
        </w:r>
        <w:r w:rsidR="001D430A">
          <w:rPr>
            <w:noProof/>
            <w:webHidden/>
          </w:rPr>
          <w:tab/>
        </w:r>
        <w:r w:rsidR="001D430A">
          <w:rPr>
            <w:noProof/>
            <w:webHidden/>
          </w:rPr>
          <w:fldChar w:fldCharType="begin"/>
        </w:r>
        <w:r w:rsidR="001D430A">
          <w:rPr>
            <w:noProof/>
            <w:webHidden/>
          </w:rPr>
          <w:instrText xml:space="preserve"> PAGEREF _Toc135506045 \h </w:instrText>
        </w:r>
        <w:r w:rsidR="001D430A">
          <w:rPr>
            <w:noProof/>
            <w:webHidden/>
          </w:rPr>
        </w:r>
        <w:r w:rsidR="001D430A">
          <w:rPr>
            <w:noProof/>
            <w:webHidden/>
          </w:rPr>
          <w:fldChar w:fldCharType="separate"/>
        </w:r>
        <w:r w:rsidR="00705EE4">
          <w:rPr>
            <w:noProof/>
            <w:webHidden/>
          </w:rPr>
          <w:t>5</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46" w:history="1">
        <w:r w:rsidR="001D430A" w:rsidRPr="00184A06">
          <w:rPr>
            <w:rStyle w:val="Hyperlink"/>
            <w:noProof/>
          </w:rPr>
          <w:t>2.2.</w:t>
        </w:r>
        <w:r w:rsidR="001D430A">
          <w:rPr>
            <w:noProof/>
          </w:rPr>
          <w:tab/>
        </w:r>
        <w:r w:rsidR="001D430A" w:rsidRPr="00184A06">
          <w:rPr>
            <w:rStyle w:val="Hyperlink"/>
            <w:noProof/>
          </w:rPr>
          <w:t>Stanje vojsk in vojaška strategija</w:t>
        </w:r>
        <w:r w:rsidR="001D430A">
          <w:rPr>
            <w:noProof/>
            <w:webHidden/>
          </w:rPr>
          <w:tab/>
        </w:r>
        <w:r w:rsidR="001D430A">
          <w:rPr>
            <w:noProof/>
            <w:webHidden/>
          </w:rPr>
          <w:fldChar w:fldCharType="begin"/>
        </w:r>
        <w:r w:rsidR="001D430A">
          <w:rPr>
            <w:noProof/>
            <w:webHidden/>
          </w:rPr>
          <w:instrText xml:space="preserve"> PAGEREF _Toc135506046 \h </w:instrText>
        </w:r>
        <w:r w:rsidR="001D430A">
          <w:rPr>
            <w:noProof/>
            <w:webHidden/>
          </w:rPr>
        </w:r>
        <w:r w:rsidR="001D430A">
          <w:rPr>
            <w:noProof/>
            <w:webHidden/>
          </w:rPr>
          <w:fldChar w:fldCharType="separate"/>
        </w:r>
        <w:r w:rsidR="00705EE4">
          <w:rPr>
            <w:noProof/>
            <w:webHidden/>
          </w:rPr>
          <w:t>6</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47" w:history="1">
        <w:r w:rsidR="001D430A" w:rsidRPr="00184A06">
          <w:rPr>
            <w:rStyle w:val="Hyperlink"/>
            <w:noProof/>
          </w:rPr>
          <w:t>2.3.</w:t>
        </w:r>
        <w:r w:rsidR="001D430A">
          <w:rPr>
            <w:noProof/>
          </w:rPr>
          <w:tab/>
        </w:r>
        <w:r w:rsidR="001D430A" w:rsidRPr="00184A06">
          <w:rPr>
            <w:rStyle w:val="Hyperlink"/>
            <w:noProof/>
          </w:rPr>
          <w:t>Krize pred prvo svetovno vojno</w:t>
        </w:r>
        <w:r w:rsidR="001D430A">
          <w:rPr>
            <w:noProof/>
            <w:webHidden/>
          </w:rPr>
          <w:tab/>
        </w:r>
        <w:r w:rsidR="001D430A">
          <w:rPr>
            <w:noProof/>
            <w:webHidden/>
          </w:rPr>
          <w:fldChar w:fldCharType="begin"/>
        </w:r>
        <w:r w:rsidR="001D430A">
          <w:rPr>
            <w:noProof/>
            <w:webHidden/>
          </w:rPr>
          <w:instrText xml:space="preserve"> PAGEREF _Toc135506047 \h </w:instrText>
        </w:r>
        <w:r w:rsidR="001D430A">
          <w:rPr>
            <w:noProof/>
            <w:webHidden/>
          </w:rPr>
        </w:r>
        <w:r w:rsidR="001D430A">
          <w:rPr>
            <w:noProof/>
            <w:webHidden/>
          </w:rPr>
          <w:fldChar w:fldCharType="separate"/>
        </w:r>
        <w:r w:rsidR="00705EE4">
          <w:rPr>
            <w:noProof/>
            <w:webHidden/>
          </w:rPr>
          <w:t>7</w:t>
        </w:r>
        <w:r w:rsidR="001D430A">
          <w:rPr>
            <w:noProof/>
            <w:webHidden/>
          </w:rPr>
          <w:fldChar w:fldCharType="end"/>
        </w:r>
      </w:hyperlink>
    </w:p>
    <w:p w:rsidR="001D430A" w:rsidRDefault="00433DBE">
      <w:pPr>
        <w:pStyle w:val="TOC1"/>
        <w:tabs>
          <w:tab w:val="left" w:pos="480"/>
          <w:tab w:val="right" w:leader="dot" w:pos="9062"/>
        </w:tabs>
        <w:rPr>
          <w:noProof/>
        </w:rPr>
      </w:pPr>
      <w:hyperlink w:anchor="_Toc135506048" w:history="1">
        <w:r w:rsidR="001D430A" w:rsidRPr="00184A06">
          <w:rPr>
            <w:rStyle w:val="Hyperlink"/>
            <w:noProof/>
          </w:rPr>
          <w:t>3.</w:t>
        </w:r>
        <w:r w:rsidR="001D430A">
          <w:rPr>
            <w:noProof/>
          </w:rPr>
          <w:tab/>
        </w:r>
        <w:r w:rsidR="001D430A" w:rsidRPr="00184A06">
          <w:rPr>
            <w:rStyle w:val="Hyperlink"/>
            <w:noProof/>
          </w:rPr>
          <w:t>Državna vodstva Srbije</w:t>
        </w:r>
        <w:r w:rsidR="001D430A">
          <w:rPr>
            <w:noProof/>
            <w:webHidden/>
          </w:rPr>
          <w:tab/>
        </w:r>
        <w:r w:rsidR="001D430A">
          <w:rPr>
            <w:noProof/>
            <w:webHidden/>
          </w:rPr>
          <w:fldChar w:fldCharType="begin"/>
        </w:r>
        <w:r w:rsidR="001D430A">
          <w:rPr>
            <w:noProof/>
            <w:webHidden/>
          </w:rPr>
          <w:instrText xml:space="preserve"> PAGEREF _Toc135506048 \h </w:instrText>
        </w:r>
        <w:r w:rsidR="001D430A">
          <w:rPr>
            <w:noProof/>
            <w:webHidden/>
          </w:rPr>
        </w:r>
        <w:r w:rsidR="001D430A">
          <w:rPr>
            <w:noProof/>
            <w:webHidden/>
          </w:rPr>
          <w:fldChar w:fldCharType="separate"/>
        </w:r>
        <w:r w:rsidR="00705EE4">
          <w:rPr>
            <w:noProof/>
            <w:webHidden/>
          </w:rPr>
          <w:t>8</w:t>
        </w:r>
        <w:r w:rsidR="001D430A">
          <w:rPr>
            <w:noProof/>
            <w:webHidden/>
          </w:rPr>
          <w:fldChar w:fldCharType="end"/>
        </w:r>
      </w:hyperlink>
    </w:p>
    <w:p w:rsidR="001D430A" w:rsidRDefault="00433DBE">
      <w:pPr>
        <w:pStyle w:val="TOC1"/>
        <w:tabs>
          <w:tab w:val="left" w:pos="480"/>
          <w:tab w:val="right" w:leader="dot" w:pos="9062"/>
        </w:tabs>
        <w:rPr>
          <w:noProof/>
        </w:rPr>
      </w:pPr>
      <w:hyperlink w:anchor="_Toc135506049" w:history="1">
        <w:r w:rsidR="001D430A" w:rsidRPr="00184A06">
          <w:rPr>
            <w:rStyle w:val="Hyperlink"/>
            <w:noProof/>
          </w:rPr>
          <w:t>4.</w:t>
        </w:r>
        <w:r w:rsidR="001D430A">
          <w:rPr>
            <w:noProof/>
          </w:rPr>
          <w:tab/>
        </w:r>
        <w:r w:rsidR="001D430A" w:rsidRPr="00184A06">
          <w:rPr>
            <w:rStyle w:val="Hyperlink"/>
            <w:noProof/>
          </w:rPr>
          <w:t>Vojni načrti Srbije</w:t>
        </w:r>
        <w:r w:rsidR="001D430A">
          <w:rPr>
            <w:noProof/>
            <w:webHidden/>
          </w:rPr>
          <w:tab/>
        </w:r>
        <w:r w:rsidR="001D430A">
          <w:rPr>
            <w:noProof/>
            <w:webHidden/>
          </w:rPr>
          <w:fldChar w:fldCharType="begin"/>
        </w:r>
        <w:r w:rsidR="001D430A">
          <w:rPr>
            <w:noProof/>
            <w:webHidden/>
          </w:rPr>
          <w:instrText xml:space="preserve"> PAGEREF _Toc135506049 \h </w:instrText>
        </w:r>
        <w:r w:rsidR="001D430A">
          <w:rPr>
            <w:noProof/>
            <w:webHidden/>
          </w:rPr>
        </w:r>
        <w:r w:rsidR="001D430A">
          <w:rPr>
            <w:noProof/>
            <w:webHidden/>
          </w:rPr>
          <w:fldChar w:fldCharType="separate"/>
        </w:r>
        <w:r w:rsidR="00705EE4">
          <w:rPr>
            <w:noProof/>
            <w:webHidden/>
          </w:rPr>
          <w:t>9</w:t>
        </w:r>
        <w:r w:rsidR="001D430A">
          <w:rPr>
            <w:noProof/>
            <w:webHidden/>
          </w:rPr>
          <w:fldChar w:fldCharType="end"/>
        </w:r>
      </w:hyperlink>
    </w:p>
    <w:p w:rsidR="001D430A" w:rsidRDefault="00433DBE">
      <w:pPr>
        <w:pStyle w:val="TOC1"/>
        <w:tabs>
          <w:tab w:val="left" w:pos="480"/>
          <w:tab w:val="right" w:leader="dot" w:pos="9062"/>
        </w:tabs>
        <w:rPr>
          <w:noProof/>
        </w:rPr>
      </w:pPr>
      <w:hyperlink w:anchor="_Toc135506050" w:history="1">
        <w:r w:rsidR="001D430A" w:rsidRPr="00184A06">
          <w:rPr>
            <w:rStyle w:val="Hyperlink"/>
            <w:noProof/>
          </w:rPr>
          <w:t>5.</w:t>
        </w:r>
        <w:r w:rsidR="001D430A">
          <w:rPr>
            <w:noProof/>
          </w:rPr>
          <w:tab/>
        </w:r>
        <w:r w:rsidR="001D430A" w:rsidRPr="00184A06">
          <w:rPr>
            <w:rStyle w:val="Hyperlink"/>
            <w:noProof/>
          </w:rPr>
          <w:t>Mirovne konference</w:t>
        </w:r>
        <w:r w:rsidR="001D430A">
          <w:rPr>
            <w:noProof/>
            <w:webHidden/>
          </w:rPr>
          <w:tab/>
        </w:r>
        <w:r w:rsidR="001D430A">
          <w:rPr>
            <w:noProof/>
            <w:webHidden/>
          </w:rPr>
          <w:fldChar w:fldCharType="begin"/>
        </w:r>
        <w:r w:rsidR="001D430A">
          <w:rPr>
            <w:noProof/>
            <w:webHidden/>
          </w:rPr>
          <w:instrText xml:space="preserve"> PAGEREF _Toc135506050 \h </w:instrText>
        </w:r>
        <w:r w:rsidR="001D430A">
          <w:rPr>
            <w:noProof/>
            <w:webHidden/>
          </w:rPr>
        </w:r>
        <w:r w:rsidR="001D430A">
          <w:rPr>
            <w:noProof/>
            <w:webHidden/>
          </w:rPr>
          <w:fldChar w:fldCharType="separate"/>
        </w:r>
        <w:r w:rsidR="00705EE4">
          <w:rPr>
            <w:noProof/>
            <w:webHidden/>
          </w:rPr>
          <w:t>10</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51" w:history="1">
        <w:r w:rsidR="001D430A" w:rsidRPr="00184A06">
          <w:rPr>
            <w:rStyle w:val="Hyperlink"/>
            <w:noProof/>
          </w:rPr>
          <w:t>5.1.</w:t>
        </w:r>
        <w:r w:rsidR="001D430A">
          <w:rPr>
            <w:noProof/>
          </w:rPr>
          <w:tab/>
        </w:r>
        <w:r w:rsidR="001D430A" w:rsidRPr="00184A06">
          <w:rPr>
            <w:rStyle w:val="Hyperlink"/>
            <w:noProof/>
          </w:rPr>
          <w:t>Saint-germainski mir</w:t>
        </w:r>
        <w:r w:rsidR="001D430A">
          <w:rPr>
            <w:noProof/>
            <w:webHidden/>
          </w:rPr>
          <w:tab/>
        </w:r>
        <w:r w:rsidR="001D430A">
          <w:rPr>
            <w:noProof/>
            <w:webHidden/>
          </w:rPr>
          <w:fldChar w:fldCharType="begin"/>
        </w:r>
        <w:r w:rsidR="001D430A">
          <w:rPr>
            <w:noProof/>
            <w:webHidden/>
          </w:rPr>
          <w:instrText xml:space="preserve"> PAGEREF _Toc135506051 \h </w:instrText>
        </w:r>
        <w:r w:rsidR="001D430A">
          <w:rPr>
            <w:noProof/>
            <w:webHidden/>
          </w:rPr>
        </w:r>
        <w:r w:rsidR="001D430A">
          <w:rPr>
            <w:noProof/>
            <w:webHidden/>
          </w:rPr>
          <w:fldChar w:fldCharType="separate"/>
        </w:r>
        <w:r w:rsidR="00705EE4">
          <w:rPr>
            <w:noProof/>
            <w:webHidden/>
          </w:rPr>
          <w:t>10</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52" w:history="1">
        <w:r w:rsidR="001D430A" w:rsidRPr="00184A06">
          <w:rPr>
            <w:rStyle w:val="Hyperlink"/>
            <w:noProof/>
          </w:rPr>
          <w:t>5.2.</w:t>
        </w:r>
        <w:r w:rsidR="001D430A">
          <w:rPr>
            <w:noProof/>
          </w:rPr>
          <w:tab/>
        </w:r>
        <w:r w:rsidR="001D430A" w:rsidRPr="00184A06">
          <w:rPr>
            <w:rStyle w:val="Hyperlink"/>
            <w:noProof/>
          </w:rPr>
          <w:t>Trianonski mir</w:t>
        </w:r>
        <w:r w:rsidR="001D430A">
          <w:rPr>
            <w:noProof/>
            <w:webHidden/>
          </w:rPr>
          <w:tab/>
        </w:r>
        <w:r w:rsidR="001D430A">
          <w:rPr>
            <w:noProof/>
            <w:webHidden/>
          </w:rPr>
          <w:fldChar w:fldCharType="begin"/>
        </w:r>
        <w:r w:rsidR="001D430A">
          <w:rPr>
            <w:noProof/>
            <w:webHidden/>
          </w:rPr>
          <w:instrText xml:space="preserve"> PAGEREF _Toc135506052 \h </w:instrText>
        </w:r>
        <w:r w:rsidR="001D430A">
          <w:rPr>
            <w:noProof/>
            <w:webHidden/>
          </w:rPr>
        </w:r>
        <w:r w:rsidR="001D430A">
          <w:rPr>
            <w:noProof/>
            <w:webHidden/>
          </w:rPr>
          <w:fldChar w:fldCharType="separate"/>
        </w:r>
        <w:r w:rsidR="00705EE4">
          <w:rPr>
            <w:noProof/>
            <w:webHidden/>
          </w:rPr>
          <w:t>10</w:t>
        </w:r>
        <w:r w:rsidR="001D430A">
          <w:rPr>
            <w:noProof/>
            <w:webHidden/>
          </w:rPr>
          <w:fldChar w:fldCharType="end"/>
        </w:r>
      </w:hyperlink>
    </w:p>
    <w:p w:rsidR="001D430A" w:rsidRDefault="00433DBE">
      <w:pPr>
        <w:pStyle w:val="TOC1"/>
        <w:tabs>
          <w:tab w:val="left" w:pos="480"/>
          <w:tab w:val="right" w:leader="dot" w:pos="9062"/>
        </w:tabs>
        <w:rPr>
          <w:noProof/>
        </w:rPr>
      </w:pPr>
      <w:hyperlink w:anchor="_Toc135506053" w:history="1">
        <w:r w:rsidR="001D430A" w:rsidRPr="00184A06">
          <w:rPr>
            <w:rStyle w:val="Hyperlink"/>
            <w:noProof/>
          </w:rPr>
          <w:t>6.</w:t>
        </w:r>
        <w:r w:rsidR="001D430A">
          <w:rPr>
            <w:noProof/>
          </w:rPr>
          <w:tab/>
        </w:r>
        <w:r w:rsidR="001D430A" w:rsidRPr="00184A06">
          <w:rPr>
            <w:rStyle w:val="Hyperlink"/>
            <w:noProof/>
          </w:rPr>
          <w:t>Orožje</w:t>
        </w:r>
        <w:r w:rsidR="001D430A">
          <w:rPr>
            <w:noProof/>
            <w:webHidden/>
          </w:rPr>
          <w:tab/>
        </w:r>
        <w:r w:rsidR="001D430A">
          <w:rPr>
            <w:noProof/>
            <w:webHidden/>
          </w:rPr>
          <w:fldChar w:fldCharType="begin"/>
        </w:r>
        <w:r w:rsidR="001D430A">
          <w:rPr>
            <w:noProof/>
            <w:webHidden/>
          </w:rPr>
          <w:instrText xml:space="preserve"> PAGEREF _Toc135506053 \h </w:instrText>
        </w:r>
        <w:r w:rsidR="001D430A">
          <w:rPr>
            <w:noProof/>
            <w:webHidden/>
          </w:rPr>
        </w:r>
        <w:r w:rsidR="001D430A">
          <w:rPr>
            <w:noProof/>
            <w:webHidden/>
          </w:rPr>
          <w:fldChar w:fldCharType="separate"/>
        </w:r>
        <w:r w:rsidR="00705EE4">
          <w:rPr>
            <w:noProof/>
            <w:webHidden/>
          </w:rPr>
          <w:t>11</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54" w:history="1">
        <w:r w:rsidR="001D430A" w:rsidRPr="00184A06">
          <w:rPr>
            <w:rStyle w:val="Hyperlink"/>
            <w:noProof/>
          </w:rPr>
          <w:t>6.1.</w:t>
        </w:r>
        <w:r w:rsidR="001D430A">
          <w:rPr>
            <w:noProof/>
          </w:rPr>
          <w:tab/>
        </w:r>
        <w:r w:rsidR="001D430A" w:rsidRPr="00184A06">
          <w:rPr>
            <w:rStyle w:val="Hyperlink"/>
            <w:noProof/>
          </w:rPr>
          <w:t>Pištola</w:t>
        </w:r>
        <w:r w:rsidR="001D430A">
          <w:rPr>
            <w:noProof/>
            <w:webHidden/>
          </w:rPr>
          <w:tab/>
        </w:r>
        <w:r w:rsidR="001D430A">
          <w:rPr>
            <w:noProof/>
            <w:webHidden/>
          </w:rPr>
          <w:fldChar w:fldCharType="begin"/>
        </w:r>
        <w:r w:rsidR="001D430A">
          <w:rPr>
            <w:noProof/>
            <w:webHidden/>
          </w:rPr>
          <w:instrText xml:space="preserve"> PAGEREF _Toc135506054 \h </w:instrText>
        </w:r>
        <w:r w:rsidR="001D430A">
          <w:rPr>
            <w:noProof/>
            <w:webHidden/>
          </w:rPr>
        </w:r>
        <w:r w:rsidR="001D430A">
          <w:rPr>
            <w:noProof/>
            <w:webHidden/>
          </w:rPr>
          <w:fldChar w:fldCharType="separate"/>
        </w:r>
        <w:r w:rsidR="00705EE4">
          <w:rPr>
            <w:noProof/>
            <w:webHidden/>
          </w:rPr>
          <w:t>11</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55" w:history="1">
        <w:r w:rsidR="001D430A" w:rsidRPr="00184A06">
          <w:rPr>
            <w:rStyle w:val="Hyperlink"/>
            <w:noProof/>
          </w:rPr>
          <w:t>6.2.</w:t>
        </w:r>
        <w:r w:rsidR="001D430A">
          <w:rPr>
            <w:noProof/>
          </w:rPr>
          <w:tab/>
        </w:r>
        <w:r w:rsidR="001D430A" w:rsidRPr="00184A06">
          <w:rPr>
            <w:rStyle w:val="Hyperlink"/>
            <w:noProof/>
          </w:rPr>
          <w:t>Puška</w:t>
        </w:r>
        <w:r w:rsidR="001D430A">
          <w:rPr>
            <w:noProof/>
            <w:webHidden/>
          </w:rPr>
          <w:tab/>
        </w:r>
        <w:r w:rsidR="001D430A">
          <w:rPr>
            <w:noProof/>
            <w:webHidden/>
          </w:rPr>
          <w:fldChar w:fldCharType="begin"/>
        </w:r>
        <w:r w:rsidR="001D430A">
          <w:rPr>
            <w:noProof/>
            <w:webHidden/>
          </w:rPr>
          <w:instrText xml:space="preserve"> PAGEREF _Toc135506055 \h </w:instrText>
        </w:r>
        <w:r w:rsidR="001D430A">
          <w:rPr>
            <w:noProof/>
            <w:webHidden/>
          </w:rPr>
        </w:r>
        <w:r w:rsidR="001D430A">
          <w:rPr>
            <w:noProof/>
            <w:webHidden/>
          </w:rPr>
          <w:fldChar w:fldCharType="separate"/>
        </w:r>
        <w:r w:rsidR="00705EE4">
          <w:rPr>
            <w:noProof/>
            <w:webHidden/>
          </w:rPr>
          <w:t>12</w:t>
        </w:r>
        <w:r w:rsidR="001D430A">
          <w:rPr>
            <w:noProof/>
            <w:webHidden/>
          </w:rPr>
          <w:fldChar w:fldCharType="end"/>
        </w:r>
      </w:hyperlink>
    </w:p>
    <w:p w:rsidR="001D430A" w:rsidRDefault="00433DBE">
      <w:pPr>
        <w:pStyle w:val="TOC2"/>
        <w:tabs>
          <w:tab w:val="left" w:pos="960"/>
          <w:tab w:val="right" w:leader="dot" w:pos="9062"/>
        </w:tabs>
        <w:rPr>
          <w:noProof/>
        </w:rPr>
      </w:pPr>
      <w:hyperlink w:anchor="_Toc135506056" w:history="1">
        <w:r w:rsidR="001D430A" w:rsidRPr="00184A06">
          <w:rPr>
            <w:rStyle w:val="Hyperlink"/>
            <w:noProof/>
          </w:rPr>
          <w:t>6.3.</w:t>
        </w:r>
        <w:r w:rsidR="001D430A">
          <w:rPr>
            <w:noProof/>
          </w:rPr>
          <w:tab/>
        </w:r>
        <w:r w:rsidR="001D430A" w:rsidRPr="00184A06">
          <w:rPr>
            <w:rStyle w:val="Hyperlink"/>
            <w:noProof/>
          </w:rPr>
          <w:t>Mitraljez</w:t>
        </w:r>
        <w:r w:rsidR="001D430A">
          <w:rPr>
            <w:noProof/>
            <w:webHidden/>
          </w:rPr>
          <w:tab/>
        </w:r>
        <w:r w:rsidR="001D430A">
          <w:rPr>
            <w:noProof/>
            <w:webHidden/>
          </w:rPr>
          <w:fldChar w:fldCharType="begin"/>
        </w:r>
        <w:r w:rsidR="001D430A">
          <w:rPr>
            <w:noProof/>
            <w:webHidden/>
          </w:rPr>
          <w:instrText xml:space="preserve"> PAGEREF _Toc135506056 \h </w:instrText>
        </w:r>
        <w:r w:rsidR="001D430A">
          <w:rPr>
            <w:noProof/>
            <w:webHidden/>
          </w:rPr>
        </w:r>
        <w:r w:rsidR="001D430A">
          <w:rPr>
            <w:noProof/>
            <w:webHidden/>
          </w:rPr>
          <w:fldChar w:fldCharType="separate"/>
        </w:r>
        <w:r w:rsidR="00705EE4">
          <w:rPr>
            <w:noProof/>
            <w:webHidden/>
          </w:rPr>
          <w:t>13</w:t>
        </w:r>
        <w:r w:rsidR="001D430A">
          <w:rPr>
            <w:noProof/>
            <w:webHidden/>
          </w:rPr>
          <w:fldChar w:fldCharType="end"/>
        </w:r>
      </w:hyperlink>
    </w:p>
    <w:p w:rsidR="00E04797" w:rsidRDefault="00E04797" w:rsidP="00971BDF">
      <w:pPr>
        <w:spacing w:line="480" w:lineRule="auto"/>
        <w:jc w:val="both"/>
        <w:rPr>
          <w:b/>
          <w:i/>
          <w:color w:val="FF0000"/>
          <w:sz w:val="32"/>
          <w:szCs w:val="32"/>
        </w:rPr>
      </w:pPr>
      <w:r>
        <w:rPr>
          <w:b/>
          <w:i/>
          <w:color w:val="FF0000"/>
          <w:sz w:val="32"/>
          <w:szCs w:val="32"/>
        </w:rPr>
        <w:fldChar w:fldCharType="end"/>
      </w:r>
    </w:p>
    <w:p w:rsidR="0032721E" w:rsidRDefault="0032721E" w:rsidP="0032721E">
      <w:pPr>
        <w:spacing w:line="480" w:lineRule="auto"/>
        <w:rPr>
          <w:b/>
          <w:i/>
          <w:color w:val="FF0000"/>
          <w:sz w:val="32"/>
          <w:szCs w:val="32"/>
        </w:rPr>
      </w:pPr>
      <w:r>
        <w:rPr>
          <w:b/>
          <w:i/>
          <w:color w:val="FF0000"/>
          <w:sz w:val="32"/>
          <w:szCs w:val="32"/>
        </w:rPr>
        <w:t>Kazalo slik</w:t>
      </w:r>
    </w:p>
    <w:p w:rsidR="0032721E" w:rsidRDefault="0032721E" w:rsidP="0032721E">
      <w:pPr>
        <w:spacing w:line="480" w:lineRule="auto"/>
        <w:rPr>
          <w:b/>
          <w:i/>
          <w:color w:val="FF0000"/>
          <w:sz w:val="32"/>
          <w:szCs w:val="32"/>
        </w:rPr>
      </w:pPr>
    </w:p>
    <w:p w:rsidR="001D430A" w:rsidRDefault="0032721E">
      <w:pPr>
        <w:pStyle w:val="TableofFigures"/>
        <w:tabs>
          <w:tab w:val="right" w:leader="dot" w:pos="9062"/>
        </w:tabs>
        <w:rPr>
          <w:noProof/>
        </w:rPr>
      </w:pPr>
      <w:r>
        <w:rPr>
          <w:b/>
          <w:i/>
          <w:color w:val="FF0000"/>
          <w:sz w:val="32"/>
          <w:szCs w:val="32"/>
        </w:rPr>
        <w:fldChar w:fldCharType="begin"/>
      </w:r>
      <w:r>
        <w:rPr>
          <w:b/>
          <w:i/>
          <w:color w:val="FF0000"/>
          <w:sz w:val="32"/>
          <w:szCs w:val="32"/>
        </w:rPr>
        <w:instrText xml:space="preserve"> TOC \h \z \c "Slika" </w:instrText>
      </w:r>
      <w:r>
        <w:rPr>
          <w:b/>
          <w:i/>
          <w:color w:val="FF0000"/>
          <w:sz w:val="32"/>
          <w:szCs w:val="32"/>
        </w:rPr>
        <w:fldChar w:fldCharType="separate"/>
      </w:r>
      <w:hyperlink w:anchor="_Toc135506057" w:history="1">
        <w:r w:rsidR="001D430A" w:rsidRPr="00EA6DAB">
          <w:rPr>
            <w:rStyle w:val="Hyperlink"/>
            <w:noProof/>
          </w:rPr>
          <w:t xml:space="preserve">Slika 1: </w:t>
        </w:r>
        <w:r w:rsidR="001D430A" w:rsidRPr="00EA6DAB">
          <w:rPr>
            <w:rStyle w:val="Hyperlink"/>
            <w:i/>
            <w:noProof/>
          </w:rPr>
          <w:t>Zemljevid Evrope</w:t>
        </w:r>
        <w:r w:rsidR="001D430A">
          <w:rPr>
            <w:noProof/>
            <w:webHidden/>
          </w:rPr>
          <w:tab/>
        </w:r>
        <w:r w:rsidR="001D430A">
          <w:rPr>
            <w:noProof/>
            <w:webHidden/>
          </w:rPr>
          <w:fldChar w:fldCharType="begin"/>
        </w:r>
        <w:r w:rsidR="001D430A">
          <w:rPr>
            <w:noProof/>
            <w:webHidden/>
          </w:rPr>
          <w:instrText xml:space="preserve"> PAGEREF _Toc135506057 \h </w:instrText>
        </w:r>
        <w:r w:rsidR="001D430A">
          <w:rPr>
            <w:noProof/>
            <w:webHidden/>
          </w:rPr>
        </w:r>
        <w:r w:rsidR="001D430A">
          <w:rPr>
            <w:noProof/>
            <w:webHidden/>
          </w:rPr>
          <w:fldChar w:fldCharType="separate"/>
        </w:r>
        <w:r w:rsidR="00705EE4">
          <w:rPr>
            <w:noProof/>
            <w:webHidden/>
          </w:rPr>
          <w:t>6</w:t>
        </w:r>
        <w:r w:rsidR="001D430A">
          <w:rPr>
            <w:noProof/>
            <w:webHidden/>
          </w:rPr>
          <w:fldChar w:fldCharType="end"/>
        </w:r>
      </w:hyperlink>
    </w:p>
    <w:p w:rsidR="001D430A" w:rsidRDefault="00433DBE">
      <w:pPr>
        <w:pStyle w:val="TableofFigures"/>
        <w:tabs>
          <w:tab w:val="right" w:leader="dot" w:pos="9062"/>
        </w:tabs>
        <w:rPr>
          <w:noProof/>
        </w:rPr>
      </w:pPr>
      <w:hyperlink w:anchor="_Toc135506058" w:history="1">
        <w:r w:rsidR="001D430A" w:rsidRPr="00EA6DAB">
          <w:rPr>
            <w:rStyle w:val="Hyperlink"/>
            <w:noProof/>
          </w:rPr>
          <w:t xml:space="preserve">Slika 2: </w:t>
        </w:r>
        <w:r w:rsidR="001D430A" w:rsidRPr="00EA6DAB">
          <w:rPr>
            <w:rStyle w:val="Hyperlink"/>
            <w:i/>
            <w:noProof/>
          </w:rPr>
          <w:t>Opustošeno mesto</w:t>
        </w:r>
        <w:r w:rsidR="001D430A">
          <w:rPr>
            <w:noProof/>
            <w:webHidden/>
          </w:rPr>
          <w:tab/>
        </w:r>
        <w:r w:rsidR="001D430A">
          <w:rPr>
            <w:noProof/>
            <w:webHidden/>
          </w:rPr>
          <w:fldChar w:fldCharType="begin"/>
        </w:r>
        <w:r w:rsidR="001D430A">
          <w:rPr>
            <w:noProof/>
            <w:webHidden/>
          </w:rPr>
          <w:instrText xml:space="preserve"> PAGEREF _Toc135506058 \h </w:instrText>
        </w:r>
        <w:r w:rsidR="001D430A">
          <w:rPr>
            <w:noProof/>
            <w:webHidden/>
          </w:rPr>
        </w:r>
        <w:r w:rsidR="001D430A">
          <w:rPr>
            <w:noProof/>
            <w:webHidden/>
          </w:rPr>
          <w:fldChar w:fldCharType="separate"/>
        </w:r>
        <w:r w:rsidR="00705EE4">
          <w:rPr>
            <w:noProof/>
            <w:webHidden/>
          </w:rPr>
          <w:t>7</w:t>
        </w:r>
        <w:r w:rsidR="001D430A">
          <w:rPr>
            <w:noProof/>
            <w:webHidden/>
          </w:rPr>
          <w:fldChar w:fldCharType="end"/>
        </w:r>
      </w:hyperlink>
    </w:p>
    <w:p w:rsidR="001D430A" w:rsidRDefault="00433DBE">
      <w:pPr>
        <w:pStyle w:val="TableofFigures"/>
        <w:tabs>
          <w:tab w:val="right" w:leader="dot" w:pos="9062"/>
        </w:tabs>
        <w:rPr>
          <w:noProof/>
        </w:rPr>
      </w:pPr>
      <w:hyperlink w:anchor="_Toc135506059" w:history="1">
        <w:r w:rsidR="001D430A" w:rsidRPr="00EA6DAB">
          <w:rPr>
            <w:rStyle w:val="Hyperlink"/>
            <w:noProof/>
          </w:rPr>
          <w:t xml:space="preserve">Slika 3: </w:t>
        </w:r>
        <w:r w:rsidR="001D430A" w:rsidRPr="00EA6DAB">
          <w:rPr>
            <w:rStyle w:val="Hyperlink"/>
            <w:i/>
            <w:noProof/>
          </w:rPr>
          <w:t>Grb Srbije</w:t>
        </w:r>
        <w:r w:rsidR="001D430A">
          <w:rPr>
            <w:noProof/>
            <w:webHidden/>
          </w:rPr>
          <w:tab/>
        </w:r>
        <w:r w:rsidR="001D430A">
          <w:rPr>
            <w:noProof/>
            <w:webHidden/>
          </w:rPr>
          <w:fldChar w:fldCharType="begin"/>
        </w:r>
        <w:r w:rsidR="001D430A">
          <w:rPr>
            <w:noProof/>
            <w:webHidden/>
          </w:rPr>
          <w:instrText xml:space="preserve"> PAGEREF _Toc135506059 \h </w:instrText>
        </w:r>
        <w:r w:rsidR="001D430A">
          <w:rPr>
            <w:noProof/>
            <w:webHidden/>
          </w:rPr>
        </w:r>
        <w:r w:rsidR="001D430A">
          <w:rPr>
            <w:noProof/>
            <w:webHidden/>
          </w:rPr>
          <w:fldChar w:fldCharType="separate"/>
        </w:r>
        <w:r w:rsidR="00705EE4">
          <w:rPr>
            <w:noProof/>
            <w:webHidden/>
          </w:rPr>
          <w:t>8</w:t>
        </w:r>
        <w:r w:rsidR="001D430A">
          <w:rPr>
            <w:noProof/>
            <w:webHidden/>
          </w:rPr>
          <w:fldChar w:fldCharType="end"/>
        </w:r>
      </w:hyperlink>
    </w:p>
    <w:p w:rsidR="001D430A" w:rsidRDefault="00433DBE">
      <w:pPr>
        <w:pStyle w:val="TableofFigures"/>
        <w:tabs>
          <w:tab w:val="right" w:leader="dot" w:pos="9062"/>
        </w:tabs>
        <w:rPr>
          <w:noProof/>
        </w:rPr>
      </w:pPr>
      <w:hyperlink w:anchor="_Toc135506060" w:history="1">
        <w:r w:rsidR="001D430A" w:rsidRPr="00EA6DAB">
          <w:rPr>
            <w:rStyle w:val="Hyperlink"/>
            <w:noProof/>
          </w:rPr>
          <w:t xml:space="preserve">Slika 4: </w:t>
        </w:r>
        <w:r w:rsidR="001D430A" w:rsidRPr="00EA6DAB">
          <w:rPr>
            <w:rStyle w:val="Hyperlink"/>
            <w:i/>
            <w:noProof/>
          </w:rPr>
          <w:t>Srpski vojni tank</w:t>
        </w:r>
        <w:r w:rsidR="001D430A">
          <w:rPr>
            <w:noProof/>
            <w:webHidden/>
          </w:rPr>
          <w:tab/>
        </w:r>
        <w:r w:rsidR="001D430A">
          <w:rPr>
            <w:noProof/>
            <w:webHidden/>
          </w:rPr>
          <w:fldChar w:fldCharType="begin"/>
        </w:r>
        <w:r w:rsidR="001D430A">
          <w:rPr>
            <w:noProof/>
            <w:webHidden/>
          </w:rPr>
          <w:instrText xml:space="preserve"> PAGEREF _Toc135506060 \h </w:instrText>
        </w:r>
        <w:r w:rsidR="001D430A">
          <w:rPr>
            <w:noProof/>
            <w:webHidden/>
          </w:rPr>
        </w:r>
        <w:r w:rsidR="001D430A">
          <w:rPr>
            <w:noProof/>
            <w:webHidden/>
          </w:rPr>
          <w:fldChar w:fldCharType="separate"/>
        </w:r>
        <w:r w:rsidR="00705EE4">
          <w:rPr>
            <w:noProof/>
            <w:webHidden/>
          </w:rPr>
          <w:t>9</w:t>
        </w:r>
        <w:r w:rsidR="001D430A">
          <w:rPr>
            <w:noProof/>
            <w:webHidden/>
          </w:rPr>
          <w:fldChar w:fldCharType="end"/>
        </w:r>
      </w:hyperlink>
    </w:p>
    <w:p w:rsidR="001D430A" w:rsidRDefault="00433DBE">
      <w:pPr>
        <w:pStyle w:val="TableofFigures"/>
        <w:tabs>
          <w:tab w:val="right" w:leader="dot" w:pos="9062"/>
        </w:tabs>
        <w:rPr>
          <w:noProof/>
        </w:rPr>
      </w:pPr>
      <w:hyperlink w:anchor="_Toc135506061" w:history="1">
        <w:r w:rsidR="001D430A" w:rsidRPr="00EA6DAB">
          <w:rPr>
            <w:rStyle w:val="Hyperlink"/>
            <w:noProof/>
          </w:rPr>
          <w:t xml:space="preserve">Slika 5: </w:t>
        </w:r>
        <w:r w:rsidR="001D430A" w:rsidRPr="00EA6DAB">
          <w:rPr>
            <w:rStyle w:val="Hyperlink"/>
            <w:i/>
            <w:iCs/>
            <w:noProof/>
          </w:rPr>
          <w:t>Avtomatska pištola Colt M 1911 kal. 11,43 mm</w:t>
        </w:r>
        <w:r w:rsidR="001D430A">
          <w:rPr>
            <w:noProof/>
            <w:webHidden/>
          </w:rPr>
          <w:tab/>
        </w:r>
        <w:r w:rsidR="001D430A">
          <w:rPr>
            <w:noProof/>
            <w:webHidden/>
          </w:rPr>
          <w:fldChar w:fldCharType="begin"/>
        </w:r>
        <w:r w:rsidR="001D430A">
          <w:rPr>
            <w:noProof/>
            <w:webHidden/>
          </w:rPr>
          <w:instrText xml:space="preserve"> PAGEREF _Toc135506061 \h </w:instrText>
        </w:r>
        <w:r w:rsidR="001D430A">
          <w:rPr>
            <w:noProof/>
            <w:webHidden/>
          </w:rPr>
        </w:r>
        <w:r w:rsidR="001D430A">
          <w:rPr>
            <w:noProof/>
            <w:webHidden/>
          </w:rPr>
          <w:fldChar w:fldCharType="separate"/>
        </w:r>
        <w:r w:rsidR="00705EE4">
          <w:rPr>
            <w:noProof/>
            <w:webHidden/>
          </w:rPr>
          <w:t>11</w:t>
        </w:r>
        <w:r w:rsidR="001D430A">
          <w:rPr>
            <w:noProof/>
            <w:webHidden/>
          </w:rPr>
          <w:fldChar w:fldCharType="end"/>
        </w:r>
      </w:hyperlink>
    </w:p>
    <w:p w:rsidR="001D430A" w:rsidRDefault="00433DBE">
      <w:pPr>
        <w:pStyle w:val="TableofFigures"/>
        <w:tabs>
          <w:tab w:val="right" w:leader="dot" w:pos="9062"/>
        </w:tabs>
        <w:rPr>
          <w:noProof/>
        </w:rPr>
      </w:pPr>
      <w:hyperlink w:anchor="_Toc135506062" w:history="1">
        <w:r w:rsidR="001D430A" w:rsidRPr="00EA6DAB">
          <w:rPr>
            <w:rStyle w:val="Hyperlink"/>
            <w:noProof/>
          </w:rPr>
          <w:t>Slika 6: Puške ki so jih uporabljali vojaki antantne sile</w:t>
        </w:r>
        <w:r w:rsidR="001D430A">
          <w:rPr>
            <w:noProof/>
            <w:webHidden/>
          </w:rPr>
          <w:tab/>
        </w:r>
        <w:r w:rsidR="001D430A">
          <w:rPr>
            <w:noProof/>
            <w:webHidden/>
          </w:rPr>
          <w:fldChar w:fldCharType="begin"/>
        </w:r>
        <w:r w:rsidR="001D430A">
          <w:rPr>
            <w:noProof/>
            <w:webHidden/>
          </w:rPr>
          <w:instrText xml:space="preserve"> PAGEREF _Toc135506062 \h </w:instrText>
        </w:r>
        <w:r w:rsidR="001D430A">
          <w:rPr>
            <w:noProof/>
            <w:webHidden/>
          </w:rPr>
        </w:r>
        <w:r w:rsidR="001D430A">
          <w:rPr>
            <w:noProof/>
            <w:webHidden/>
          </w:rPr>
          <w:fldChar w:fldCharType="separate"/>
        </w:r>
        <w:r w:rsidR="00705EE4">
          <w:rPr>
            <w:noProof/>
            <w:webHidden/>
          </w:rPr>
          <w:t>12</w:t>
        </w:r>
        <w:r w:rsidR="001D430A">
          <w:rPr>
            <w:noProof/>
            <w:webHidden/>
          </w:rPr>
          <w:fldChar w:fldCharType="end"/>
        </w:r>
      </w:hyperlink>
    </w:p>
    <w:p w:rsidR="0032721E" w:rsidRDefault="0032721E" w:rsidP="0032721E">
      <w:pPr>
        <w:spacing w:line="480" w:lineRule="auto"/>
        <w:rPr>
          <w:b/>
          <w:i/>
          <w:color w:val="FF0000"/>
          <w:sz w:val="32"/>
          <w:szCs w:val="32"/>
        </w:rPr>
      </w:pPr>
      <w:r>
        <w:rPr>
          <w:b/>
          <w:i/>
          <w:color w:val="FF0000"/>
          <w:sz w:val="32"/>
          <w:szCs w:val="32"/>
        </w:rPr>
        <w:fldChar w:fldCharType="end"/>
      </w:r>
    </w:p>
    <w:p w:rsidR="0032721E" w:rsidRDefault="0032721E" w:rsidP="0032721E">
      <w:pPr>
        <w:spacing w:line="480" w:lineRule="auto"/>
        <w:rPr>
          <w:b/>
          <w:i/>
          <w:color w:val="FF0000"/>
          <w:sz w:val="32"/>
          <w:szCs w:val="32"/>
        </w:rPr>
      </w:pPr>
      <w:r>
        <w:rPr>
          <w:b/>
          <w:i/>
          <w:color w:val="FF0000"/>
          <w:sz w:val="32"/>
          <w:szCs w:val="32"/>
        </w:rPr>
        <w:t>Kazalo tabel</w:t>
      </w:r>
    </w:p>
    <w:p w:rsidR="0032721E" w:rsidRDefault="0032721E" w:rsidP="0032721E">
      <w:pPr>
        <w:spacing w:line="480" w:lineRule="auto"/>
        <w:rPr>
          <w:b/>
          <w:i/>
          <w:color w:val="FF0000"/>
          <w:sz w:val="32"/>
          <w:szCs w:val="32"/>
        </w:rPr>
      </w:pPr>
    </w:p>
    <w:p w:rsidR="001D430A" w:rsidRDefault="0032721E">
      <w:pPr>
        <w:pStyle w:val="TableofFigures"/>
        <w:tabs>
          <w:tab w:val="right" w:leader="dot" w:pos="9062"/>
        </w:tabs>
        <w:rPr>
          <w:noProof/>
        </w:rPr>
      </w:pPr>
      <w:r>
        <w:rPr>
          <w:b/>
          <w:i/>
          <w:color w:val="FF0000"/>
          <w:sz w:val="32"/>
          <w:szCs w:val="32"/>
        </w:rPr>
        <w:fldChar w:fldCharType="begin"/>
      </w:r>
      <w:r>
        <w:rPr>
          <w:b/>
          <w:i/>
          <w:color w:val="FF0000"/>
          <w:sz w:val="32"/>
          <w:szCs w:val="32"/>
        </w:rPr>
        <w:instrText xml:space="preserve"> TOC \h \z \c "Tabela" </w:instrText>
      </w:r>
      <w:r>
        <w:rPr>
          <w:b/>
          <w:i/>
          <w:color w:val="FF0000"/>
          <w:sz w:val="32"/>
          <w:szCs w:val="32"/>
        </w:rPr>
        <w:fldChar w:fldCharType="separate"/>
      </w:r>
      <w:hyperlink w:anchor="_Toc135506063" w:history="1">
        <w:r w:rsidR="001D430A" w:rsidRPr="00A2278A">
          <w:rPr>
            <w:rStyle w:val="Hyperlink"/>
            <w:noProof/>
          </w:rPr>
          <w:t>Tabela 1: Puške</w:t>
        </w:r>
        <w:r w:rsidR="001D430A">
          <w:rPr>
            <w:noProof/>
            <w:webHidden/>
          </w:rPr>
          <w:tab/>
        </w:r>
        <w:r w:rsidR="001D430A">
          <w:rPr>
            <w:noProof/>
            <w:webHidden/>
          </w:rPr>
          <w:fldChar w:fldCharType="begin"/>
        </w:r>
        <w:r w:rsidR="001D430A">
          <w:rPr>
            <w:noProof/>
            <w:webHidden/>
          </w:rPr>
          <w:instrText xml:space="preserve"> PAGEREF _Toc135506063 \h </w:instrText>
        </w:r>
        <w:r w:rsidR="001D430A">
          <w:rPr>
            <w:noProof/>
            <w:webHidden/>
          </w:rPr>
        </w:r>
        <w:r w:rsidR="001D430A">
          <w:rPr>
            <w:noProof/>
            <w:webHidden/>
          </w:rPr>
          <w:fldChar w:fldCharType="separate"/>
        </w:r>
        <w:r w:rsidR="00705EE4">
          <w:rPr>
            <w:noProof/>
            <w:webHidden/>
          </w:rPr>
          <w:t>12</w:t>
        </w:r>
        <w:r w:rsidR="001D430A">
          <w:rPr>
            <w:noProof/>
            <w:webHidden/>
          </w:rPr>
          <w:fldChar w:fldCharType="end"/>
        </w:r>
      </w:hyperlink>
    </w:p>
    <w:p w:rsidR="001D430A" w:rsidRDefault="00433DBE">
      <w:pPr>
        <w:pStyle w:val="TableofFigures"/>
        <w:tabs>
          <w:tab w:val="right" w:leader="dot" w:pos="9062"/>
        </w:tabs>
        <w:rPr>
          <w:noProof/>
        </w:rPr>
      </w:pPr>
      <w:hyperlink w:anchor="_Toc135506064" w:history="1">
        <w:r w:rsidR="001D430A" w:rsidRPr="00A2278A">
          <w:rPr>
            <w:rStyle w:val="Hyperlink"/>
            <w:noProof/>
          </w:rPr>
          <w:t>Tabela 2: Lahki mitraljezi</w:t>
        </w:r>
        <w:r w:rsidR="001D430A">
          <w:rPr>
            <w:noProof/>
            <w:webHidden/>
          </w:rPr>
          <w:tab/>
        </w:r>
        <w:r w:rsidR="001D430A">
          <w:rPr>
            <w:noProof/>
            <w:webHidden/>
          </w:rPr>
          <w:fldChar w:fldCharType="begin"/>
        </w:r>
        <w:r w:rsidR="001D430A">
          <w:rPr>
            <w:noProof/>
            <w:webHidden/>
          </w:rPr>
          <w:instrText xml:space="preserve"> PAGEREF _Toc135506064 \h </w:instrText>
        </w:r>
        <w:r w:rsidR="001D430A">
          <w:rPr>
            <w:noProof/>
            <w:webHidden/>
          </w:rPr>
        </w:r>
        <w:r w:rsidR="001D430A">
          <w:rPr>
            <w:noProof/>
            <w:webHidden/>
          </w:rPr>
          <w:fldChar w:fldCharType="separate"/>
        </w:r>
        <w:r w:rsidR="00705EE4">
          <w:rPr>
            <w:noProof/>
            <w:webHidden/>
          </w:rPr>
          <w:t>13</w:t>
        </w:r>
        <w:r w:rsidR="001D430A">
          <w:rPr>
            <w:noProof/>
            <w:webHidden/>
          </w:rPr>
          <w:fldChar w:fldCharType="end"/>
        </w:r>
      </w:hyperlink>
    </w:p>
    <w:p w:rsidR="0032721E" w:rsidRPr="00F03790" w:rsidRDefault="0032721E" w:rsidP="0032721E">
      <w:pPr>
        <w:spacing w:line="480" w:lineRule="auto"/>
        <w:rPr>
          <w:b/>
          <w:i/>
          <w:color w:val="FF0000"/>
          <w:sz w:val="32"/>
          <w:szCs w:val="32"/>
        </w:rPr>
        <w:sectPr w:rsidR="0032721E" w:rsidRPr="00F03790">
          <w:pgSz w:w="11906" w:h="16838"/>
          <w:pgMar w:top="1417" w:right="1417" w:bottom="1417" w:left="1417" w:header="708" w:footer="708" w:gutter="0"/>
          <w:cols w:space="708"/>
          <w:docGrid w:linePitch="360"/>
        </w:sectPr>
      </w:pPr>
      <w:r>
        <w:rPr>
          <w:b/>
          <w:i/>
          <w:color w:val="FF0000"/>
          <w:sz w:val="32"/>
          <w:szCs w:val="32"/>
        </w:rPr>
        <w:fldChar w:fldCharType="end"/>
      </w:r>
    </w:p>
    <w:p w:rsidR="00D801B6" w:rsidRDefault="00971BDF" w:rsidP="00BF58B1">
      <w:pPr>
        <w:pStyle w:val="Glavninaslov"/>
        <w:numPr>
          <w:ilvl w:val="0"/>
          <w:numId w:val="1"/>
        </w:numPr>
      </w:pPr>
      <w:bookmarkStart w:id="1" w:name="_Toc135506043"/>
      <w:r>
        <w:t>Uvod</w:t>
      </w:r>
      <w:bookmarkEnd w:id="1"/>
    </w:p>
    <w:p w:rsidR="00D801B6" w:rsidRDefault="00D801B6" w:rsidP="00D801B6">
      <w:pPr>
        <w:pStyle w:val="besedilo"/>
      </w:pPr>
    </w:p>
    <w:p w:rsidR="00BD2EE6" w:rsidRDefault="00003D4B" w:rsidP="00BD2EE6">
      <w:pPr>
        <w:jc w:val="both"/>
        <w:rPr>
          <w:b/>
          <w:i/>
        </w:rPr>
      </w:pPr>
      <w:r w:rsidRPr="00BD2EE6">
        <w:rPr>
          <w:b/>
          <w:i/>
        </w:rPr>
        <w:t xml:space="preserve">Prva svetovna vojna se je zaradi raznih sovražnih prepletov razširila po celotni Evropi in </w:t>
      </w:r>
      <w:r w:rsidR="00FB3051">
        <w:rPr>
          <w:b/>
          <w:i/>
        </w:rPr>
        <w:t>drugod po svetu</w:t>
      </w:r>
      <w:r w:rsidRPr="00BD2EE6">
        <w:rPr>
          <w:b/>
          <w:i/>
        </w:rPr>
        <w:t xml:space="preserve">. Zaradi </w:t>
      </w:r>
      <w:r w:rsidR="00FB3051">
        <w:rPr>
          <w:b/>
          <w:i/>
        </w:rPr>
        <w:t xml:space="preserve">Nemške želje po osvajanju </w:t>
      </w:r>
      <w:r w:rsidRPr="00BD2EE6">
        <w:rPr>
          <w:b/>
          <w:i/>
        </w:rPr>
        <w:t>»Balkana« se je vojna začela tudi v Srbiji. Srbija je zaradi velike vojaške in številčne premoči Nemčiji po nekaj dnevih morala priznati poraz.Boji so se</w:t>
      </w:r>
      <w:r w:rsidR="00BD2EE6" w:rsidRPr="00BD2EE6">
        <w:rPr>
          <w:b/>
          <w:i/>
        </w:rPr>
        <w:t xml:space="preserve"> nadaljevali vse do konca vojne. Srbija je tvorila Antantno </w:t>
      </w:r>
      <w:r w:rsidR="00F03790">
        <w:rPr>
          <w:rStyle w:val="FootnoteReference"/>
          <w:b/>
          <w:i/>
        </w:rPr>
        <w:footnoteReference w:id="1"/>
      </w:r>
      <w:r w:rsidR="00BD2EE6" w:rsidRPr="00BD2EE6">
        <w:rPr>
          <w:b/>
          <w:i/>
        </w:rPr>
        <w:t>silo skupaj z Rusijo, Britanijo, Ameriko, Poljsko, Francijo, Italijo, Japonsko in Romunijo. Pod Centralne sile pa so spadale Nemčija, Turčija, Bolgarija in Avstro-Ogrska</w:t>
      </w:r>
      <w:r w:rsidRPr="00BD2EE6">
        <w:rPr>
          <w:b/>
          <w:i/>
        </w:rPr>
        <w:t xml:space="preserve"> </w:t>
      </w:r>
      <w:r w:rsidR="00BD2EE6" w:rsidRPr="00BD2EE6">
        <w:rPr>
          <w:b/>
          <w:i/>
        </w:rPr>
        <w:t>. Zaradi vojaške strategije na koncu zmagajo Antantne sile. Evropa ostane zelo opustošena, veliko je smrtnih žrtev, začenjajo se mirovne konference na katerih je morala Nemčija , kot največji krivec pristati na zelo hude mirovne pogoje, kot so</w:t>
      </w:r>
      <w:r w:rsidR="00BD2EE6">
        <w:rPr>
          <w:b/>
          <w:i/>
        </w:rPr>
        <w:t xml:space="preserve"> bile velike denarne odškodnine.</w:t>
      </w:r>
    </w:p>
    <w:p w:rsidR="0007254D" w:rsidRPr="00BD2EE6" w:rsidRDefault="00BD2EE6" w:rsidP="00BD2EE6">
      <w:pPr>
        <w:jc w:val="both"/>
        <w:rPr>
          <w:b/>
          <w:i/>
        </w:rPr>
      </w:pPr>
      <w:r>
        <w:rPr>
          <w:b/>
          <w:i/>
        </w:rPr>
        <w:br w:type="page"/>
      </w:r>
    </w:p>
    <w:p w:rsidR="00D801B6" w:rsidRPr="00D801B6" w:rsidRDefault="006A3311" w:rsidP="00BF58B1">
      <w:pPr>
        <w:pStyle w:val="Glavninaslov"/>
        <w:numPr>
          <w:ilvl w:val="0"/>
          <w:numId w:val="1"/>
        </w:numPr>
      </w:pPr>
      <w:bookmarkStart w:id="2" w:name="_Toc135506044"/>
      <w:r>
        <w:t>Vzroki prve svetovne vojne</w:t>
      </w:r>
      <w:bookmarkEnd w:id="2"/>
    </w:p>
    <w:p w:rsidR="006A3311" w:rsidRDefault="006A3311" w:rsidP="00BF58B1">
      <w:pPr>
        <w:pStyle w:val="podnaslov1"/>
        <w:numPr>
          <w:ilvl w:val="1"/>
          <w:numId w:val="1"/>
        </w:numPr>
      </w:pPr>
      <w:bookmarkStart w:id="3" w:name="_Toc135506045"/>
      <w:r>
        <w:t>Svet pred 1 svetovno vojno</w:t>
      </w:r>
      <w:bookmarkEnd w:id="3"/>
    </w:p>
    <w:p w:rsidR="00BF58B1" w:rsidRDefault="00EF52D0" w:rsidP="00BF58B1">
      <w:pPr>
        <w:pStyle w:val="NormalWeb"/>
        <w:jc w:val="both"/>
      </w:pPr>
      <w:r w:rsidRPr="0031735D">
        <w:t>Velika Britanija je bila vodeča industrijska in trgovska sila v drugi polovici 19. stoletja, prav</w:t>
      </w:r>
      <w:r w:rsidR="00B341DC">
        <w:t xml:space="preserve"> </w:t>
      </w:r>
      <w:r w:rsidRPr="0031735D">
        <w:t>tako pa je imela največ kolonij. Za njo je bila Francija, njena industrija se je začela razvijati nekoliko kasneje in nekoliko počasneje. Nemčija in ZDA sta se v tem času šele začele industrijski razvoj, ampak ta razvoj je bil tako hiter, da sta proti koncu 19. stoletja začeli ogrožati ekonomski in politični primat Velike Britanije in Francije. Kapitalizem je v začetku 20. stoletja prešel v monopolistično fazo, v njej je prevladoval izvoz kapitala nad izvozom blaga. Finančni kapital je povzročil okrepitev ek</w:t>
      </w:r>
      <w:r w:rsidR="00B341DC">
        <w:t>s</w:t>
      </w:r>
      <w:r w:rsidRPr="0031735D">
        <w:t>panzionističnih teženj vodečih kapitalističnih držav, najbolj se je kazal v boju za tržišča. Nove monopolistične sile, posebno Nem</w:t>
      </w:r>
      <w:r w:rsidR="00B341DC">
        <w:t>čija, so hotele utreti pot ekspan</w:t>
      </w:r>
      <w:r w:rsidRPr="0031735D">
        <w:t xml:space="preserve">zije svojega kapitala ter razširiti svoj vpliv v svetu, zahtevale so novo razdelitev sveta. Boj za kolonije in tržišča je zaostril nasprotja med imperialističnim silami in ta nasprotja so privedla do splošne krize, ki je povzročila vojno. </w:t>
      </w:r>
      <w:r w:rsidRPr="00BF58B1">
        <w:rPr>
          <w:b/>
          <w:i/>
          <w:iCs/>
        </w:rPr>
        <w:t>Nemčija</w:t>
      </w:r>
      <w:r>
        <w:t xml:space="preserve"> je leta 1914 obsegala 540 000 km</w:t>
      </w:r>
      <w:r>
        <w:rPr>
          <w:vertAlign w:val="superscript"/>
        </w:rPr>
        <w:t>2</w:t>
      </w:r>
      <w:r>
        <w:t xml:space="preserve"> in imela je čez 67 milijonov prebivalcev. Razvoj železniškega, potniškega, rečnega in pomorskega prometa, izgradnja indust</w:t>
      </w:r>
      <w:r w:rsidR="00B341DC">
        <w:t>r</w:t>
      </w:r>
      <w:r>
        <w:t>ije, velike zaloge premoga in železa v Porenju, Westfaliji, Šleziji ter v osvojenih pokrajinah Alzaciji in Loreni, z velikimi finančnimi sredstvi iz francoske vojne (pet mili</w:t>
      </w:r>
      <w:r w:rsidR="00B341DC">
        <w:t>j</w:t>
      </w:r>
      <w:r>
        <w:t xml:space="preserve">ard zlatih mark) odškodnine so zagotovili hiter napredek nemškega gospodarstva. </w:t>
      </w:r>
      <w:r>
        <w:rPr>
          <w:i/>
          <w:iCs/>
        </w:rPr>
        <w:t>Francija</w:t>
      </w:r>
      <w:r>
        <w:t xml:space="preserve"> je po porazu v nem</w:t>
      </w:r>
      <w:r w:rsidR="007A2871">
        <w:t>š</w:t>
      </w:r>
      <w:r>
        <w:t xml:space="preserve">ko-francoski vojni 1870-71 zelo hitro obnovila gospodarstvo ter tako izplačala vso vojno odškodnino Nemčiji, s tem pa se je leta 1873 rešila nemške okupacije. Francija si je svoj vpliv poizkušala pridobiti s dajanjem finančnih kreditov drugim državam. </w:t>
      </w:r>
      <w:r>
        <w:rPr>
          <w:i/>
          <w:iCs/>
        </w:rPr>
        <w:t>Velika Britanija</w:t>
      </w:r>
      <w:r>
        <w:t xml:space="preserve"> je hotela ohraniti status največje svetovne sile, zato je zasnovala politiko uravnoteženega stanja in posredovanja med spori velikih evropskih sil. Imperij Velike Britanije je leta 1860 obsegal 6 500 000 km</w:t>
      </w:r>
      <w:r>
        <w:rPr>
          <w:vertAlign w:val="superscript"/>
        </w:rPr>
        <w:t>2</w:t>
      </w:r>
      <w:r>
        <w:t xml:space="preserve"> na katerem je živelo 145 milijonov prebivalcev, na začetku 20. stoletja pa že 168 000 000 km</w:t>
      </w:r>
      <w:r>
        <w:rPr>
          <w:vertAlign w:val="superscript"/>
        </w:rPr>
        <w:t>2</w:t>
      </w:r>
      <w:r>
        <w:t xml:space="preserve"> s 390 milijoni prebivalcev. </w:t>
      </w:r>
      <w:r>
        <w:rPr>
          <w:i/>
          <w:iCs/>
        </w:rPr>
        <w:t>Rusija</w:t>
      </w:r>
      <w:r>
        <w:t xml:space="preserve"> v začetku druge</w:t>
      </w:r>
      <w:r w:rsidR="007A2871">
        <w:t xml:space="preserve"> polovice 19. stoletja uvedla buržo</w:t>
      </w:r>
      <w:r>
        <w:t>azne reforme. Z vzponom gospodarstva so se povečale težnje carstva, večale so se ekspanzije v Aziji, prav</w:t>
      </w:r>
      <w:r w:rsidR="007A2871">
        <w:t xml:space="preserve"> </w:t>
      </w:r>
      <w:r>
        <w:t>tako pa se je večal vpliv na Balkanu. Zaradi tega se Rusija spre z bri</w:t>
      </w:r>
      <w:r w:rsidR="007A2871">
        <w:t>tanskimi, japonskimi, avstro-ogr</w:t>
      </w:r>
      <w:r>
        <w:t xml:space="preserve">skimi in nemškim interesi. </w:t>
      </w:r>
      <w:r w:rsidRPr="00BF58B1">
        <w:rPr>
          <w:b/>
          <w:i/>
          <w:iCs/>
        </w:rPr>
        <w:t>Avstro-Ogrska</w:t>
      </w:r>
      <w:r>
        <w:t xml:space="preserve"> je leta 1867 uvedla dvo nacionalno dualistično državo. Razvoj industrije je privedel do koncentracije kapitala i</w:t>
      </w:r>
      <w:r w:rsidR="00BF58B1">
        <w:t>n njegove ekspanzije na Balkan.</w:t>
      </w:r>
      <w:r>
        <w:t>Avstro-Ogrska je odločno nasprotovala težnjam jugoslovanskih narodov, ki so želeli us</w:t>
      </w:r>
      <w:r w:rsidR="007A2871">
        <w:t>tvariti</w:t>
      </w:r>
      <w:r>
        <w:t xml:space="preserve"> enotno državo. Zaradi tega je hotela čimprej uničiti Srbijo in Črno Goro, ob tem pa ji je Nemčija stala ob strani. </w:t>
      </w:r>
      <w:r w:rsidRPr="00BF58B1">
        <w:rPr>
          <w:b/>
          <w:i/>
          <w:iCs/>
        </w:rPr>
        <w:t>Združene Države Amerike</w:t>
      </w:r>
      <w:r>
        <w:t xml:space="preserve"> so ob koncu 19. stoletja postale ena izmed industrijsko najrazvitejših držav na svetu, postopoma razvijajo vojn</w:t>
      </w:r>
      <w:r w:rsidR="007A2871">
        <w:t>e sile in začnejo boj na svetov</w:t>
      </w:r>
      <w:r>
        <w:t>nem tržišču. Ek</w:t>
      </w:r>
      <w:r w:rsidR="007A2871">
        <w:t>s</w:t>
      </w:r>
      <w:r>
        <w:t>panzionizem ZDA s</w:t>
      </w:r>
      <w:r w:rsidR="00BF58B1">
        <w:t xml:space="preserve">e začne z dominacijo v Karibih, </w:t>
      </w:r>
      <w:r>
        <w:t xml:space="preserve">kasneje pa po celi Južni Ameriki. </w:t>
      </w:r>
      <w:r>
        <w:rPr>
          <w:i/>
          <w:iCs/>
        </w:rPr>
        <w:t>Japonska</w:t>
      </w:r>
      <w:r>
        <w:t xml:space="preserve"> se je na koncu 19. stoletja razvil</w:t>
      </w:r>
      <w:r w:rsidR="00BF58B1">
        <w:t>a v močno imperialistično silo.</w:t>
      </w:r>
      <w:r>
        <w:t>Pomanjkanje domačih surovin je povzročilo japonsko ekspanzionistično politiko, katera je bila usmerjena proti Koreji in Kitajski. V sedem</w:t>
      </w:r>
      <w:r w:rsidR="007A2871">
        <w:t>de</w:t>
      </w:r>
      <w:r>
        <w:t>setih letih zasedejo Korejo in s tem se japonski ekspanzionizem spre z ruskim. Japonska leta 1905 v vojni porazi Rusijo ter tako postane najmočnejša sila na Daljnem vzhodu.</w:t>
      </w:r>
    </w:p>
    <w:p w:rsidR="00EF52D0" w:rsidRPr="00EF52D0" w:rsidRDefault="00BF58B1" w:rsidP="00BF58B1">
      <w:pPr>
        <w:pStyle w:val="NormalWeb"/>
        <w:jc w:val="both"/>
      </w:pPr>
      <w:r>
        <w:br w:type="page"/>
      </w:r>
    </w:p>
    <w:p w:rsidR="006A3311" w:rsidRDefault="006A3311" w:rsidP="00D801B6">
      <w:pPr>
        <w:pStyle w:val="podnaslov1"/>
        <w:numPr>
          <w:ilvl w:val="1"/>
          <w:numId w:val="1"/>
        </w:numPr>
      </w:pPr>
      <w:bookmarkStart w:id="4" w:name="_Toc135506046"/>
      <w:r>
        <w:t>Stanje vojsk in vojaška strategija</w:t>
      </w:r>
      <w:bookmarkEnd w:id="4"/>
    </w:p>
    <w:p w:rsidR="00134A05" w:rsidRDefault="00134A05" w:rsidP="00EF52D0">
      <w:pPr>
        <w:pStyle w:val="besedilo"/>
        <w:rPr>
          <w:rFonts w:ascii="Arial" w:hAnsi="Arial"/>
        </w:rPr>
      </w:pPr>
    </w:p>
    <w:p w:rsidR="00EF52D0" w:rsidRDefault="00EF52D0" w:rsidP="00EF52D0">
      <w:pPr>
        <w:pStyle w:val="besedilo"/>
      </w:pPr>
      <w:r w:rsidRPr="0031735D">
        <w:t>Avstro-Ogrska se je pripravljala na vojno proti Rusije, Srbije, Črne Gore in Italije. Po zvezi z Nemčijo iz l</w:t>
      </w:r>
      <w:r w:rsidR="00B341DC">
        <w:t>eta 1879 je avstro-o</w:t>
      </w:r>
      <w:r w:rsidRPr="0031735D">
        <w:t>g</w:t>
      </w:r>
      <w:r w:rsidR="00B341DC">
        <w:t>r</w:t>
      </w:r>
      <w:r w:rsidRPr="0031735D">
        <w:t>ski generalštab</w:t>
      </w:r>
      <w:r w:rsidR="002B5B8D">
        <w:rPr>
          <w:rStyle w:val="FootnoteReference"/>
        </w:rPr>
        <w:footnoteReference w:id="2"/>
      </w:r>
      <w:r w:rsidRPr="0031735D">
        <w:t xml:space="preserve"> posvečal glavno pozornost na vojno proti Rusiji. Njena vojna doktrina je bila izrazito ofenzivna, kar pa ni odgovarjalo vojno-geo</w:t>
      </w:r>
      <w:r w:rsidR="00B341DC">
        <w:t>g</w:t>
      </w:r>
      <w:r w:rsidRPr="0031735D">
        <w:t>rafskem položaju in zmožnostim Avstro-Ogrske. Poseben problem je prestavljala nacionalna sesta</w:t>
      </w:r>
      <w:r w:rsidR="00B341DC">
        <w:t>va. V vojski je bilo 48% Avstrij</w:t>
      </w:r>
      <w:r w:rsidRPr="0031735D">
        <w:t xml:space="preserve">cev in </w:t>
      </w:r>
      <w:r w:rsidR="00B341DC">
        <w:t>M</w:t>
      </w:r>
      <w:r w:rsidRPr="0031735D">
        <w:t>adžarov, ostalih 52% pa so predstavljali slovanski in drugi narodi. Po vojnem načrtu je Avstro-Ogrska vstop</w:t>
      </w:r>
      <w:r w:rsidR="00B341DC">
        <w:t>i</w:t>
      </w:r>
      <w:r w:rsidRPr="0031735D">
        <w:t>la v vojno z 1 500 000 vojaki, ti bi bili razdeljeni v tri skupine. Glavne sile bi bile v Galiciji, kjer bi izvedle ofenzivo na Rusijo, levo krilo bi prodrlo na sever, a zatem na vzhod, da bi skupaj s desnim krilom prisostvovalo pri razbijanju ruskih sil in jih tako potisnili proti Črnem morju ali Ki</w:t>
      </w:r>
      <w:r w:rsidR="00B341DC">
        <w:t>j</w:t>
      </w:r>
      <w:r w:rsidRPr="0031735D">
        <w:t>evu. Pomožne sile za boj proti Srbiji in Črni Gori bi imele z izrazito defenzivno vl</w:t>
      </w:r>
      <w:r w:rsidR="00B341DC">
        <w:t>ogo. Tretja skupina vojske so maneva</w:t>
      </w:r>
      <w:r w:rsidRPr="0031735D">
        <w:t>rske sile, ki bi jih lahko uporabili proti Rusije ali Srbije. Osnovne slabosti avstro-ogrskega vojaškega načrta so bile v nesorazmerju med zastavljenimi cilji.</w:t>
      </w:r>
    </w:p>
    <w:p w:rsidR="0074238A" w:rsidRDefault="0074238A" w:rsidP="0074238A"/>
    <w:p w:rsidR="002B5B8D" w:rsidRPr="0074238A" w:rsidRDefault="002B5B8D" w:rsidP="0074238A"/>
    <w:p w:rsidR="00134A05" w:rsidRDefault="00134A05" w:rsidP="00134A05"/>
    <w:p w:rsidR="00134A05" w:rsidRPr="00134A05" w:rsidRDefault="00134A05" w:rsidP="00134A05"/>
    <w:p w:rsidR="00342953" w:rsidRDefault="00526E0B" w:rsidP="00134A05">
      <w:pPr>
        <w:jc w:val="center"/>
      </w:pPr>
      <w:r>
        <w:fldChar w:fldCharType="begin"/>
      </w:r>
      <w:r>
        <w:instrText xml:space="preserve"> INCLUDEPICTURE  "http://projekti.svarog.org/prva_svetovna_vojna/diplomacija/graph/schlieffnov_nacrt.gif" \* MERGEFORMATINET </w:instrText>
      </w:r>
      <w:r>
        <w:fldChar w:fldCharType="separate"/>
      </w:r>
      <w:r w:rsidR="00433DBE">
        <w:fldChar w:fldCharType="begin"/>
      </w:r>
      <w:r w:rsidR="00433DBE">
        <w:instrText xml:space="preserve"> </w:instrText>
      </w:r>
      <w:r w:rsidR="00433DBE">
        <w:instrText>INCLUDEPICTURE  "http://projekti.svarog.org/prva_svetovna_vojna/diplomacija/graph/schlieffnov_nacrt.gif" \* MERGEFORMATINET</w:instrText>
      </w:r>
      <w:r w:rsidR="00433DBE">
        <w:instrText xml:space="preserve"> </w:instrText>
      </w:r>
      <w:r w:rsidR="00433DBE">
        <w:fldChar w:fldCharType="separate"/>
      </w:r>
      <w:r w:rsidR="00433DBE">
        <w:pict>
          <v:shape id="_x0000_i1028" type="#_x0000_t75" alt="" style="width:216.85pt;height:274.6pt" o:allowoverlap="f">
            <v:imagedata r:id="rId12" r:href="rId13"/>
          </v:shape>
        </w:pict>
      </w:r>
      <w:r w:rsidR="00433DBE">
        <w:fldChar w:fldCharType="end"/>
      </w:r>
      <w:r>
        <w:fldChar w:fldCharType="end"/>
      </w:r>
    </w:p>
    <w:p w:rsidR="001510C5" w:rsidRDefault="001510C5" w:rsidP="001510C5">
      <w:pPr>
        <w:pStyle w:val="Caption"/>
        <w:framePr w:w="4140" w:h="540" w:hRule="exact" w:hSpace="180" w:wrap="around" w:vAnchor="text" w:hAnchor="page" w:x="3938" w:y="78"/>
        <w:shd w:val="solid" w:color="FFFFFF" w:fill="FFFFFF"/>
      </w:pPr>
      <w:bookmarkStart w:id="5" w:name="_Toc135506057"/>
      <w:r>
        <w:t xml:space="preserve">Slika </w:t>
      </w:r>
      <w:fldSimple w:instr=" SEQ Slika \* ARABIC ">
        <w:r w:rsidR="00705EE4">
          <w:rPr>
            <w:noProof/>
          </w:rPr>
          <w:t>1</w:t>
        </w:r>
      </w:fldSimple>
      <w:r>
        <w:t xml:space="preserve">: </w:t>
      </w:r>
      <w:r w:rsidRPr="001510C5">
        <w:rPr>
          <w:b w:val="0"/>
          <w:i/>
        </w:rPr>
        <w:t>Zemljevid Evrope</w:t>
      </w:r>
      <w:bookmarkEnd w:id="5"/>
      <w:r w:rsidRPr="001510C5">
        <w:rPr>
          <w:b w:val="0"/>
          <w:i/>
        </w:rPr>
        <w:t xml:space="preserve"> </w:t>
      </w:r>
    </w:p>
    <w:p w:rsidR="001510C5" w:rsidRDefault="001510C5" w:rsidP="001510C5">
      <w:pPr>
        <w:framePr w:w="4140" w:h="540" w:hRule="exact" w:hSpace="180" w:wrap="around" w:vAnchor="text" w:hAnchor="page" w:x="3938" w:y="78"/>
        <w:shd w:val="solid" w:color="FFFFFF" w:fill="FFFFFF"/>
      </w:pPr>
    </w:p>
    <w:p w:rsidR="001510C5" w:rsidRDefault="001510C5" w:rsidP="00134A05">
      <w:pPr>
        <w:jc w:val="center"/>
      </w:pPr>
    </w:p>
    <w:p w:rsidR="006A3311" w:rsidRDefault="001510C5" w:rsidP="001510C5">
      <w:pPr>
        <w:pStyle w:val="podnaslov1"/>
        <w:numPr>
          <w:ilvl w:val="1"/>
          <w:numId w:val="1"/>
        </w:numPr>
      </w:pPr>
      <w:r>
        <w:br w:type="page"/>
      </w:r>
      <w:bookmarkStart w:id="6" w:name="_Toc135506047"/>
      <w:r w:rsidR="006A3311">
        <w:t>Krize pred prvo svetovno vojno</w:t>
      </w:r>
      <w:bookmarkEnd w:id="6"/>
    </w:p>
    <w:p w:rsidR="00BF58B1" w:rsidRDefault="00342953" w:rsidP="00BF58B1">
      <w:pPr>
        <w:pStyle w:val="NormalWeb"/>
        <w:jc w:val="both"/>
      </w:pPr>
      <w:r w:rsidRPr="0031735D">
        <w:t>Trojna Antanta in Trojna zveza sta dva politično-vojaška bloka, ki želita en drugega čimbolj oslabiti, želita pa si prav tako pridobiti, na svojo stran, čimveč zaveznikov. Takšna politika je privedla do kriz. Francoska ekonomsko-politična pernetracija v Maroku je leta 1905 povzročila prvo maroško krizo. Nemški cesar Vilijem II se je demonstrativno izkrcal v luki Tanger in izjavil, da nebo prenašal, če bo kakršnakoli sila zagospodarila nad Marokom. Ta kriza se je razrešila na konferenci v Alhesirasu (Španija), kjer je Nemčija morala popustiti, zaradi diplomatskih pritiskov Velike Britanije, Italije in Rusije. Do druge maroške krize je prišlo po tem, ko so francoske enote okupirale Fes. Nemčija je v znak protesta, poslala dve bojni ladji »Panther« in »Berlin« v maroško luko Agadir, za njun umik je zahtevala, da ji Francija odstopi cel francoski Kongo. Vojna je bila pred vrati. Vlada Velike Britanije je izjavila, da bo v eventualni vojni podprla Francijo, prav tako pa je Francijo podpirala tudi Rusija. Nemčija je pod t</w:t>
      </w:r>
      <w:r w:rsidR="00B341DC">
        <w:t>em pritiskom priznala protektor</w:t>
      </w:r>
      <w:r w:rsidRPr="0031735D">
        <w:t xml:space="preserve">at Francije nad Marokom, v zameno pa je dobila del francoskega Konga, ki je mejil z nemškim Kamerunom. </w:t>
      </w:r>
    </w:p>
    <w:p w:rsidR="00342953" w:rsidRPr="0031735D" w:rsidRDefault="00342953" w:rsidP="00BF58B1">
      <w:pPr>
        <w:pStyle w:val="NormalWeb"/>
        <w:jc w:val="both"/>
      </w:pPr>
      <w:r w:rsidRPr="0031735D">
        <w:t>Kriza je nastopila tudi ob Avstro-Ogrski aneksiji Bosne in Hercegovine (1908). Z aneksijo je hotela čimprej priti do Soluna (Drank nach Osten) in s tem do izhoda na Egejsko morje. Vsemu temu pa sta odločno nasprotovali Srbija in Črna Gora. Tako je prišlo do delne mobilizacije Srbije in koncentriranje obeh vojaških sil vzdolž Drine, Save in Donave. Kriza se je končala, ko je Nemčija prepričala Rusijo, da svetuje Srbiji priznanje aneksije. Veliko mednarodno pozornost so pritegnili Balkanski vojni (1912-13) proti Turčiji, ki so ga dr</w:t>
      </w:r>
      <w:r w:rsidR="00B341DC">
        <w:t>žave balkanske zveze hitro konč</w:t>
      </w:r>
      <w:r w:rsidRPr="0031735D">
        <w:t>ale. Do krize je prišlo po prvi balkanski vojni, ko sta Črna Gora in Srbija zasedli severno Albanijo. Srbija si je tako priborila izhod na morje, temu sta nasprotovali Nemčija in Avstro-Orgska, grozili sta z vojno. Rusija je popustila, ker ni bila</w:t>
      </w:r>
      <w:r w:rsidR="00B341DC">
        <w:t xml:space="preserve"> pripravljena na vojno; po njen</w:t>
      </w:r>
      <w:r w:rsidRPr="0031735D">
        <w:t xml:space="preserve">em nasvetu pa je to storila tudi Srbija. </w:t>
      </w:r>
    </w:p>
    <w:p w:rsidR="00342953" w:rsidRDefault="00433DBE" w:rsidP="00342953">
      <w:pPr>
        <w:pStyle w:val="NormalWeb"/>
      </w:pPr>
      <w:r>
        <w:rPr>
          <w:noProof/>
        </w:rPr>
        <w:pict>
          <v:shape id="_x0000_s1052" type="#_x0000_t75" alt="" style="position:absolute;margin-left:198pt;margin-top:5.85pt;width:243pt;height:163.5pt;z-index:251657216" o:allowoverlap="f">
            <v:imagedata r:id="rId14" o:title="kocbomb1"/>
            <w10:wrap type="square"/>
          </v:shape>
        </w:pict>
      </w:r>
      <w:r w:rsidR="00342953" w:rsidRPr="0031735D">
        <w:t xml:space="preserve">Po balkanskih vojnah se je Avstro-Ogrska pripravljala na ofenzivo proti Srbiji in Črni Gori, da bi s tem oslabila težnje jugoslovanskih narodov po združitvi. Avstro-Ogrska si je hotela zagotoviti popolno oblast na </w:t>
      </w:r>
      <w:r w:rsidR="00B341DC">
        <w:t>B</w:t>
      </w:r>
      <w:r w:rsidR="00342953" w:rsidRPr="0031735D">
        <w:t>alkanu, pri tem pa jo je podpirala Nemčija. Sile antante pa so seveda temu nasprotovale. Nasprotnosti velikih sil na Balkanu so bile neposredna nevarnost za začetek sv</w:t>
      </w:r>
      <w:r w:rsidR="00B341DC">
        <w:t>e</w:t>
      </w:r>
      <w:r w:rsidR="00342953" w:rsidRPr="0031735D">
        <w:t>tovne vojne.</w:t>
      </w:r>
      <w:r w:rsidR="0074238A" w:rsidRPr="0074238A">
        <w:t xml:space="preserve"> </w:t>
      </w:r>
    </w:p>
    <w:p w:rsidR="00687B26" w:rsidRDefault="00687B26" w:rsidP="00687B26">
      <w:pPr>
        <w:pStyle w:val="Caption"/>
        <w:framePr w:w="5048" w:h="368" w:hRule="exact" w:hSpace="180" w:wrap="around" w:vAnchor="text" w:hAnchor="page" w:x="5378" w:y="35"/>
        <w:shd w:val="solid" w:color="FFFFFF" w:fill="FFFFFF"/>
      </w:pPr>
      <w:bookmarkStart w:id="7" w:name="_Toc135506058"/>
      <w:r>
        <w:t xml:space="preserve">Slika </w:t>
      </w:r>
      <w:fldSimple w:instr=" SEQ Slika \* ARABIC ">
        <w:r w:rsidR="00705EE4">
          <w:rPr>
            <w:noProof/>
          </w:rPr>
          <w:t>2</w:t>
        </w:r>
      </w:fldSimple>
      <w:r>
        <w:t xml:space="preserve">: </w:t>
      </w:r>
      <w:r w:rsidRPr="001510C5">
        <w:rPr>
          <w:b w:val="0"/>
          <w:i/>
        </w:rPr>
        <w:t>Opustošeno mesto</w:t>
      </w:r>
      <w:bookmarkEnd w:id="7"/>
    </w:p>
    <w:p w:rsidR="00342953" w:rsidRDefault="00342953" w:rsidP="0074238A">
      <w:pPr>
        <w:pStyle w:val="besedilo"/>
        <w:jc w:val="center"/>
      </w:pPr>
    </w:p>
    <w:p w:rsidR="0074238A" w:rsidRDefault="0074238A" w:rsidP="0074238A"/>
    <w:p w:rsidR="00345CDF" w:rsidRDefault="00BF58B1" w:rsidP="00BF58B1">
      <w:pPr>
        <w:pStyle w:val="Glavninaslov"/>
        <w:numPr>
          <w:ilvl w:val="0"/>
          <w:numId w:val="1"/>
        </w:numPr>
      </w:pPr>
      <w:r w:rsidRPr="00526E0B">
        <w:rPr>
          <w:highlight w:val="lightGray"/>
        </w:rPr>
        <w:br w:type="page"/>
      </w:r>
      <w:bookmarkStart w:id="8" w:name="_Toc135506048"/>
      <w:r w:rsidR="006A3311">
        <w:t>Državna vodstva Srbije</w:t>
      </w:r>
      <w:bookmarkEnd w:id="8"/>
    </w:p>
    <w:p w:rsidR="00A84EAB" w:rsidRDefault="00A84EAB" w:rsidP="00A84EAB">
      <w:pPr>
        <w:pStyle w:val="Heading2"/>
      </w:pPr>
    </w:p>
    <w:p w:rsidR="00A84EAB" w:rsidRPr="00A84EAB" w:rsidRDefault="00A84EAB" w:rsidP="00A84EAB">
      <w:pPr>
        <w:rPr>
          <w:b/>
          <w:sz w:val="28"/>
          <w:szCs w:val="28"/>
        </w:rPr>
      </w:pPr>
      <w:r w:rsidRPr="00A84EAB">
        <w:rPr>
          <w:b/>
          <w:sz w:val="28"/>
          <w:szCs w:val="28"/>
        </w:rPr>
        <w:t>SRBIJA</w:t>
      </w:r>
    </w:p>
    <w:p w:rsidR="00A84EAB" w:rsidRPr="00A84EAB" w:rsidRDefault="00A84EAB" w:rsidP="00A84EAB"/>
    <w:p w:rsidR="00345CDF" w:rsidRDefault="00345CDF" w:rsidP="00E04797">
      <w:r>
        <w:fldChar w:fldCharType="begin"/>
      </w:r>
      <w:r>
        <w:instrText xml:space="preserve"> INCLUDEPICTURE "http://projekti.svarog.org/prva_svetovna_vojna/graph/zastava_srbija1.jpg" \* MERGEFORMATINET </w:instrText>
      </w:r>
      <w:r>
        <w:fldChar w:fldCharType="separate"/>
      </w:r>
      <w:r w:rsidR="00526E0B">
        <w:fldChar w:fldCharType="begin"/>
      </w:r>
      <w:r w:rsidR="00526E0B">
        <w:instrText xml:space="preserve"> INCLUDEPICTURE  "http://projekti.svarog.org/prva_svetovna_vojna/graph/zastava_srbija1.jpg" \* MERGEFORMATINET </w:instrText>
      </w:r>
      <w:r w:rsidR="00526E0B">
        <w:fldChar w:fldCharType="separate"/>
      </w:r>
      <w:r w:rsidR="00433DBE">
        <w:fldChar w:fldCharType="begin"/>
      </w:r>
      <w:r w:rsidR="00433DBE">
        <w:instrText xml:space="preserve"> </w:instrText>
      </w:r>
      <w:r w:rsidR="00433DBE">
        <w:instrText>INCLUDEPICTURE  "http://projekti.s</w:instrText>
      </w:r>
      <w:r w:rsidR="00433DBE">
        <w:instrText>varog.org/prva_svetovna_vojna/graph/zastava_srbija1.jpg" \* MERGEFORMATINET</w:instrText>
      </w:r>
      <w:r w:rsidR="00433DBE">
        <w:instrText xml:space="preserve"> </w:instrText>
      </w:r>
      <w:r w:rsidR="00433DBE">
        <w:fldChar w:fldCharType="separate"/>
      </w:r>
      <w:r w:rsidR="00433DBE">
        <w:pict>
          <v:shape id="_x0000_i1029" type="#_x0000_t75" alt="" style="width:112.2pt;height:56.1pt">
            <v:imagedata r:id="rId15" r:href="rId16"/>
          </v:shape>
        </w:pict>
      </w:r>
      <w:r w:rsidR="00433DBE">
        <w:fldChar w:fldCharType="end"/>
      </w:r>
      <w:r w:rsidR="00526E0B">
        <w:fldChar w:fldCharType="end"/>
      </w:r>
      <w:r>
        <w:fldChar w:fldCharType="end"/>
      </w:r>
    </w:p>
    <w:p w:rsidR="008003F9" w:rsidRDefault="008003F9" w:rsidP="008003F9">
      <w:pPr>
        <w:pStyle w:val="Caption"/>
        <w:framePr w:w="2708" w:h="368" w:hRule="exact" w:hSpace="180" w:wrap="around" w:vAnchor="text" w:hAnchor="page" w:x="1418" w:y="43"/>
        <w:shd w:val="solid" w:color="FFFFFF" w:fill="FFFFFF"/>
      </w:pPr>
      <w:bookmarkStart w:id="9" w:name="_Toc135506059"/>
      <w:r>
        <w:t xml:space="preserve">Slika </w:t>
      </w:r>
      <w:fldSimple w:instr=" SEQ Slika \* ARABIC ">
        <w:r w:rsidR="00705EE4">
          <w:rPr>
            <w:noProof/>
          </w:rPr>
          <w:t>3</w:t>
        </w:r>
      </w:fldSimple>
      <w:r>
        <w:t xml:space="preserve">: </w:t>
      </w:r>
      <w:r w:rsidRPr="008003F9">
        <w:rPr>
          <w:b w:val="0"/>
          <w:i/>
        </w:rPr>
        <w:t>Grb Srbije</w:t>
      </w:r>
      <w:bookmarkEnd w:id="9"/>
    </w:p>
    <w:p w:rsidR="00345CDF" w:rsidRDefault="00345CDF" w:rsidP="00345CDF"/>
    <w:p w:rsidR="00A84EAB" w:rsidRDefault="00A84EAB" w:rsidP="00345CDF">
      <w:pPr>
        <w:rPr>
          <w:b/>
          <w:sz w:val="32"/>
          <w:szCs w:val="32"/>
        </w:rPr>
      </w:pPr>
    </w:p>
    <w:p w:rsidR="008003F9" w:rsidRDefault="008003F9" w:rsidP="00345CDF">
      <w:pPr>
        <w:rPr>
          <w:b/>
          <w:sz w:val="32"/>
          <w:szCs w:val="32"/>
        </w:rPr>
      </w:pPr>
    </w:p>
    <w:p w:rsidR="008003F9" w:rsidRDefault="008003F9" w:rsidP="00345CDF">
      <w:pPr>
        <w:rPr>
          <w:b/>
          <w:sz w:val="32"/>
          <w:szCs w:val="32"/>
        </w:rPr>
      </w:pPr>
    </w:p>
    <w:p w:rsidR="00345CDF" w:rsidRDefault="00345CDF" w:rsidP="00345CDF">
      <w:pPr>
        <w:rPr>
          <w:b/>
          <w:sz w:val="32"/>
          <w:szCs w:val="32"/>
        </w:rPr>
      </w:pPr>
      <w:r w:rsidRPr="00345CDF">
        <w:rPr>
          <w:b/>
          <w:sz w:val="32"/>
          <w:szCs w:val="32"/>
        </w:rPr>
        <w:t>DRŽAVA</w:t>
      </w:r>
    </w:p>
    <w:p w:rsidR="00345CDF" w:rsidRDefault="00345CDF" w:rsidP="00345CDF">
      <w:pPr>
        <w:rPr>
          <w:b/>
          <w:sz w:val="32"/>
          <w:szCs w:val="32"/>
        </w:rPr>
      </w:pPr>
    </w:p>
    <w:p w:rsidR="00345CDF" w:rsidRDefault="00345CDF" w:rsidP="00345CDF">
      <w:r>
        <w:rPr>
          <w:b/>
        </w:rPr>
        <w:t xml:space="preserve">Poglavar države: </w:t>
      </w:r>
      <w:r>
        <w:rPr>
          <w:b/>
        </w:rPr>
        <w:tab/>
      </w:r>
      <w:r w:rsidR="00A558EC">
        <w:rPr>
          <w:b/>
        </w:rPr>
        <w:tab/>
      </w:r>
      <w:r w:rsidRPr="00345CDF">
        <w:t>Petar 1, Kralj</w:t>
      </w:r>
      <w:r>
        <w:tab/>
      </w:r>
      <w:r>
        <w:tab/>
      </w:r>
      <w:r w:rsidRPr="00345CDF">
        <w:t>1903-27</w:t>
      </w:r>
    </w:p>
    <w:p w:rsidR="00345CDF" w:rsidRDefault="00345CDF" w:rsidP="00345CDF"/>
    <w:p w:rsidR="00345CDF" w:rsidRDefault="00345CDF" w:rsidP="00345CDF">
      <w:r w:rsidRPr="00A84EAB">
        <w:rPr>
          <w:b/>
        </w:rPr>
        <w:t>Predsednik vlade:</w:t>
      </w:r>
      <w:r>
        <w:t xml:space="preserve"> </w:t>
      </w:r>
      <w:r>
        <w:tab/>
      </w:r>
      <w:r w:rsidR="00A558EC">
        <w:tab/>
      </w:r>
      <w:r>
        <w:t>Nikola Pašić</w:t>
      </w:r>
      <w:r>
        <w:tab/>
      </w:r>
      <w:r>
        <w:tab/>
        <w:t>1912-18</w:t>
      </w:r>
    </w:p>
    <w:p w:rsidR="00345CDF" w:rsidRDefault="00345CDF" w:rsidP="00345CDF"/>
    <w:p w:rsidR="00345CDF" w:rsidRDefault="00345CDF" w:rsidP="00345CDF">
      <w:r w:rsidRPr="00A84EAB">
        <w:rPr>
          <w:b/>
        </w:rPr>
        <w:t>Zunanji minister:</w:t>
      </w:r>
      <w:r>
        <w:t xml:space="preserve"> </w:t>
      </w:r>
      <w:r>
        <w:tab/>
      </w:r>
      <w:r w:rsidR="00A558EC">
        <w:tab/>
      </w:r>
      <w:r>
        <w:t>Nikola Pašić</w:t>
      </w:r>
      <w:r>
        <w:tab/>
      </w:r>
      <w:r>
        <w:tab/>
        <w:t>1912-18</w:t>
      </w:r>
    </w:p>
    <w:p w:rsidR="00345CDF" w:rsidRDefault="00345CDF" w:rsidP="00345CDF">
      <w:r>
        <w:tab/>
      </w:r>
      <w:r>
        <w:tab/>
      </w:r>
      <w:r>
        <w:tab/>
      </w:r>
      <w:r w:rsidR="00A558EC">
        <w:tab/>
      </w:r>
      <w:r>
        <w:t>Mihailo Gavilović</w:t>
      </w:r>
      <w:r>
        <w:tab/>
        <w:t>1918</w:t>
      </w:r>
    </w:p>
    <w:p w:rsidR="00345CDF" w:rsidRDefault="00345CDF" w:rsidP="00345CDF"/>
    <w:p w:rsidR="00345CDF" w:rsidRDefault="006A225D" w:rsidP="00345CDF">
      <w:r w:rsidRPr="00A84EAB">
        <w:rPr>
          <w:b/>
        </w:rPr>
        <w:t>Vojni minister:</w:t>
      </w:r>
      <w:r>
        <w:t xml:space="preserve"> </w:t>
      </w:r>
      <w:r>
        <w:tab/>
      </w:r>
      <w:r w:rsidR="00A558EC">
        <w:tab/>
      </w:r>
      <w:r>
        <w:t xml:space="preserve">Dušan </w:t>
      </w:r>
      <w:r w:rsidR="00345CDF">
        <w:t>Stevanović</w:t>
      </w:r>
      <w:r w:rsidR="00345CDF">
        <w:tab/>
        <w:t>1912-14</w:t>
      </w:r>
    </w:p>
    <w:p w:rsidR="006A225D" w:rsidRDefault="006A225D" w:rsidP="00345CDF">
      <w:r>
        <w:tab/>
      </w:r>
      <w:r>
        <w:tab/>
      </w:r>
      <w:r>
        <w:tab/>
      </w:r>
      <w:r w:rsidR="00A558EC">
        <w:tab/>
      </w:r>
      <w:r>
        <w:t>Miloš Božanović</w:t>
      </w:r>
      <w:r>
        <w:tab/>
        <w:t>1914-17</w:t>
      </w:r>
    </w:p>
    <w:p w:rsidR="006A225D" w:rsidRDefault="006A225D" w:rsidP="00345CDF">
      <w:r>
        <w:tab/>
      </w:r>
      <w:r>
        <w:tab/>
      </w:r>
      <w:r>
        <w:tab/>
      </w:r>
      <w:r w:rsidR="00A558EC">
        <w:tab/>
      </w:r>
      <w:r>
        <w:t>Božidar Terzić</w:t>
      </w:r>
      <w:r>
        <w:tab/>
        <w:t>1917-18</w:t>
      </w:r>
    </w:p>
    <w:p w:rsidR="006A225D" w:rsidRDefault="006A225D" w:rsidP="00345CDF"/>
    <w:p w:rsidR="006A225D" w:rsidRDefault="006A225D" w:rsidP="00345CDF"/>
    <w:p w:rsidR="00A84EAB" w:rsidRDefault="00A84EAB" w:rsidP="00345CDF">
      <w:pPr>
        <w:rPr>
          <w:b/>
          <w:sz w:val="32"/>
          <w:szCs w:val="32"/>
        </w:rPr>
      </w:pPr>
    </w:p>
    <w:p w:rsidR="006A225D" w:rsidRDefault="006A225D" w:rsidP="00345CDF">
      <w:pPr>
        <w:rPr>
          <w:b/>
          <w:sz w:val="32"/>
          <w:szCs w:val="32"/>
        </w:rPr>
      </w:pPr>
      <w:r w:rsidRPr="006A225D">
        <w:rPr>
          <w:b/>
          <w:sz w:val="32"/>
          <w:szCs w:val="32"/>
        </w:rPr>
        <w:t>VOJSKA</w:t>
      </w:r>
    </w:p>
    <w:p w:rsidR="006A225D" w:rsidRDefault="006A225D" w:rsidP="00345CDF">
      <w:pPr>
        <w:rPr>
          <w:b/>
          <w:sz w:val="32"/>
          <w:szCs w:val="32"/>
        </w:rPr>
      </w:pPr>
    </w:p>
    <w:p w:rsidR="006A225D" w:rsidRDefault="006A225D" w:rsidP="00345CDF">
      <w:r w:rsidRPr="00A84EAB">
        <w:rPr>
          <w:b/>
        </w:rPr>
        <w:t>Vrhovni poveljnik:</w:t>
      </w:r>
      <w:r>
        <w:t xml:space="preserve"> </w:t>
      </w:r>
      <w:r>
        <w:tab/>
      </w:r>
      <w:r w:rsidR="00A558EC">
        <w:tab/>
      </w:r>
      <w:r w:rsidR="00B341DC">
        <w:t>Radomir P</w:t>
      </w:r>
      <w:r>
        <w:t>utnik</w:t>
      </w:r>
      <w:r>
        <w:tab/>
        <w:t>1914-16</w:t>
      </w:r>
    </w:p>
    <w:p w:rsidR="006A225D" w:rsidRDefault="006A225D" w:rsidP="00345CDF"/>
    <w:p w:rsidR="006A225D" w:rsidRDefault="006A225D" w:rsidP="00345CDF">
      <w:r w:rsidRPr="00A84EAB">
        <w:rPr>
          <w:b/>
        </w:rPr>
        <w:t>Poveljnik 1 armade:</w:t>
      </w:r>
      <w:r>
        <w:t xml:space="preserve"> </w:t>
      </w:r>
      <w:r>
        <w:tab/>
        <w:t>Petar Bojović</w:t>
      </w:r>
      <w:r>
        <w:tab/>
      </w:r>
      <w:r>
        <w:tab/>
        <w:t>1914</w:t>
      </w:r>
    </w:p>
    <w:p w:rsidR="006A225D" w:rsidRDefault="006A225D" w:rsidP="00345CDF">
      <w:r>
        <w:tab/>
      </w:r>
      <w:r>
        <w:tab/>
      </w:r>
      <w:r>
        <w:tab/>
      </w:r>
      <w:r w:rsidR="00A558EC">
        <w:tab/>
      </w:r>
      <w:r>
        <w:t xml:space="preserve">Živojin Mišić: </w:t>
      </w:r>
      <w:r>
        <w:tab/>
        <w:t>1914-15</w:t>
      </w:r>
    </w:p>
    <w:p w:rsidR="006A225D" w:rsidRDefault="006A225D" w:rsidP="00345CDF"/>
    <w:p w:rsidR="006A225D" w:rsidRDefault="006A225D" w:rsidP="00345CDF">
      <w:r w:rsidRPr="00A84EAB">
        <w:rPr>
          <w:b/>
        </w:rPr>
        <w:t>Poveljnik 2 armade:</w:t>
      </w:r>
      <w:r w:rsidR="00B341DC">
        <w:t xml:space="preserve"> </w:t>
      </w:r>
      <w:r w:rsidR="00B341DC">
        <w:tab/>
        <w:t>Stepa Stepanović</w:t>
      </w:r>
      <w:r>
        <w:tab/>
        <w:t>1914-15</w:t>
      </w:r>
    </w:p>
    <w:p w:rsidR="006A225D" w:rsidRDefault="006A225D" w:rsidP="00345CDF"/>
    <w:p w:rsidR="006A225D" w:rsidRDefault="006A225D" w:rsidP="00345CDF">
      <w:r w:rsidRPr="00A84EAB">
        <w:rPr>
          <w:b/>
        </w:rPr>
        <w:t xml:space="preserve">Poveljnik 3 armade: </w:t>
      </w:r>
      <w:r>
        <w:tab/>
        <w:t>Pavle Juršić-Šturm</w:t>
      </w:r>
      <w:r>
        <w:tab/>
        <w:t>1914-15</w:t>
      </w:r>
    </w:p>
    <w:p w:rsidR="006A225D" w:rsidRDefault="006A225D" w:rsidP="00345CDF"/>
    <w:p w:rsidR="00A84EAB" w:rsidRDefault="006A225D" w:rsidP="00345CDF">
      <w:r w:rsidRPr="00A84EAB">
        <w:rPr>
          <w:b/>
        </w:rPr>
        <w:t>Užiška vojska:</w:t>
      </w:r>
      <w:r>
        <w:t xml:space="preserve"> </w:t>
      </w:r>
      <w:r>
        <w:tab/>
      </w:r>
      <w:r w:rsidR="00A558EC">
        <w:tab/>
      </w:r>
      <w:r>
        <w:t>Luka Gojnić</w:t>
      </w:r>
      <w:r>
        <w:tab/>
      </w:r>
      <w:r>
        <w:tab/>
        <w:t>1914-15</w:t>
      </w:r>
    </w:p>
    <w:p w:rsidR="006A225D" w:rsidRPr="006A225D" w:rsidRDefault="006A225D" w:rsidP="00345CDF"/>
    <w:p w:rsidR="006A3311" w:rsidRDefault="006A3311" w:rsidP="00D801B6">
      <w:pPr>
        <w:pStyle w:val="Glavninaslov"/>
        <w:numPr>
          <w:ilvl w:val="0"/>
          <w:numId w:val="1"/>
        </w:numPr>
      </w:pPr>
      <w:bookmarkStart w:id="10" w:name="_Toc135506049"/>
      <w:r>
        <w:t>Vojni načrti Srbije</w:t>
      </w:r>
      <w:bookmarkEnd w:id="10"/>
    </w:p>
    <w:p w:rsidR="00A84EAB" w:rsidRDefault="00A84EAB" w:rsidP="00A84EAB">
      <w:pPr>
        <w:pStyle w:val="Heading2"/>
      </w:pPr>
    </w:p>
    <w:p w:rsidR="00687B26" w:rsidRDefault="00A84EAB" w:rsidP="00687B26">
      <w:pPr>
        <w:rPr>
          <w:color w:val="000000"/>
        </w:rPr>
      </w:pPr>
      <w:r w:rsidRPr="00A84EAB">
        <w:rPr>
          <w:color w:val="000000"/>
        </w:rPr>
        <w:t>Srbski vojni načrt proti Avstro-Ogrski je leta 1908 izdelal načelnik Generalštaba vojvoda Radomir Putnik. Načrt je bil defenziven, ker je pričakoval napad Avstro-Ogrske. Srbska vojska bi bila v obrambi dokler se ne razjasni politična in strateška situacija, potem pa bi reagirala glede na dane okoliščine.</w:t>
      </w:r>
    </w:p>
    <w:p w:rsidR="002B5B8D" w:rsidRDefault="002B5B8D" w:rsidP="00687B26">
      <w:pPr>
        <w:rPr>
          <w:color w:val="000000"/>
        </w:rPr>
      </w:pPr>
    </w:p>
    <w:p w:rsidR="007A2871" w:rsidRDefault="007A2871" w:rsidP="007A2871">
      <w:pPr>
        <w:pStyle w:val="Caption"/>
        <w:framePr w:w="5048" w:h="540" w:hRule="exact" w:hSpace="180" w:wrap="around" w:vAnchor="text" w:hAnchor="page" w:x="5558" w:y="3744"/>
        <w:shd w:val="solid" w:color="FFFFFF" w:fill="FFFFFF"/>
      </w:pPr>
      <w:bookmarkStart w:id="11" w:name="_Toc135506060"/>
      <w:r>
        <w:t xml:space="preserve">Slika </w:t>
      </w:r>
      <w:fldSimple w:instr=" SEQ Slika \* ARABIC ">
        <w:r w:rsidR="00705EE4">
          <w:rPr>
            <w:noProof/>
          </w:rPr>
          <w:t>4</w:t>
        </w:r>
      </w:fldSimple>
      <w:r>
        <w:t xml:space="preserve">: </w:t>
      </w:r>
      <w:r w:rsidRPr="008003F9">
        <w:rPr>
          <w:b w:val="0"/>
          <w:i/>
        </w:rPr>
        <w:t>Srpski vojni tank</w:t>
      </w:r>
      <w:bookmarkEnd w:id="11"/>
    </w:p>
    <w:p w:rsidR="00A84EAB" w:rsidRDefault="00433DBE" w:rsidP="00687B26">
      <w:pPr>
        <w:jc w:val="both"/>
        <w:rPr>
          <w:color w:val="000000"/>
        </w:rPr>
      </w:pPr>
      <w:r>
        <w:rPr>
          <w:noProof/>
        </w:rPr>
        <w:pict>
          <v:shape id="_x0000_s1053" type="#_x0000_t75" alt="" style="position:absolute;left:0;text-align:left;margin-left:207pt;margin-top:7.5pt;width:243.75pt;height:172.5pt;z-index:251658240">
            <v:imagedata r:id="rId17" o:title="ft17-1"/>
            <w10:wrap type="square"/>
          </v:shape>
        </w:pict>
      </w:r>
      <w:r w:rsidR="00A84EAB" w:rsidRPr="00A84EAB">
        <w:rPr>
          <w:color w:val="000000"/>
        </w:rPr>
        <w:t>Srbski generalštab je predvideval, da bodo glavne avstro</w:t>
      </w:r>
      <w:r w:rsidR="00B341DC">
        <w:rPr>
          <w:color w:val="000000"/>
        </w:rPr>
        <w:t>-</w:t>
      </w:r>
      <w:r w:rsidR="00A84EAB" w:rsidRPr="00A84EAB">
        <w:rPr>
          <w:color w:val="000000"/>
        </w:rPr>
        <w:t xml:space="preserve">ogrske sile izvedle napad s severa, preko Donave in spodnjega toka Save, pomožni napade pa iz Bosne proti Valjevu in Užicam. Temelj srbske obrambe je predstavljala </w:t>
      </w:r>
      <w:smartTag w:uri="urn:schemas-microsoft-com:office:smarttags" w:element="metricconverter">
        <w:smartTagPr>
          <w:attr w:name="ProductID" w:val="1. in"/>
        </w:smartTagPr>
        <w:r w:rsidR="00A84EAB" w:rsidRPr="00A84EAB">
          <w:rPr>
            <w:color w:val="000000"/>
          </w:rPr>
          <w:t>1. in</w:t>
        </w:r>
      </w:smartTag>
      <w:r w:rsidR="00A84EAB" w:rsidRPr="00A84EAB">
        <w:rPr>
          <w:color w:val="000000"/>
        </w:rPr>
        <w:t xml:space="preserve"> 2. armada, tj. približno tri četrtine celotne vojske. Njuna naloga je zaustaviti glavni na</w:t>
      </w:r>
      <w:r w:rsidR="00687B26">
        <w:rPr>
          <w:color w:val="000000"/>
        </w:rPr>
        <w:t>pad avstro</w:t>
      </w:r>
      <w:r w:rsidR="00B341DC">
        <w:rPr>
          <w:color w:val="000000"/>
        </w:rPr>
        <w:t>-</w:t>
      </w:r>
      <w:r w:rsidR="00687B26">
        <w:rPr>
          <w:color w:val="000000"/>
        </w:rPr>
        <w:t xml:space="preserve">ogrskih enot s severa </w:t>
      </w:r>
      <w:r w:rsidR="00A84EAB" w:rsidRPr="00A84EAB">
        <w:rPr>
          <w:color w:val="000000"/>
        </w:rPr>
        <w:t>preko Donave. Za 1. armado je predvidena razporeditev</w:t>
      </w:r>
      <w:r w:rsidR="00687B26">
        <w:rPr>
          <w:color w:val="000000"/>
        </w:rPr>
        <w:t xml:space="preserve"> </w:t>
      </w:r>
      <w:r w:rsidR="00A84EAB" w:rsidRPr="00A84EAB">
        <w:rPr>
          <w:color w:val="000000"/>
        </w:rPr>
        <w:t>na črti</w:t>
      </w:r>
      <w:r w:rsidR="00687B26">
        <w:rPr>
          <w:color w:val="000000"/>
        </w:rPr>
        <w:t xml:space="preserve"> </w:t>
      </w:r>
      <w:r w:rsidR="00A84EAB" w:rsidRPr="00A84EAB">
        <w:rPr>
          <w:color w:val="000000"/>
        </w:rPr>
        <w:t>Svil</w:t>
      </w:r>
      <w:r w:rsidR="00687B26">
        <w:rPr>
          <w:color w:val="000000"/>
        </w:rPr>
        <w:t xml:space="preserve">ajnac Aranđelovac,za </w:t>
      </w:r>
      <w:r w:rsidR="00A84EAB" w:rsidRPr="00A84EAB">
        <w:rPr>
          <w:color w:val="000000"/>
        </w:rPr>
        <w:t>2.armado</w:t>
      </w:r>
      <w:r w:rsidR="00687B26">
        <w:rPr>
          <w:color w:val="000000"/>
        </w:rPr>
        <w:t xml:space="preserve"> pa na Aranđelovac Lazarevac.</w:t>
      </w:r>
      <w:r w:rsidR="00B341DC">
        <w:rPr>
          <w:color w:val="000000"/>
        </w:rPr>
        <w:t>P</w:t>
      </w:r>
      <w:r w:rsidR="00A84EAB" w:rsidRPr="00A84EAB">
        <w:rPr>
          <w:color w:val="000000"/>
        </w:rPr>
        <w:t>omožne enote srbske armade se bi skladno z načrtom nahajale v okolici Valjeva in Užic. Pri Valjevu bi bila koncentrirana 3. armada, katera ima nalogo braniti Savo in spodnjo Drino. Za zaščito Gornje Drine in Lima pa je bil</w:t>
      </w:r>
      <w:r w:rsidR="00B341DC">
        <w:rPr>
          <w:color w:val="000000"/>
        </w:rPr>
        <w:t>a</w:t>
      </w:r>
      <w:r w:rsidR="00A84EAB" w:rsidRPr="00A84EAB">
        <w:rPr>
          <w:color w:val="000000"/>
        </w:rPr>
        <w:t xml:space="preserve"> zado</w:t>
      </w:r>
      <w:r w:rsidR="00B341DC">
        <w:rPr>
          <w:color w:val="000000"/>
        </w:rPr>
        <w:t>l</w:t>
      </w:r>
      <w:r w:rsidR="00A84EAB" w:rsidRPr="00A84EAB">
        <w:rPr>
          <w:color w:val="000000"/>
        </w:rPr>
        <w:t>žena Užiška armada, za kater</w:t>
      </w:r>
      <w:r w:rsidR="00687B26">
        <w:rPr>
          <w:color w:val="000000"/>
        </w:rPr>
        <w:t xml:space="preserve">o je predvideno, da bo skupaj s </w:t>
      </w:r>
      <w:r w:rsidR="00A84EAB" w:rsidRPr="00A84EAB">
        <w:rPr>
          <w:color w:val="000000"/>
        </w:rPr>
        <w:t>črnogorsko vojsko izvedla napad proti Sarajevu.</w:t>
      </w:r>
    </w:p>
    <w:p w:rsidR="00A84EAB" w:rsidRDefault="00A84EAB" w:rsidP="00A84EAB">
      <w:pPr>
        <w:rPr>
          <w:color w:val="000000"/>
        </w:rPr>
      </w:pPr>
    </w:p>
    <w:p w:rsidR="00A84EAB" w:rsidRDefault="00A84EAB" w:rsidP="00A84EAB">
      <w:pPr>
        <w:rPr>
          <w:color w:val="000000"/>
        </w:rPr>
      </w:pPr>
    </w:p>
    <w:p w:rsidR="00A84EAB" w:rsidRDefault="00A84EAB" w:rsidP="00A84EAB">
      <w:pPr>
        <w:rPr>
          <w:color w:val="000000"/>
        </w:rPr>
      </w:pPr>
    </w:p>
    <w:p w:rsidR="00A84EAB" w:rsidRPr="00A84EAB" w:rsidRDefault="00A84EAB" w:rsidP="00A84EAB">
      <w:pPr>
        <w:rPr>
          <w:color w:val="000000"/>
        </w:rPr>
      </w:pPr>
    </w:p>
    <w:p w:rsidR="00A84EAB" w:rsidRPr="00A84EAB" w:rsidRDefault="00A84EAB" w:rsidP="00A84EAB">
      <w:pPr>
        <w:jc w:val="center"/>
      </w:pPr>
    </w:p>
    <w:p w:rsidR="007A2871" w:rsidRPr="007A2871" w:rsidRDefault="008003F9" w:rsidP="007A2871">
      <w:pPr>
        <w:pStyle w:val="Glavninaslov"/>
        <w:numPr>
          <w:ilvl w:val="0"/>
          <w:numId w:val="1"/>
        </w:numPr>
      </w:pPr>
      <w:r>
        <w:br w:type="page"/>
      </w:r>
      <w:bookmarkStart w:id="12" w:name="_Toc135506050"/>
      <w:r w:rsidR="00687B26">
        <w:t>Mirovne konference</w:t>
      </w:r>
      <w:bookmarkEnd w:id="12"/>
    </w:p>
    <w:p w:rsidR="00EC371D" w:rsidRDefault="00EC371D" w:rsidP="00EC371D">
      <w:pPr>
        <w:pStyle w:val="podnaslov1"/>
        <w:numPr>
          <w:ilvl w:val="1"/>
          <w:numId w:val="1"/>
        </w:numPr>
        <w:ind w:hanging="431"/>
      </w:pPr>
      <w:bookmarkStart w:id="13" w:name="_Toc135506051"/>
      <w:r>
        <w:t>Saint-germainski mir</w:t>
      </w:r>
      <w:bookmarkEnd w:id="13"/>
    </w:p>
    <w:p w:rsidR="007A2871" w:rsidRPr="007A2871" w:rsidRDefault="007A2871" w:rsidP="007A2871">
      <w:pPr>
        <w:pStyle w:val="Heading3"/>
      </w:pPr>
    </w:p>
    <w:p w:rsidR="00EC371D" w:rsidRDefault="00EC371D" w:rsidP="00EC371D">
      <w:pPr>
        <w:pStyle w:val="besedilo"/>
      </w:pPr>
      <w:r w:rsidRPr="00EC371D">
        <w:t>Podpisan je bil 10. 9. 1919 med Avstrijo in zavezniki, v Saint-Germainu-en-Laye. Po razpadu Avstro-Ogrske 1918 so bili s Saint-Germainskim mirom prekinjena sovraštva med ZDA, Veliko</w:t>
      </w:r>
      <w:r w:rsidR="00B341DC">
        <w:t xml:space="preserve"> Britanij</w:t>
      </w:r>
      <w:r w:rsidRPr="00EC371D">
        <w:t xml:space="preserve">o, Francijo, Italijo, Japonsko, Belgijo, Kitajsko, Kubo, Grčijo, Nikaraguo, Panamo, Poljsko, Romunijo, Kraljevino SHS, Siamom in Češkoslovaško z ene in Avstrijo z druge strani. Avstrija ga je ratificirala 5. novembra 1919, </w:t>
      </w:r>
      <w:r w:rsidR="0007254D">
        <w:t>veljati pa je začel 16. 7. 1920.</w:t>
      </w:r>
      <w:r w:rsidRPr="00EC371D">
        <w:t xml:space="preserve"> Pogodba ima 14 poglavij s 391 členi. Pogodba predvideva da bo Avstrija republika, katero bodo kot zvezne dežele sestavljali pokrajine: Gornja in Spodnja Avstrija, Salzburg, zgornja Tirolska, Vorarlberg, Koroška (brez mežiške doline), Štajerska (južne Štajerske), Burgenland (brez Soprona), skupno z 93 000 kvadratnih km in 8 milijonov prebivalcev. Avstriji je bila prepovedana združitev z Nemčijo ali kakšni drugi državi, razen s</w:t>
      </w:r>
      <w:r w:rsidR="0007254D">
        <w:t xml:space="preserve"> privolitvijo Društva narodov.</w:t>
      </w:r>
      <w:r w:rsidRPr="00EC371D">
        <w:t xml:space="preserve"> Po vojnih odločbah je bila v republiki Avstriji prepovedana splošna vojna obveznost, njene vojne sile niso smele preseči števila 30 000 mož. Oborožene sile so bile namenjene samo za vzdrževanja reda in miru v državi in za varovanje meje. Avstrija lahko imela samo eno tovarno za proizvodnjo orožja. Ni smela imeti civilnega in vojnega letalstva ter tankovskih enot. Vojna mornarica se je moral</w:t>
      </w:r>
      <w:r w:rsidR="0007254D">
        <w:t>a takoj predati zmagovalcem.</w:t>
      </w:r>
      <w:r w:rsidRPr="00EC371D">
        <w:t xml:space="preserve"> Avstrija se je obvezala, da bo plačala reparacije, katere ji bo odredila specialna komisija. V sklopu reparacij bi morala predati zaveznikom svojo trgovsko mornarico. Nazadnje so odredbe po reparacijah omilili, tako da je Avstrija prevzela razne zadeve gospodarsko-finančne in prometne narave, vendar po</w:t>
      </w:r>
      <w:r w:rsidR="0007254D">
        <w:t>d nadzorom zavezniških komisij.</w:t>
      </w:r>
      <w:r w:rsidRPr="00EC371D">
        <w:t xml:space="preserve"> Avstrija je takoj po podpisu pogodbe, začela izigravati vojne odločbe. Ko je Nemčija 13.3. 1938 okupirala Avstrijo so odločbe izgubile ves pomen.</w:t>
      </w:r>
    </w:p>
    <w:p w:rsidR="00EC371D" w:rsidRDefault="00EC371D" w:rsidP="00EC371D"/>
    <w:p w:rsidR="00EC371D" w:rsidRDefault="00EC371D" w:rsidP="00EC371D">
      <w:pPr>
        <w:pStyle w:val="podnaslov1"/>
        <w:numPr>
          <w:ilvl w:val="1"/>
          <w:numId w:val="1"/>
        </w:numPr>
      </w:pPr>
      <w:bookmarkStart w:id="14" w:name="_Toc135506052"/>
      <w:r>
        <w:t>Trianonski mir</w:t>
      </w:r>
      <w:bookmarkEnd w:id="14"/>
    </w:p>
    <w:p w:rsidR="00EC371D" w:rsidRPr="00687B26" w:rsidRDefault="00EC371D" w:rsidP="00BF58B1">
      <w:pPr>
        <w:pStyle w:val="NormalWeb"/>
        <w:jc w:val="both"/>
      </w:pPr>
      <w:r w:rsidRPr="00687B26">
        <w:t>Trianonski mir je bil podpisan</w:t>
      </w:r>
      <w:r w:rsidR="00B341DC">
        <w:t xml:space="preserve"> 4. 6. 1920 v dvorcu Grand Tria</w:t>
      </w:r>
      <w:r w:rsidRPr="00687B26">
        <w:t xml:space="preserve">non, v Versailles-u, med Madžarsko in zavezniškimi državami. Sestavljen je bil iz splošnih načel Versajskega miru in usklajen s Saint-Germainskim mirom. Imel </w:t>
      </w:r>
      <w:r w:rsidR="0007254D">
        <w:t xml:space="preserve">je 14 poglavij z 364 členi. </w:t>
      </w:r>
      <w:r w:rsidRPr="00687B26">
        <w:t>S Trijanonskim mirom je Madžarska morala odstopiti Kraljevini SHS del Banata, Bačko, del Baranje, Medžimurje, Prekmurje in Reko, Romunija je dobila Transilvanijo, Bukovino, del Banata, Slovaška se je združila z avstrijsko Češko, Gradiščansko pa je morala odstopiti Avstriji. Tako je Madžarski od 325 000 kvadratnih kilometrov in 22 milijonov prebivalcev ostalo 93 000 kvadratnih kilometrov in 8 milijonov prebivalcev. Madžarska je Trianonski mir ratificirala 26. 7. 1921. Med državami, ki ta sporazum niso ratificir</w:t>
      </w:r>
      <w:r w:rsidR="0007254D">
        <w:t>alo sta bili Poljska in ZDA.</w:t>
      </w:r>
      <w:r w:rsidRPr="00687B26">
        <w:t xml:space="preserve"> Po vojnih odločbah je bila Madžarski prepovedana splošna vojna dolžnost, njene vojne sile niso smele preseči skupno moč od 35 000 ljudi. Oborožena sila je bila namenjena za stabilnost v državi in za varovanje mej. Lahko je imela samo eno tovarno za proizvodnjo oborožitve. Ni smela imeti tankov, metalcev ognja, civilnega in vojnega letalstva. Na Donavi je lahko obdržala tri patrulj</w:t>
      </w:r>
      <w:r w:rsidR="0007254D">
        <w:t>ne ladje za policijsko službo.</w:t>
      </w:r>
      <w:r w:rsidRPr="00687B26">
        <w:t>Madžarska je izigravala vojne odločbe, saj je poleg dovoljene</w:t>
      </w:r>
      <w:r w:rsidR="00B341DC">
        <w:t>ga števila ljudi, vpoklicala rek</w:t>
      </w:r>
      <w:r w:rsidRPr="00687B26">
        <w:t>rute in vojne obveznike v delovne enote. Nazadnje po Dunajski arbitraži leta 1938 ni več upoštevala vojaških odločb Trianonskega miru.</w:t>
      </w:r>
    </w:p>
    <w:p w:rsidR="00EC371D" w:rsidRPr="00EC371D" w:rsidRDefault="00EC371D" w:rsidP="00EC371D">
      <w:pPr>
        <w:pStyle w:val="Heading3"/>
      </w:pPr>
    </w:p>
    <w:p w:rsidR="00910554" w:rsidRPr="00910554" w:rsidRDefault="006A3311" w:rsidP="00910554">
      <w:pPr>
        <w:pStyle w:val="Glavninaslov"/>
        <w:numPr>
          <w:ilvl w:val="0"/>
          <w:numId w:val="1"/>
        </w:numPr>
      </w:pPr>
      <w:bookmarkStart w:id="15" w:name="_Toc135506053"/>
      <w:r>
        <w:t>Orožje</w:t>
      </w:r>
      <w:bookmarkEnd w:id="15"/>
    </w:p>
    <w:p w:rsidR="00910554" w:rsidRDefault="00910554" w:rsidP="00910554">
      <w:pPr>
        <w:pStyle w:val="podnaslov1"/>
        <w:numPr>
          <w:ilvl w:val="1"/>
          <w:numId w:val="1"/>
        </w:numPr>
      </w:pPr>
      <w:bookmarkStart w:id="16" w:name="_Toc135506054"/>
      <w:r>
        <w:t>Pištola</w:t>
      </w:r>
      <w:bookmarkEnd w:id="16"/>
    </w:p>
    <w:p w:rsidR="00910554" w:rsidRPr="00910554" w:rsidRDefault="00910554" w:rsidP="00910554">
      <w:pPr>
        <w:pStyle w:val="Heading3"/>
      </w:pPr>
    </w:p>
    <w:p w:rsidR="00910554" w:rsidRPr="00910554" w:rsidRDefault="00910554" w:rsidP="00BF58B1">
      <w:pPr>
        <w:jc w:val="both"/>
      </w:pPr>
      <w:r w:rsidRPr="00910554">
        <w:t xml:space="preserve">Pištola je ognjeno orožje za uničevanje nasprotnika v samoobrambi in na majhnih razdaljah. Poznamo tudi revolver, ki se od pištole razlikuje od načina polnjenja streliva (boben, nabojnik). Pravi prerod se je zgodil leta 1892, ko se je pojavila prva avtomatska pištola - Schonberger (Avstrija) kalibra 8 mm. Prva uspešna avtomatska pištola je bil nemški Borchardt (M. 1893) kalibra 7.65 mm. </w:t>
      </w:r>
    </w:p>
    <w:p w:rsidR="00910554" w:rsidRDefault="00910554" w:rsidP="00910554">
      <w:pPr>
        <w:pStyle w:val="NormalWeb"/>
        <w:rPr>
          <w:rFonts w:ascii="Arial" w:hAnsi="Arial"/>
        </w:rPr>
      </w:pPr>
    </w:p>
    <w:p w:rsidR="00910554" w:rsidRDefault="00910554" w:rsidP="001B57FB">
      <w:pPr>
        <w:pStyle w:val="NormalWeb"/>
        <w:jc w:val="center"/>
      </w:pPr>
      <w:r>
        <w:fldChar w:fldCharType="begin"/>
      </w:r>
      <w:r>
        <w:instrText xml:space="preserve"> INCLUDEPICTURE "http://projekti.svarog.org/prva_svetovna_vojna/orozje/pehota/colt_m1911.jpg" \* MERGEFORMATINET </w:instrText>
      </w:r>
      <w:r>
        <w:fldChar w:fldCharType="separate"/>
      </w:r>
      <w:r w:rsidR="00526E0B">
        <w:fldChar w:fldCharType="begin"/>
      </w:r>
      <w:r w:rsidR="00526E0B">
        <w:instrText xml:space="preserve"> INCLUDEPICTURE  "http://projekti.svarog.org/prva_svetovna_vojna/orozje/pehota/colt_m1911.jpg" \* MERGEFORMATINET </w:instrText>
      </w:r>
      <w:r w:rsidR="00526E0B">
        <w:fldChar w:fldCharType="separate"/>
      </w:r>
      <w:r w:rsidR="00433DBE">
        <w:fldChar w:fldCharType="begin"/>
      </w:r>
      <w:r w:rsidR="00433DBE">
        <w:instrText xml:space="preserve"> </w:instrText>
      </w:r>
      <w:r w:rsidR="00433DBE">
        <w:instrText>INCLUDEPICTURE  "http://proj</w:instrText>
      </w:r>
      <w:r w:rsidR="00433DBE">
        <w:instrText>ekti.svarog.org/prva_svetovna_vojna/orozje/pehota/colt_m1911.jpg" \* MERGEFORMATINET</w:instrText>
      </w:r>
      <w:r w:rsidR="00433DBE">
        <w:instrText xml:space="preserve"> </w:instrText>
      </w:r>
      <w:r w:rsidR="00433DBE">
        <w:fldChar w:fldCharType="separate"/>
      </w:r>
      <w:r w:rsidR="00433DBE">
        <w:pict>
          <v:shape id="_x0000_i1030" type="#_x0000_t75" alt="" style="width:255.35pt;height:170.8pt">
            <v:imagedata r:id="rId18" r:href="rId19"/>
          </v:shape>
        </w:pict>
      </w:r>
      <w:r w:rsidR="00433DBE">
        <w:fldChar w:fldCharType="end"/>
      </w:r>
      <w:r w:rsidR="00526E0B">
        <w:fldChar w:fldCharType="end"/>
      </w:r>
      <w:r>
        <w:fldChar w:fldCharType="end"/>
      </w:r>
    </w:p>
    <w:p w:rsidR="001B57FB" w:rsidRDefault="001B57FB" w:rsidP="001B57FB">
      <w:pPr>
        <w:pStyle w:val="NormalWeb"/>
        <w:framePr w:w="5220" w:h="548" w:hRule="exact" w:hSpace="180" w:wrap="around" w:vAnchor="text" w:hAnchor="page" w:x="3398" w:y="9"/>
        <w:shd w:val="solid" w:color="FFFFFF" w:fill="FFFFFF"/>
      </w:pPr>
      <w:bookmarkStart w:id="17" w:name="_Toc135506061"/>
      <w:r w:rsidRPr="0032721E">
        <w:rPr>
          <w:sz w:val="20"/>
          <w:szCs w:val="20"/>
        </w:rPr>
        <w:t xml:space="preserve">Slika </w:t>
      </w:r>
      <w:r w:rsidRPr="0032721E">
        <w:rPr>
          <w:sz w:val="20"/>
          <w:szCs w:val="20"/>
        </w:rPr>
        <w:fldChar w:fldCharType="begin"/>
      </w:r>
      <w:r w:rsidRPr="0032721E">
        <w:rPr>
          <w:sz w:val="20"/>
          <w:szCs w:val="20"/>
        </w:rPr>
        <w:instrText xml:space="preserve"> SEQ Slika \* ARABIC </w:instrText>
      </w:r>
      <w:r w:rsidRPr="0032721E">
        <w:rPr>
          <w:sz w:val="20"/>
          <w:szCs w:val="20"/>
        </w:rPr>
        <w:fldChar w:fldCharType="separate"/>
      </w:r>
      <w:r w:rsidR="00705EE4">
        <w:rPr>
          <w:noProof/>
          <w:sz w:val="20"/>
          <w:szCs w:val="20"/>
        </w:rPr>
        <w:t>5</w:t>
      </w:r>
      <w:r w:rsidRPr="0032721E">
        <w:rPr>
          <w:sz w:val="20"/>
          <w:szCs w:val="20"/>
        </w:rPr>
        <w:fldChar w:fldCharType="end"/>
      </w:r>
      <w:r w:rsidRPr="0032721E">
        <w:rPr>
          <w:sz w:val="22"/>
          <w:szCs w:val="22"/>
        </w:rPr>
        <w:t>:</w:t>
      </w:r>
      <w:r>
        <w:t xml:space="preserve"> </w:t>
      </w:r>
      <w:r w:rsidRPr="001B57FB">
        <w:rPr>
          <w:i/>
          <w:iCs/>
          <w:sz w:val="20"/>
          <w:szCs w:val="20"/>
        </w:rPr>
        <w:t>Avtomatska pištola Colt M 1911 kal. 11,43 mm</w:t>
      </w:r>
      <w:bookmarkEnd w:id="17"/>
      <w:r w:rsidRPr="001B57FB">
        <w:rPr>
          <w:sz w:val="16"/>
          <w:szCs w:val="16"/>
        </w:rPr>
        <w:t xml:space="preserve"> </w:t>
      </w:r>
    </w:p>
    <w:p w:rsidR="001B57FB" w:rsidRDefault="001B57FB" w:rsidP="001B57FB">
      <w:pPr>
        <w:framePr w:w="5220" w:h="548" w:hRule="exact" w:hSpace="180" w:wrap="around" w:vAnchor="text" w:hAnchor="page" w:x="3398" w:y="9"/>
        <w:shd w:val="solid" w:color="FFFFFF" w:fill="FFFFFF"/>
      </w:pPr>
    </w:p>
    <w:p w:rsidR="001B57FB" w:rsidRDefault="001B57FB" w:rsidP="001B57FB">
      <w:pPr>
        <w:pStyle w:val="podnaslov1"/>
        <w:ind w:left="360" w:hanging="360"/>
      </w:pPr>
    </w:p>
    <w:p w:rsidR="001B57FB" w:rsidRDefault="001B57FB" w:rsidP="001B57FB">
      <w:pPr>
        <w:rPr>
          <w:b/>
          <w:bCs/>
        </w:rPr>
      </w:pPr>
    </w:p>
    <w:p w:rsidR="001B57FB" w:rsidRDefault="001B57FB" w:rsidP="001B57FB">
      <w:pPr>
        <w:rPr>
          <w:b/>
          <w:bCs/>
        </w:rPr>
      </w:pPr>
    </w:p>
    <w:p w:rsidR="001B57FB" w:rsidRDefault="001B57FB" w:rsidP="001B57FB">
      <w:pPr>
        <w:rPr>
          <w:b/>
          <w:bCs/>
        </w:rPr>
      </w:pPr>
    </w:p>
    <w:p w:rsidR="001B57FB" w:rsidRDefault="001B57FB" w:rsidP="001B57FB">
      <w:pPr>
        <w:rPr>
          <w:b/>
          <w:bCs/>
        </w:rPr>
      </w:pPr>
    </w:p>
    <w:p w:rsidR="001B57FB" w:rsidRDefault="001B57FB" w:rsidP="001B57FB">
      <w:r>
        <w:rPr>
          <w:b/>
          <w:bCs/>
        </w:rPr>
        <w:t>Nekaj najbolj znanih pištol v prvi svetovni vojni:</w:t>
      </w:r>
      <w:r>
        <w:t xml:space="preserve"> </w:t>
      </w:r>
    </w:p>
    <w:p w:rsidR="001B57FB" w:rsidRDefault="007A2871" w:rsidP="001B57FB">
      <w:pPr>
        <w:numPr>
          <w:ilvl w:val="0"/>
          <w:numId w:val="2"/>
        </w:numPr>
        <w:spacing w:before="100" w:beforeAutospacing="1" w:after="100" w:afterAutospacing="1"/>
      </w:pPr>
      <w:r>
        <w:t>Schw</w:t>
      </w:r>
      <w:r w:rsidR="001B57FB">
        <w:t xml:space="preserve">arzlose (M. 1893, 1895, 1898) </w:t>
      </w:r>
    </w:p>
    <w:p w:rsidR="001B57FB" w:rsidRDefault="001B57FB" w:rsidP="001B57FB">
      <w:pPr>
        <w:numPr>
          <w:ilvl w:val="0"/>
          <w:numId w:val="2"/>
        </w:numPr>
        <w:spacing w:before="100" w:beforeAutospacing="1" w:after="100" w:afterAutospacing="1"/>
      </w:pPr>
      <w:r>
        <w:t xml:space="preserve">Bergmann (M. 1894, 1897) </w:t>
      </w:r>
    </w:p>
    <w:p w:rsidR="001B57FB" w:rsidRDefault="001B57FB" w:rsidP="001B57FB">
      <w:pPr>
        <w:numPr>
          <w:ilvl w:val="0"/>
          <w:numId w:val="2"/>
        </w:numPr>
        <w:spacing w:before="100" w:beforeAutospacing="1" w:after="100" w:afterAutospacing="1"/>
      </w:pPr>
      <w:r>
        <w:t xml:space="preserve">Manlicher (M. 1894, 1901, 1903) </w:t>
      </w:r>
    </w:p>
    <w:p w:rsidR="001B57FB" w:rsidRDefault="001B57FB" w:rsidP="001B57FB">
      <w:pPr>
        <w:numPr>
          <w:ilvl w:val="0"/>
          <w:numId w:val="2"/>
        </w:numPr>
        <w:spacing w:before="100" w:beforeAutospacing="1" w:after="100" w:afterAutospacing="1"/>
      </w:pPr>
      <w:r>
        <w:t xml:space="preserve">Dormus (M. 1894) </w:t>
      </w:r>
    </w:p>
    <w:p w:rsidR="001B57FB" w:rsidRPr="001B57FB" w:rsidRDefault="001B57FB" w:rsidP="001B57FB">
      <w:pPr>
        <w:numPr>
          <w:ilvl w:val="0"/>
          <w:numId w:val="2"/>
        </w:numPr>
        <w:spacing w:before="100" w:beforeAutospacing="1" w:after="100" w:afterAutospacing="1"/>
      </w:pPr>
      <w:r>
        <w:t xml:space="preserve">Colt - Ebbetts (M. 1894, 1899) </w:t>
      </w:r>
    </w:p>
    <w:p w:rsidR="00910554" w:rsidRDefault="001B57FB" w:rsidP="001B57FB">
      <w:pPr>
        <w:pStyle w:val="podnaslov1"/>
        <w:numPr>
          <w:ilvl w:val="1"/>
          <w:numId w:val="1"/>
        </w:numPr>
      </w:pPr>
      <w:r w:rsidRPr="00526E0B">
        <w:rPr>
          <w:highlight w:val="lightGray"/>
        </w:rPr>
        <w:br w:type="page"/>
      </w:r>
      <w:bookmarkStart w:id="18" w:name="_Toc135506055"/>
      <w:r w:rsidR="00910554" w:rsidRPr="001B57FB">
        <w:t>Puška</w:t>
      </w:r>
      <w:bookmarkEnd w:id="18"/>
    </w:p>
    <w:p w:rsidR="003A2F36" w:rsidRDefault="003A2F36" w:rsidP="003A2F36">
      <w:pPr>
        <w:pStyle w:val="Heading3"/>
      </w:pPr>
    </w:p>
    <w:p w:rsidR="003A2F36" w:rsidRDefault="003A2F36" w:rsidP="00BF58B1">
      <w:pPr>
        <w:jc w:val="both"/>
      </w:pPr>
      <w:r w:rsidRPr="003A2F36">
        <w:t>Puška je ročno ognjeno orožje za uničevanje živih ciljev, kot tudi lažjih okl</w:t>
      </w:r>
      <w:r w:rsidR="0007254D">
        <w:t xml:space="preserve">epnih vozil in ciljev v zraku. </w:t>
      </w:r>
      <w:r w:rsidRPr="003A2F36">
        <w:t>Z puško so opremljene vse vojaške pehotne enote, uporabljajo pa jo tudi ostali rodovi voj</w:t>
      </w:r>
      <w:r w:rsidR="0007254D">
        <w:t xml:space="preserve">ske. Puško uporablja en vojak. </w:t>
      </w:r>
      <w:r w:rsidRPr="003A2F36">
        <w:t xml:space="preserve">Sam razvoj puške je težil k povečanju hitrosti streljanja in natančnosti zadevanja ciljev. Iz razvoja poznamo počasistrelne, hitrostrelne, polavtomatske in avtomatske puške. Vse do 19. stoletja so te puške imele gladke cevi in za današnje razmere zelo velik kaliber (okoli </w:t>
      </w:r>
      <w:smartTag w:uri="urn:schemas-microsoft-com:office:smarttags" w:element="metricconverter">
        <w:smartTagPr>
          <w:attr w:name="ProductID" w:val="20 mm"/>
        </w:smartTagPr>
        <w:r w:rsidRPr="003A2F36">
          <w:t>20 mm</w:t>
        </w:r>
      </w:smartTag>
      <w:r w:rsidRPr="003A2F36">
        <w:t xml:space="preserve">) in težo (okoli </w:t>
      </w:r>
      <w:smartTag w:uri="urn:schemas-microsoft-com:office:smarttags" w:element="metricconverter">
        <w:smartTagPr>
          <w:attr w:name="ProductID" w:val="10 kg"/>
        </w:smartTagPr>
        <w:r w:rsidRPr="003A2F36">
          <w:t>10 kg</w:t>
        </w:r>
      </w:smartTag>
      <w:r w:rsidRPr="003A2F36">
        <w:t xml:space="preserve">). Slabosti teh pušk so bile tudi velik odstotek zatajevanja polnjenja (40%), točnost zadevanja (27 %), nizka začetna hitrost in domet krogle (okrog </w:t>
      </w:r>
      <w:smartTag w:uri="urn:schemas-microsoft-com:office:smarttags" w:element="metricconverter">
        <w:smartTagPr>
          <w:attr w:name="ProductID" w:val="200 m"/>
        </w:smartTagPr>
        <w:r w:rsidRPr="003A2F36">
          <w:t>200 m</w:t>
        </w:r>
      </w:smartTag>
      <w:r w:rsidRPr="003A2F36">
        <w:t>).</w:t>
      </w:r>
    </w:p>
    <w:p w:rsidR="003A2F36" w:rsidRPr="00781CFC" w:rsidRDefault="003A2F36" w:rsidP="00BF58B1">
      <w:pPr>
        <w:jc w:val="both"/>
      </w:pPr>
      <w:r w:rsidRPr="00781CFC">
        <w:t>Proti koncu 18. stoletja se pojavijo prve puške z žlebovi. V drugi polovici 19. stoletja se pojavijo hitrostrelne puške. Te puške so omogočale 6 do 12 izstreljenih krogel na minuto, čemur je pripomogel razvoj puške z nabojnikom. Vidno so se izboljšali tudi domet, točnost zadevanja, odstotek zataj</w:t>
      </w:r>
      <w:r w:rsidR="00B341DC">
        <w:t>itve</w:t>
      </w:r>
      <w:r w:rsidRPr="00781CFC">
        <w:t xml:space="preserve"> (0,5 %), ter začetna hitrost (600 - 800 m/s) in domet krogle (do </w:t>
      </w:r>
      <w:smartTag w:uri="urn:schemas-microsoft-com:office:smarttags" w:element="metricconverter">
        <w:smartTagPr>
          <w:attr w:name="ProductID" w:val="2500 m"/>
        </w:smartTagPr>
        <w:r w:rsidRPr="00781CFC">
          <w:t>2500 m</w:t>
        </w:r>
      </w:smartTag>
      <w:r w:rsidRPr="00781CFC">
        <w:t xml:space="preserve">). Zmanjšal se je tudi kaliber (7 - </w:t>
      </w:r>
      <w:smartTag w:uri="urn:schemas-microsoft-com:office:smarttags" w:element="metricconverter">
        <w:smartTagPr>
          <w:attr w:name="ProductID" w:val="10 mm"/>
        </w:smartTagPr>
        <w:r w:rsidRPr="00781CFC">
          <w:t>10 mm</w:t>
        </w:r>
      </w:smartTag>
      <w:r w:rsidRPr="00781CFC">
        <w:t xml:space="preserve">) in teža puške (3,5 - </w:t>
      </w:r>
      <w:smartTag w:uri="urn:schemas-microsoft-com:office:smarttags" w:element="metricconverter">
        <w:smartTagPr>
          <w:attr w:name="ProductID" w:val="4,5 kg"/>
        </w:smartTagPr>
        <w:r w:rsidRPr="00781CFC">
          <w:t>4,5 kg</w:t>
        </w:r>
      </w:smartTag>
      <w:r w:rsidRPr="00781CFC">
        <w:t>).</w:t>
      </w:r>
    </w:p>
    <w:p w:rsidR="003A2F36" w:rsidRDefault="003A2F36" w:rsidP="003A2F36">
      <w:pPr>
        <w:rPr>
          <w:rFonts w:ascii="Arial" w:hAnsi="Arial"/>
        </w:rPr>
      </w:pPr>
    </w:p>
    <w:p w:rsidR="00D35DB6" w:rsidRDefault="003A2F36" w:rsidP="00D35DB6">
      <w:pPr>
        <w:jc w:val="center"/>
      </w:pPr>
      <w:r>
        <w:fldChar w:fldCharType="begin"/>
      </w:r>
      <w:r>
        <w:instrText xml:space="preserve"> INCLUDEPICTURE "http://projekti.svarog.org/prva_svetovna_vojna/orozje/pehota/puske.jpg" \* MERGEFORMATINET </w:instrText>
      </w:r>
      <w:r>
        <w:fldChar w:fldCharType="separate"/>
      </w:r>
      <w:r w:rsidR="00526E0B">
        <w:fldChar w:fldCharType="begin"/>
      </w:r>
      <w:r w:rsidR="00526E0B">
        <w:instrText xml:space="preserve"> INCLUDEPICTURE  "http://projekti.svarog.org/prva_svetovna_vojna/orozje/pehota/puske.jpg" \* MERGEFORMATINET </w:instrText>
      </w:r>
      <w:r w:rsidR="00526E0B">
        <w:fldChar w:fldCharType="separate"/>
      </w:r>
      <w:r w:rsidR="00433DBE">
        <w:fldChar w:fldCharType="begin"/>
      </w:r>
      <w:r w:rsidR="00433DBE">
        <w:instrText xml:space="preserve"> </w:instrText>
      </w:r>
      <w:r w:rsidR="00433DBE">
        <w:instrText>INCLUDEPICTURE  "http://projekti.svaro</w:instrText>
      </w:r>
      <w:r w:rsidR="00433DBE">
        <w:instrText>g.org/prva_svetovna_vojna/orozje/pehota/puske.jpg" \* MERGEFORMATINET</w:instrText>
      </w:r>
      <w:r w:rsidR="00433DBE">
        <w:instrText xml:space="preserve"> </w:instrText>
      </w:r>
      <w:r w:rsidR="00433DBE">
        <w:fldChar w:fldCharType="separate"/>
      </w:r>
      <w:r w:rsidR="00433DBE">
        <w:pict>
          <v:shape id="_x0000_i1031" type="#_x0000_t75" alt="" style="width:299.7pt;height:178.35pt">
            <v:imagedata r:id="rId20" r:href="rId21"/>
          </v:shape>
        </w:pict>
      </w:r>
      <w:r w:rsidR="00433DBE">
        <w:fldChar w:fldCharType="end"/>
      </w:r>
      <w:r w:rsidR="00526E0B">
        <w:fldChar w:fldCharType="end"/>
      </w:r>
      <w:r>
        <w:fldChar w:fldCharType="end"/>
      </w:r>
    </w:p>
    <w:p w:rsidR="00942CE4" w:rsidRPr="00D35DB6" w:rsidRDefault="00942CE4" w:rsidP="00942CE4">
      <w:pPr>
        <w:pStyle w:val="Caption"/>
        <w:framePr w:w="6660" w:h="540" w:hRule="exact" w:hSpace="180" w:wrap="around" w:vAnchor="text" w:hAnchor="page" w:x="2858" w:y="218"/>
        <w:shd w:val="solid" w:color="FFFFFF" w:fill="FFFFFF"/>
        <w:rPr>
          <w:b w:val="0"/>
        </w:rPr>
      </w:pPr>
      <w:bookmarkStart w:id="19" w:name="_Toc135506062"/>
      <w:r>
        <w:t xml:space="preserve">Slika </w:t>
      </w:r>
      <w:fldSimple w:instr=" SEQ Slika \* ARABIC ">
        <w:r w:rsidR="00705EE4">
          <w:rPr>
            <w:noProof/>
          </w:rPr>
          <w:t>6</w:t>
        </w:r>
      </w:fldSimple>
      <w:r>
        <w:t xml:space="preserve">: </w:t>
      </w:r>
      <w:r w:rsidRPr="003A2F36">
        <w:t>Puške ki so jih uporabljali vojaki antantne sile</w:t>
      </w:r>
      <w:bookmarkEnd w:id="19"/>
    </w:p>
    <w:p w:rsidR="00942CE4" w:rsidRPr="00D35DB6" w:rsidRDefault="00942CE4" w:rsidP="00942CE4">
      <w:pPr>
        <w:framePr w:w="6660" w:h="540" w:hRule="exact" w:hSpace="180" w:wrap="around" w:vAnchor="text" w:hAnchor="page" w:x="2858" w:y="218"/>
      </w:pPr>
    </w:p>
    <w:p w:rsidR="00942CE4" w:rsidRPr="003A2F36" w:rsidRDefault="00942CE4" w:rsidP="00942CE4">
      <w:pPr>
        <w:framePr w:w="6660" w:h="540" w:hRule="exact" w:hSpace="180" w:wrap="around" w:vAnchor="text" w:hAnchor="page" w:x="2858" w:y="218"/>
        <w:shd w:val="solid" w:color="FFFFFF" w:fill="FFFFFF"/>
      </w:pPr>
    </w:p>
    <w:p w:rsidR="00942CE4" w:rsidRDefault="00021A4D" w:rsidP="00021A4D">
      <w:pPr>
        <w:pStyle w:val="Caption"/>
      </w:pPr>
      <w:bookmarkStart w:id="20" w:name="_Toc135506063"/>
      <w:r>
        <w:t xml:space="preserve">Tabela </w:t>
      </w:r>
      <w:fldSimple w:instr=" SEQ Tabela \* ARABIC ">
        <w:r w:rsidR="00705EE4">
          <w:rPr>
            <w:noProof/>
          </w:rPr>
          <w:t>1</w:t>
        </w:r>
      </w:fldSimple>
      <w:r>
        <w:t>: Puške</w:t>
      </w:r>
      <w:bookmarkEnd w:id="2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936"/>
        <w:gridCol w:w="1044"/>
        <w:gridCol w:w="886"/>
        <w:gridCol w:w="1094"/>
        <w:gridCol w:w="1260"/>
        <w:gridCol w:w="1080"/>
      </w:tblGrid>
      <w:tr w:rsidR="00526E0B" w:rsidTr="00526E0B">
        <w:tc>
          <w:tcPr>
            <w:tcW w:w="828" w:type="dxa"/>
            <w:shd w:val="clear" w:color="auto" w:fill="auto"/>
          </w:tcPr>
          <w:p w:rsidR="004D3CDD" w:rsidRDefault="004D3CDD" w:rsidP="004D3CDD">
            <w:r>
              <w:t>Puška</w:t>
            </w:r>
          </w:p>
          <w:p w:rsidR="004D3CDD" w:rsidRDefault="004D3CDD" w:rsidP="004D3CDD"/>
        </w:tc>
        <w:tc>
          <w:tcPr>
            <w:tcW w:w="2700" w:type="dxa"/>
            <w:shd w:val="clear" w:color="auto" w:fill="auto"/>
          </w:tcPr>
          <w:p w:rsidR="004D3CDD" w:rsidRDefault="004D3CDD" w:rsidP="004D3CDD">
            <w:r>
              <w:t>Model in leto</w:t>
            </w:r>
          </w:p>
        </w:tc>
        <w:tc>
          <w:tcPr>
            <w:tcW w:w="936" w:type="dxa"/>
            <w:shd w:val="clear" w:color="auto" w:fill="auto"/>
          </w:tcPr>
          <w:p w:rsidR="004D3CDD" w:rsidRDefault="004D3CDD" w:rsidP="004D3CDD">
            <w:r>
              <w:t>Kaliber</w:t>
            </w:r>
          </w:p>
          <w:p w:rsidR="004D3CDD" w:rsidRDefault="004D3CDD" w:rsidP="00526E0B">
            <w:pPr>
              <w:jc w:val="center"/>
            </w:pPr>
            <w:r>
              <w:t>(mm)</w:t>
            </w:r>
          </w:p>
        </w:tc>
        <w:tc>
          <w:tcPr>
            <w:tcW w:w="1044" w:type="dxa"/>
            <w:shd w:val="clear" w:color="auto" w:fill="auto"/>
          </w:tcPr>
          <w:p w:rsidR="004D3CDD" w:rsidRDefault="004D3CDD" w:rsidP="004D3CDD">
            <w:r>
              <w:t>Domet</w:t>
            </w:r>
          </w:p>
          <w:p w:rsidR="004D3CDD" w:rsidRDefault="004D3CDD" w:rsidP="00526E0B">
            <w:pPr>
              <w:jc w:val="center"/>
            </w:pPr>
            <w:r>
              <w:t>(mm)</w:t>
            </w:r>
          </w:p>
        </w:tc>
        <w:tc>
          <w:tcPr>
            <w:tcW w:w="886" w:type="dxa"/>
            <w:shd w:val="clear" w:color="auto" w:fill="auto"/>
          </w:tcPr>
          <w:p w:rsidR="004D3CDD" w:rsidRDefault="004D3CDD" w:rsidP="00526E0B">
            <w:pPr>
              <w:jc w:val="center"/>
            </w:pPr>
            <w:r>
              <w:t>Teža</w:t>
            </w:r>
          </w:p>
          <w:p w:rsidR="004D3CDD" w:rsidRDefault="004D3CDD" w:rsidP="00526E0B">
            <w:pPr>
              <w:jc w:val="center"/>
            </w:pPr>
            <w:r>
              <w:t>(kg)</w:t>
            </w:r>
          </w:p>
        </w:tc>
        <w:tc>
          <w:tcPr>
            <w:tcW w:w="1094" w:type="dxa"/>
            <w:shd w:val="clear" w:color="auto" w:fill="auto"/>
          </w:tcPr>
          <w:p w:rsidR="004D3CDD" w:rsidRDefault="004D3CDD" w:rsidP="00526E0B">
            <w:pPr>
              <w:jc w:val="center"/>
            </w:pPr>
            <w:r>
              <w:t>Dolžina</w:t>
            </w:r>
          </w:p>
          <w:p w:rsidR="004D3CDD" w:rsidRDefault="004D3CDD" w:rsidP="00526E0B">
            <w:pPr>
              <w:jc w:val="center"/>
            </w:pPr>
            <w:r>
              <w:t>(cm)</w:t>
            </w:r>
          </w:p>
        </w:tc>
        <w:tc>
          <w:tcPr>
            <w:tcW w:w="1260" w:type="dxa"/>
            <w:shd w:val="clear" w:color="auto" w:fill="auto"/>
          </w:tcPr>
          <w:p w:rsidR="004D3CDD" w:rsidRDefault="004D3CDD" w:rsidP="00526E0B">
            <w:pPr>
              <w:jc w:val="center"/>
            </w:pPr>
            <w:r>
              <w:t>Št žlebov</w:t>
            </w:r>
          </w:p>
        </w:tc>
        <w:tc>
          <w:tcPr>
            <w:tcW w:w="1080" w:type="dxa"/>
            <w:shd w:val="clear" w:color="auto" w:fill="auto"/>
          </w:tcPr>
          <w:p w:rsidR="004D3CDD" w:rsidRDefault="004D3CDD" w:rsidP="00D35DB6">
            <w:r>
              <w:t>Št. nabojev</w:t>
            </w:r>
          </w:p>
        </w:tc>
      </w:tr>
      <w:tr w:rsidR="00526E0B" w:rsidTr="00526E0B">
        <w:tc>
          <w:tcPr>
            <w:tcW w:w="828" w:type="dxa"/>
            <w:shd w:val="clear" w:color="auto" w:fill="auto"/>
          </w:tcPr>
          <w:p w:rsidR="004D3CDD" w:rsidRDefault="00D35DB6" w:rsidP="00526E0B">
            <w:pPr>
              <w:jc w:val="center"/>
            </w:pPr>
            <w:r>
              <w:t>SRB</w:t>
            </w:r>
          </w:p>
        </w:tc>
        <w:tc>
          <w:tcPr>
            <w:tcW w:w="2700" w:type="dxa"/>
            <w:shd w:val="clear" w:color="auto" w:fill="auto"/>
          </w:tcPr>
          <w:p w:rsidR="004D3CDD" w:rsidRDefault="00D35DB6" w:rsidP="00526E0B">
            <w:pPr>
              <w:jc w:val="center"/>
            </w:pPr>
            <w:r>
              <w:t>Mauser M.1899</w:t>
            </w:r>
          </w:p>
        </w:tc>
        <w:tc>
          <w:tcPr>
            <w:tcW w:w="936" w:type="dxa"/>
            <w:shd w:val="clear" w:color="auto" w:fill="auto"/>
          </w:tcPr>
          <w:p w:rsidR="004D3CDD" w:rsidRDefault="00D35DB6" w:rsidP="00526E0B">
            <w:pPr>
              <w:jc w:val="center"/>
            </w:pPr>
            <w:r>
              <w:t>7</w:t>
            </w:r>
          </w:p>
        </w:tc>
        <w:tc>
          <w:tcPr>
            <w:tcW w:w="1044" w:type="dxa"/>
            <w:shd w:val="clear" w:color="auto" w:fill="auto"/>
          </w:tcPr>
          <w:p w:rsidR="004D3CDD" w:rsidRDefault="00D35DB6" w:rsidP="00526E0B">
            <w:pPr>
              <w:jc w:val="center"/>
            </w:pPr>
            <w:r>
              <w:t>2000</w:t>
            </w:r>
          </w:p>
        </w:tc>
        <w:tc>
          <w:tcPr>
            <w:tcW w:w="886" w:type="dxa"/>
            <w:shd w:val="clear" w:color="auto" w:fill="auto"/>
          </w:tcPr>
          <w:p w:rsidR="004D3CDD" w:rsidRDefault="00D35DB6" w:rsidP="00526E0B">
            <w:pPr>
              <w:jc w:val="center"/>
            </w:pPr>
            <w:r>
              <w:t>4,00</w:t>
            </w:r>
          </w:p>
        </w:tc>
        <w:tc>
          <w:tcPr>
            <w:tcW w:w="1094" w:type="dxa"/>
            <w:shd w:val="clear" w:color="auto" w:fill="auto"/>
          </w:tcPr>
          <w:p w:rsidR="004D3CDD" w:rsidRDefault="00D35DB6" w:rsidP="00526E0B">
            <w:pPr>
              <w:jc w:val="center"/>
            </w:pPr>
            <w:r>
              <w:t>114,2</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JUG</w:t>
            </w:r>
          </w:p>
        </w:tc>
        <w:tc>
          <w:tcPr>
            <w:tcW w:w="2700" w:type="dxa"/>
            <w:shd w:val="clear" w:color="auto" w:fill="auto"/>
          </w:tcPr>
          <w:p w:rsidR="004D3CDD" w:rsidRDefault="00D35DB6" w:rsidP="00526E0B">
            <w:pPr>
              <w:jc w:val="center"/>
            </w:pPr>
            <w:r>
              <w:t>Mannlicher M.1895</w:t>
            </w:r>
          </w:p>
        </w:tc>
        <w:tc>
          <w:tcPr>
            <w:tcW w:w="936" w:type="dxa"/>
            <w:shd w:val="clear" w:color="auto" w:fill="auto"/>
          </w:tcPr>
          <w:p w:rsidR="004D3CDD" w:rsidRDefault="00D35DB6" w:rsidP="00526E0B">
            <w:pPr>
              <w:jc w:val="center"/>
            </w:pPr>
            <w:r>
              <w:t>8</w:t>
            </w:r>
          </w:p>
        </w:tc>
        <w:tc>
          <w:tcPr>
            <w:tcW w:w="1044" w:type="dxa"/>
            <w:shd w:val="clear" w:color="auto" w:fill="auto"/>
          </w:tcPr>
          <w:p w:rsidR="004D3CDD" w:rsidRDefault="00D35DB6" w:rsidP="00526E0B">
            <w:pPr>
              <w:jc w:val="center"/>
            </w:pPr>
            <w:r>
              <w:t>2000</w:t>
            </w:r>
          </w:p>
        </w:tc>
        <w:tc>
          <w:tcPr>
            <w:tcW w:w="886" w:type="dxa"/>
            <w:shd w:val="clear" w:color="auto" w:fill="auto"/>
          </w:tcPr>
          <w:p w:rsidR="004D3CDD" w:rsidRDefault="00D35DB6" w:rsidP="00526E0B">
            <w:pPr>
              <w:jc w:val="center"/>
            </w:pPr>
            <w:r>
              <w:t>3,65</w:t>
            </w:r>
          </w:p>
        </w:tc>
        <w:tc>
          <w:tcPr>
            <w:tcW w:w="1094" w:type="dxa"/>
            <w:shd w:val="clear" w:color="auto" w:fill="auto"/>
          </w:tcPr>
          <w:p w:rsidR="004D3CDD" w:rsidRDefault="00D35DB6" w:rsidP="00526E0B">
            <w:pPr>
              <w:jc w:val="center"/>
            </w:pPr>
            <w:r>
              <w:t>122,7</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FRA</w:t>
            </w:r>
          </w:p>
        </w:tc>
        <w:tc>
          <w:tcPr>
            <w:tcW w:w="2700" w:type="dxa"/>
            <w:shd w:val="clear" w:color="auto" w:fill="auto"/>
          </w:tcPr>
          <w:p w:rsidR="004D3CDD" w:rsidRDefault="00D35DB6" w:rsidP="00526E0B">
            <w:pPr>
              <w:jc w:val="center"/>
            </w:pPr>
            <w:r>
              <w:t>Lebel M.1907-15</w:t>
            </w:r>
          </w:p>
        </w:tc>
        <w:tc>
          <w:tcPr>
            <w:tcW w:w="936" w:type="dxa"/>
            <w:shd w:val="clear" w:color="auto" w:fill="auto"/>
          </w:tcPr>
          <w:p w:rsidR="004D3CDD" w:rsidRDefault="00D35DB6" w:rsidP="00526E0B">
            <w:pPr>
              <w:jc w:val="center"/>
            </w:pPr>
            <w:r>
              <w:t>8</w:t>
            </w:r>
          </w:p>
        </w:tc>
        <w:tc>
          <w:tcPr>
            <w:tcW w:w="1044" w:type="dxa"/>
            <w:shd w:val="clear" w:color="auto" w:fill="auto"/>
          </w:tcPr>
          <w:p w:rsidR="004D3CDD" w:rsidRDefault="00D35DB6" w:rsidP="00526E0B">
            <w:pPr>
              <w:jc w:val="center"/>
            </w:pPr>
            <w:r>
              <w:t>2400</w:t>
            </w:r>
          </w:p>
        </w:tc>
        <w:tc>
          <w:tcPr>
            <w:tcW w:w="886" w:type="dxa"/>
            <w:shd w:val="clear" w:color="auto" w:fill="auto"/>
          </w:tcPr>
          <w:p w:rsidR="004D3CDD" w:rsidRDefault="00D35DB6" w:rsidP="00526E0B">
            <w:pPr>
              <w:jc w:val="center"/>
            </w:pPr>
            <w:r>
              <w:t>3,81</w:t>
            </w:r>
          </w:p>
        </w:tc>
        <w:tc>
          <w:tcPr>
            <w:tcW w:w="1094" w:type="dxa"/>
            <w:shd w:val="clear" w:color="auto" w:fill="auto"/>
          </w:tcPr>
          <w:p w:rsidR="004D3CDD" w:rsidRDefault="00D35DB6" w:rsidP="00526E0B">
            <w:pPr>
              <w:jc w:val="center"/>
            </w:pPr>
            <w:r>
              <w:t>130,5</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ITA</w:t>
            </w:r>
          </w:p>
        </w:tc>
        <w:tc>
          <w:tcPr>
            <w:tcW w:w="2700" w:type="dxa"/>
            <w:shd w:val="clear" w:color="auto" w:fill="auto"/>
          </w:tcPr>
          <w:p w:rsidR="004D3CDD" w:rsidRDefault="00D35DB6" w:rsidP="00526E0B">
            <w:pPr>
              <w:jc w:val="center"/>
            </w:pPr>
            <w:r>
              <w:t>Mannlicher-Carcano M.1891</w:t>
            </w:r>
          </w:p>
        </w:tc>
        <w:tc>
          <w:tcPr>
            <w:tcW w:w="936" w:type="dxa"/>
            <w:shd w:val="clear" w:color="auto" w:fill="auto"/>
          </w:tcPr>
          <w:p w:rsidR="004D3CDD" w:rsidRDefault="00D35DB6" w:rsidP="00526E0B">
            <w:pPr>
              <w:jc w:val="center"/>
            </w:pPr>
            <w:r>
              <w:t>6,5</w:t>
            </w:r>
          </w:p>
        </w:tc>
        <w:tc>
          <w:tcPr>
            <w:tcW w:w="1044" w:type="dxa"/>
            <w:shd w:val="clear" w:color="auto" w:fill="auto"/>
          </w:tcPr>
          <w:p w:rsidR="004D3CDD" w:rsidRDefault="00D35DB6" w:rsidP="00526E0B">
            <w:pPr>
              <w:jc w:val="center"/>
            </w:pPr>
            <w:r>
              <w:t>2000</w:t>
            </w:r>
          </w:p>
        </w:tc>
        <w:tc>
          <w:tcPr>
            <w:tcW w:w="886" w:type="dxa"/>
            <w:shd w:val="clear" w:color="auto" w:fill="auto"/>
          </w:tcPr>
          <w:p w:rsidR="004D3CDD" w:rsidRDefault="00D35DB6" w:rsidP="00526E0B">
            <w:pPr>
              <w:jc w:val="center"/>
            </w:pPr>
            <w:r>
              <w:t>3,8</w:t>
            </w:r>
          </w:p>
        </w:tc>
        <w:tc>
          <w:tcPr>
            <w:tcW w:w="1094" w:type="dxa"/>
            <w:shd w:val="clear" w:color="auto" w:fill="auto"/>
          </w:tcPr>
          <w:p w:rsidR="004D3CDD" w:rsidRDefault="00D35DB6" w:rsidP="00526E0B">
            <w:pPr>
              <w:jc w:val="center"/>
            </w:pPr>
            <w:r>
              <w:t>129</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6</w:t>
            </w:r>
          </w:p>
        </w:tc>
      </w:tr>
      <w:tr w:rsidR="00526E0B" w:rsidTr="00526E0B">
        <w:tc>
          <w:tcPr>
            <w:tcW w:w="828" w:type="dxa"/>
            <w:shd w:val="clear" w:color="auto" w:fill="auto"/>
          </w:tcPr>
          <w:p w:rsidR="004D3CDD" w:rsidRDefault="00D35DB6" w:rsidP="00526E0B">
            <w:pPr>
              <w:jc w:val="center"/>
            </w:pPr>
            <w:r>
              <w:t>JAP</w:t>
            </w:r>
          </w:p>
        </w:tc>
        <w:tc>
          <w:tcPr>
            <w:tcW w:w="2700" w:type="dxa"/>
            <w:shd w:val="clear" w:color="auto" w:fill="auto"/>
          </w:tcPr>
          <w:p w:rsidR="004D3CDD" w:rsidRDefault="00D35DB6" w:rsidP="00526E0B">
            <w:pPr>
              <w:jc w:val="center"/>
            </w:pPr>
            <w:r>
              <w:t>Arisaka M.1905</w:t>
            </w:r>
          </w:p>
        </w:tc>
        <w:tc>
          <w:tcPr>
            <w:tcW w:w="936" w:type="dxa"/>
            <w:shd w:val="clear" w:color="auto" w:fill="auto"/>
          </w:tcPr>
          <w:p w:rsidR="004D3CDD" w:rsidRDefault="00D35DB6" w:rsidP="00526E0B">
            <w:pPr>
              <w:jc w:val="center"/>
            </w:pPr>
            <w:r>
              <w:t>6,5</w:t>
            </w:r>
          </w:p>
        </w:tc>
        <w:tc>
          <w:tcPr>
            <w:tcW w:w="1044" w:type="dxa"/>
            <w:shd w:val="clear" w:color="auto" w:fill="auto"/>
          </w:tcPr>
          <w:p w:rsidR="004D3CDD" w:rsidRDefault="00D35DB6" w:rsidP="00526E0B">
            <w:pPr>
              <w:jc w:val="center"/>
            </w:pPr>
            <w:r>
              <w:t>2400</w:t>
            </w:r>
          </w:p>
        </w:tc>
        <w:tc>
          <w:tcPr>
            <w:tcW w:w="886" w:type="dxa"/>
            <w:shd w:val="clear" w:color="auto" w:fill="auto"/>
          </w:tcPr>
          <w:p w:rsidR="004D3CDD" w:rsidRDefault="00D35DB6" w:rsidP="00526E0B">
            <w:pPr>
              <w:jc w:val="center"/>
            </w:pPr>
            <w:r>
              <w:t>3,9</w:t>
            </w:r>
          </w:p>
        </w:tc>
        <w:tc>
          <w:tcPr>
            <w:tcW w:w="1094" w:type="dxa"/>
            <w:shd w:val="clear" w:color="auto" w:fill="auto"/>
          </w:tcPr>
          <w:p w:rsidR="004D3CDD" w:rsidRDefault="00D35DB6" w:rsidP="00526E0B">
            <w:pPr>
              <w:jc w:val="center"/>
            </w:pPr>
            <w:r>
              <w:t>127</w:t>
            </w:r>
          </w:p>
        </w:tc>
        <w:tc>
          <w:tcPr>
            <w:tcW w:w="1260" w:type="dxa"/>
            <w:shd w:val="clear" w:color="auto" w:fill="auto"/>
          </w:tcPr>
          <w:p w:rsidR="004D3CDD" w:rsidRDefault="00D35DB6" w:rsidP="00526E0B">
            <w:pPr>
              <w:jc w:val="center"/>
            </w:pPr>
            <w:r>
              <w:t>6</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NEM</w:t>
            </w:r>
          </w:p>
        </w:tc>
        <w:tc>
          <w:tcPr>
            <w:tcW w:w="2700" w:type="dxa"/>
            <w:shd w:val="clear" w:color="auto" w:fill="auto"/>
          </w:tcPr>
          <w:p w:rsidR="004D3CDD" w:rsidRDefault="00D35DB6" w:rsidP="00526E0B">
            <w:pPr>
              <w:jc w:val="center"/>
            </w:pPr>
            <w:r>
              <w:t>Mauser M.1898</w:t>
            </w:r>
          </w:p>
        </w:tc>
        <w:tc>
          <w:tcPr>
            <w:tcW w:w="936" w:type="dxa"/>
            <w:shd w:val="clear" w:color="auto" w:fill="auto"/>
          </w:tcPr>
          <w:p w:rsidR="004D3CDD" w:rsidRDefault="00D35DB6" w:rsidP="00526E0B">
            <w:pPr>
              <w:jc w:val="center"/>
            </w:pPr>
            <w:r>
              <w:t>7,9</w:t>
            </w:r>
          </w:p>
        </w:tc>
        <w:tc>
          <w:tcPr>
            <w:tcW w:w="1044" w:type="dxa"/>
            <w:shd w:val="clear" w:color="auto" w:fill="auto"/>
          </w:tcPr>
          <w:p w:rsidR="004D3CDD" w:rsidRDefault="00D35DB6" w:rsidP="00526E0B">
            <w:pPr>
              <w:jc w:val="center"/>
            </w:pPr>
            <w:r>
              <w:t>2000</w:t>
            </w:r>
          </w:p>
        </w:tc>
        <w:tc>
          <w:tcPr>
            <w:tcW w:w="886" w:type="dxa"/>
            <w:shd w:val="clear" w:color="auto" w:fill="auto"/>
          </w:tcPr>
          <w:p w:rsidR="004D3CDD" w:rsidRDefault="00D35DB6" w:rsidP="00526E0B">
            <w:pPr>
              <w:jc w:val="center"/>
            </w:pPr>
            <w:r>
              <w:t>4,1</w:t>
            </w:r>
          </w:p>
        </w:tc>
        <w:tc>
          <w:tcPr>
            <w:tcW w:w="1094" w:type="dxa"/>
            <w:shd w:val="clear" w:color="auto" w:fill="auto"/>
          </w:tcPr>
          <w:p w:rsidR="004D3CDD" w:rsidRDefault="00D35DB6" w:rsidP="00526E0B">
            <w:pPr>
              <w:jc w:val="center"/>
            </w:pPr>
            <w:r>
              <w:t>125</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ZDA</w:t>
            </w:r>
          </w:p>
        </w:tc>
        <w:tc>
          <w:tcPr>
            <w:tcW w:w="2700" w:type="dxa"/>
            <w:shd w:val="clear" w:color="auto" w:fill="auto"/>
          </w:tcPr>
          <w:p w:rsidR="004D3CDD" w:rsidRDefault="00D35DB6" w:rsidP="00526E0B">
            <w:pPr>
              <w:jc w:val="center"/>
            </w:pPr>
            <w:r>
              <w:t>Sprigfield M.1903</w:t>
            </w:r>
          </w:p>
        </w:tc>
        <w:tc>
          <w:tcPr>
            <w:tcW w:w="936" w:type="dxa"/>
            <w:shd w:val="clear" w:color="auto" w:fill="auto"/>
          </w:tcPr>
          <w:p w:rsidR="004D3CDD" w:rsidRDefault="00D35DB6" w:rsidP="00526E0B">
            <w:pPr>
              <w:jc w:val="center"/>
            </w:pPr>
            <w:r>
              <w:t>7,62</w:t>
            </w:r>
          </w:p>
        </w:tc>
        <w:tc>
          <w:tcPr>
            <w:tcW w:w="1044" w:type="dxa"/>
            <w:shd w:val="clear" w:color="auto" w:fill="auto"/>
          </w:tcPr>
          <w:p w:rsidR="004D3CDD" w:rsidRDefault="00D35DB6" w:rsidP="00526E0B">
            <w:pPr>
              <w:jc w:val="center"/>
            </w:pPr>
            <w:r>
              <w:t>ni p</w:t>
            </w:r>
          </w:p>
        </w:tc>
        <w:tc>
          <w:tcPr>
            <w:tcW w:w="886" w:type="dxa"/>
            <w:shd w:val="clear" w:color="auto" w:fill="auto"/>
          </w:tcPr>
          <w:p w:rsidR="004D3CDD" w:rsidRDefault="00D35DB6" w:rsidP="00526E0B">
            <w:pPr>
              <w:jc w:val="center"/>
            </w:pPr>
            <w:r>
              <w:t>4,29</w:t>
            </w:r>
          </w:p>
        </w:tc>
        <w:tc>
          <w:tcPr>
            <w:tcW w:w="1094" w:type="dxa"/>
            <w:shd w:val="clear" w:color="auto" w:fill="auto"/>
          </w:tcPr>
          <w:p w:rsidR="004D3CDD" w:rsidRDefault="00D35DB6" w:rsidP="00526E0B">
            <w:pPr>
              <w:jc w:val="center"/>
            </w:pPr>
            <w:r>
              <w:t>110</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ROM</w:t>
            </w:r>
          </w:p>
        </w:tc>
        <w:tc>
          <w:tcPr>
            <w:tcW w:w="2700" w:type="dxa"/>
            <w:shd w:val="clear" w:color="auto" w:fill="auto"/>
          </w:tcPr>
          <w:p w:rsidR="004D3CDD" w:rsidRDefault="00D35DB6" w:rsidP="00526E0B">
            <w:pPr>
              <w:jc w:val="center"/>
            </w:pPr>
            <w:r>
              <w:t>Mannlicher M.1891</w:t>
            </w:r>
          </w:p>
        </w:tc>
        <w:tc>
          <w:tcPr>
            <w:tcW w:w="936" w:type="dxa"/>
            <w:shd w:val="clear" w:color="auto" w:fill="auto"/>
          </w:tcPr>
          <w:p w:rsidR="004D3CDD" w:rsidRDefault="00D35DB6" w:rsidP="00526E0B">
            <w:pPr>
              <w:jc w:val="center"/>
            </w:pPr>
            <w:r>
              <w:t>6,5</w:t>
            </w:r>
          </w:p>
        </w:tc>
        <w:tc>
          <w:tcPr>
            <w:tcW w:w="1044" w:type="dxa"/>
            <w:shd w:val="clear" w:color="auto" w:fill="auto"/>
          </w:tcPr>
          <w:p w:rsidR="004D3CDD" w:rsidRDefault="00D35DB6" w:rsidP="00526E0B">
            <w:pPr>
              <w:jc w:val="center"/>
            </w:pPr>
            <w:r>
              <w:t>2100</w:t>
            </w:r>
          </w:p>
        </w:tc>
        <w:tc>
          <w:tcPr>
            <w:tcW w:w="886" w:type="dxa"/>
            <w:shd w:val="clear" w:color="auto" w:fill="auto"/>
          </w:tcPr>
          <w:p w:rsidR="004D3CDD" w:rsidRDefault="00D35DB6" w:rsidP="00526E0B">
            <w:pPr>
              <w:jc w:val="center"/>
            </w:pPr>
            <w:r>
              <w:t>4,01</w:t>
            </w:r>
          </w:p>
        </w:tc>
        <w:tc>
          <w:tcPr>
            <w:tcW w:w="1094" w:type="dxa"/>
            <w:shd w:val="clear" w:color="auto" w:fill="auto"/>
          </w:tcPr>
          <w:p w:rsidR="004D3CDD" w:rsidRDefault="00D35DB6" w:rsidP="00526E0B">
            <w:pPr>
              <w:jc w:val="center"/>
            </w:pPr>
            <w:r>
              <w:t>122,9</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RUS</w:t>
            </w:r>
          </w:p>
        </w:tc>
        <w:tc>
          <w:tcPr>
            <w:tcW w:w="2700" w:type="dxa"/>
            <w:shd w:val="clear" w:color="auto" w:fill="auto"/>
          </w:tcPr>
          <w:p w:rsidR="004D3CDD" w:rsidRDefault="00D35DB6" w:rsidP="00526E0B">
            <w:pPr>
              <w:jc w:val="center"/>
            </w:pPr>
            <w:r>
              <w:t>Mocuh M.1891</w:t>
            </w:r>
          </w:p>
        </w:tc>
        <w:tc>
          <w:tcPr>
            <w:tcW w:w="936" w:type="dxa"/>
            <w:shd w:val="clear" w:color="auto" w:fill="auto"/>
          </w:tcPr>
          <w:p w:rsidR="004D3CDD" w:rsidRDefault="00D35DB6" w:rsidP="00526E0B">
            <w:pPr>
              <w:jc w:val="center"/>
            </w:pPr>
            <w:r>
              <w:t>7,62</w:t>
            </w:r>
          </w:p>
        </w:tc>
        <w:tc>
          <w:tcPr>
            <w:tcW w:w="1044" w:type="dxa"/>
            <w:shd w:val="clear" w:color="auto" w:fill="auto"/>
          </w:tcPr>
          <w:p w:rsidR="004D3CDD" w:rsidRDefault="00D35DB6" w:rsidP="00526E0B">
            <w:pPr>
              <w:jc w:val="center"/>
            </w:pPr>
            <w:r>
              <w:t>2700</w:t>
            </w:r>
          </w:p>
        </w:tc>
        <w:tc>
          <w:tcPr>
            <w:tcW w:w="886" w:type="dxa"/>
            <w:shd w:val="clear" w:color="auto" w:fill="auto"/>
          </w:tcPr>
          <w:p w:rsidR="004D3CDD" w:rsidRDefault="00D35DB6" w:rsidP="00526E0B">
            <w:pPr>
              <w:jc w:val="center"/>
            </w:pPr>
            <w:r>
              <w:t>3,99</w:t>
            </w:r>
          </w:p>
        </w:tc>
        <w:tc>
          <w:tcPr>
            <w:tcW w:w="1094" w:type="dxa"/>
            <w:shd w:val="clear" w:color="auto" w:fill="auto"/>
          </w:tcPr>
          <w:p w:rsidR="004D3CDD" w:rsidRDefault="00D35DB6" w:rsidP="00526E0B">
            <w:pPr>
              <w:jc w:val="center"/>
            </w:pPr>
            <w:r>
              <w:t>128,8</w:t>
            </w:r>
          </w:p>
        </w:tc>
        <w:tc>
          <w:tcPr>
            <w:tcW w:w="1260" w:type="dxa"/>
            <w:shd w:val="clear" w:color="auto" w:fill="auto"/>
          </w:tcPr>
          <w:p w:rsidR="004D3CDD" w:rsidRDefault="00D35DB6" w:rsidP="00526E0B">
            <w:pPr>
              <w:jc w:val="center"/>
            </w:pPr>
            <w:r>
              <w:t>4</w:t>
            </w:r>
          </w:p>
        </w:tc>
        <w:tc>
          <w:tcPr>
            <w:tcW w:w="1080" w:type="dxa"/>
            <w:shd w:val="clear" w:color="auto" w:fill="auto"/>
          </w:tcPr>
          <w:p w:rsidR="004D3CDD" w:rsidRDefault="00D35DB6" w:rsidP="00526E0B">
            <w:pPr>
              <w:jc w:val="center"/>
            </w:pPr>
            <w:r>
              <w:t>5</w:t>
            </w:r>
          </w:p>
        </w:tc>
      </w:tr>
      <w:tr w:rsidR="00526E0B" w:rsidTr="00526E0B">
        <w:tc>
          <w:tcPr>
            <w:tcW w:w="828" w:type="dxa"/>
            <w:shd w:val="clear" w:color="auto" w:fill="auto"/>
          </w:tcPr>
          <w:p w:rsidR="004D3CDD" w:rsidRDefault="00D35DB6" w:rsidP="00526E0B">
            <w:pPr>
              <w:jc w:val="center"/>
            </w:pPr>
            <w:r>
              <w:t>VB</w:t>
            </w:r>
          </w:p>
        </w:tc>
        <w:tc>
          <w:tcPr>
            <w:tcW w:w="2700" w:type="dxa"/>
            <w:shd w:val="clear" w:color="auto" w:fill="auto"/>
          </w:tcPr>
          <w:p w:rsidR="004D3CDD" w:rsidRDefault="00D35DB6" w:rsidP="00526E0B">
            <w:pPr>
              <w:jc w:val="center"/>
            </w:pPr>
            <w:r>
              <w:t>Lee-Einfeld M.1895-03</w:t>
            </w:r>
          </w:p>
        </w:tc>
        <w:tc>
          <w:tcPr>
            <w:tcW w:w="936" w:type="dxa"/>
            <w:shd w:val="clear" w:color="auto" w:fill="auto"/>
          </w:tcPr>
          <w:p w:rsidR="004D3CDD" w:rsidRDefault="00D35DB6" w:rsidP="00526E0B">
            <w:pPr>
              <w:jc w:val="center"/>
            </w:pPr>
            <w:r>
              <w:t>7,69</w:t>
            </w:r>
          </w:p>
        </w:tc>
        <w:tc>
          <w:tcPr>
            <w:tcW w:w="1044" w:type="dxa"/>
            <w:shd w:val="clear" w:color="auto" w:fill="auto"/>
          </w:tcPr>
          <w:p w:rsidR="004D3CDD" w:rsidRDefault="00D35DB6" w:rsidP="00526E0B">
            <w:pPr>
              <w:jc w:val="center"/>
            </w:pPr>
            <w:r>
              <w:t>3200</w:t>
            </w:r>
          </w:p>
        </w:tc>
        <w:tc>
          <w:tcPr>
            <w:tcW w:w="886" w:type="dxa"/>
            <w:shd w:val="clear" w:color="auto" w:fill="auto"/>
          </w:tcPr>
          <w:p w:rsidR="004D3CDD" w:rsidRDefault="00D35DB6" w:rsidP="00526E0B">
            <w:pPr>
              <w:jc w:val="center"/>
            </w:pPr>
            <w:r>
              <w:t>4,19</w:t>
            </w:r>
          </w:p>
        </w:tc>
        <w:tc>
          <w:tcPr>
            <w:tcW w:w="1094" w:type="dxa"/>
            <w:shd w:val="clear" w:color="auto" w:fill="auto"/>
          </w:tcPr>
          <w:p w:rsidR="004D3CDD" w:rsidRDefault="00D35DB6" w:rsidP="00526E0B">
            <w:pPr>
              <w:jc w:val="center"/>
            </w:pPr>
            <w:r>
              <w:t>125,7</w:t>
            </w:r>
          </w:p>
        </w:tc>
        <w:tc>
          <w:tcPr>
            <w:tcW w:w="1260" w:type="dxa"/>
            <w:shd w:val="clear" w:color="auto" w:fill="auto"/>
          </w:tcPr>
          <w:p w:rsidR="004D3CDD" w:rsidRDefault="00D35DB6" w:rsidP="00526E0B">
            <w:pPr>
              <w:jc w:val="center"/>
            </w:pPr>
            <w:r>
              <w:t>5</w:t>
            </w:r>
          </w:p>
        </w:tc>
        <w:tc>
          <w:tcPr>
            <w:tcW w:w="1080" w:type="dxa"/>
            <w:shd w:val="clear" w:color="auto" w:fill="auto"/>
          </w:tcPr>
          <w:p w:rsidR="004D3CDD" w:rsidRDefault="00D35DB6" w:rsidP="00526E0B">
            <w:pPr>
              <w:jc w:val="center"/>
            </w:pPr>
            <w:r>
              <w:t>10</w:t>
            </w:r>
          </w:p>
        </w:tc>
      </w:tr>
    </w:tbl>
    <w:p w:rsidR="0007254D" w:rsidRPr="003A2F36" w:rsidRDefault="0007254D" w:rsidP="003A2F36">
      <w:pPr>
        <w:jc w:val="center"/>
      </w:pPr>
    </w:p>
    <w:p w:rsidR="00910554" w:rsidRDefault="00910554" w:rsidP="00910554">
      <w:pPr>
        <w:pStyle w:val="podnaslov1"/>
        <w:numPr>
          <w:ilvl w:val="1"/>
          <w:numId w:val="1"/>
        </w:numPr>
      </w:pPr>
      <w:bookmarkStart w:id="21" w:name="_Toc135506056"/>
      <w:r>
        <w:t>Mitraljez</w:t>
      </w:r>
      <w:bookmarkEnd w:id="21"/>
    </w:p>
    <w:p w:rsidR="00781CFC" w:rsidRDefault="00781CFC" w:rsidP="00E04797">
      <w:r w:rsidRPr="00781CFC">
        <w:t>Je najtežje in najmočnejše strelno avtomatsko orožje. Uporabno je v kopenski vojski, vojni mornarici in v vojnem letalstvu. Namenjen je za streljanje nezaščitene ali slabo za</w:t>
      </w:r>
      <w:r w:rsidR="00B341DC">
        <w:t>ščitene žive sile na razdalji do</w:t>
      </w:r>
      <w:r w:rsidRPr="00781CFC">
        <w:t xml:space="preserve"> 1.500m. Vsak mitraljez ima 5 do 8-člansko posadko. V začetku je bil zaradi svoje teže predvsem obrambno orožje, kasneje pa se je vse bolj vključeval v napad</w:t>
      </w:r>
      <w:r>
        <w:t>.</w:t>
      </w:r>
    </w:p>
    <w:p w:rsidR="00781CFC" w:rsidRDefault="00781CFC" w:rsidP="00781CFC"/>
    <w:p w:rsidR="00781CFC" w:rsidRPr="002B5B8D" w:rsidRDefault="00781CFC" w:rsidP="00781CFC">
      <w:pPr>
        <w:pStyle w:val="NormalWeb"/>
        <w:rPr>
          <w:rFonts w:ascii="Arial" w:hAnsi="Arial"/>
          <w:b/>
          <w:bCs/>
          <w:sz w:val="22"/>
          <w:szCs w:val="22"/>
        </w:rPr>
      </w:pPr>
      <w:r w:rsidRPr="002B5B8D">
        <w:rPr>
          <w:rFonts w:ascii="Arial" w:hAnsi="Arial"/>
          <w:b/>
          <w:bCs/>
          <w:sz w:val="22"/>
          <w:szCs w:val="22"/>
        </w:rPr>
        <w:t>Razvoj mitraljeza do prve svetovne vojne</w:t>
      </w:r>
    </w:p>
    <w:p w:rsidR="00781CFC" w:rsidRPr="00811197" w:rsidRDefault="00781CFC" w:rsidP="002B5B8D">
      <w:pPr>
        <w:pStyle w:val="NormalWeb"/>
        <w:jc w:val="both"/>
      </w:pPr>
      <w:r w:rsidRPr="00811197">
        <w:t>Najpomembnejše odkritje za razvoj mitraljeza je odkritje eno</w:t>
      </w:r>
      <w:r w:rsidR="00B341DC">
        <w:t>-</w:t>
      </w:r>
      <w:r w:rsidRPr="00811197">
        <w:t>cevnega avtomatskega orožja. Prvo eno</w:t>
      </w:r>
      <w:r w:rsidR="00B341DC">
        <w:t>-</w:t>
      </w:r>
      <w:r w:rsidRPr="00811197">
        <w:t>cevno avtomatsko orožje je skonstruiral Američan Maxim, leta 1884. Prvi mitraljez je bil pritrjen na trinožni podstavek. Naboji kalibra 11,4mm so bili nanizani v platnenem traku.</w:t>
      </w:r>
      <w:r w:rsidR="00BF58B1">
        <w:t xml:space="preserve"> Mitraljez je bil vodno hlajen.</w:t>
      </w:r>
      <w:r w:rsidRPr="00811197">
        <w:t>Kopijo tega mitraljeza z nekaj spremembami so začeli izdelovati tudi v Evropi: v Veliki Britaniji leta 1904, Nemčiji</w:t>
      </w:r>
      <w:r w:rsidR="00BF58B1">
        <w:t xml:space="preserve"> leta </w:t>
      </w:r>
      <w:smartTag w:uri="urn:schemas-microsoft-com:office:smarttags" w:element="metricconverter">
        <w:smartTagPr>
          <w:attr w:name="ProductID" w:val="1908 in"/>
        </w:smartTagPr>
        <w:r w:rsidR="00BF58B1">
          <w:t>1908 in</w:t>
        </w:r>
      </w:smartTag>
      <w:r w:rsidR="00BF58B1">
        <w:t xml:space="preserve"> Rusija leta 1910.</w:t>
      </w:r>
      <w:r w:rsidRPr="00811197">
        <w:t xml:space="preserve">Po zgledu mitraljeza </w:t>
      </w:r>
      <w:r w:rsidRPr="00811197">
        <w:rPr>
          <w:i/>
          <w:iCs/>
        </w:rPr>
        <w:t>Maxim</w:t>
      </w:r>
      <w:r w:rsidRPr="00811197">
        <w:t xml:space="preserve"> so se začeli iz</w:t>
      </w:r>
      <w:r w:rsidR="00BF58B1">
        <w:t xml:space="preserve">delovati naslednji mitraljezi: </w:t>
      </w:r>
      <w:r w:rsidRPr="00811197">
        <w:t xml:space="preserve">V Franciji: </w:t>
      </w:r>
      <w:r w:rsidRPr="00811197">
        <w:rPr>
          <w:i/>
          <w:iCs/>
        </w:rPr>
        <w:t>Hotchkiss</w:t>
      </w:r>
      <w:r w:rsidRPr="00811197">
        <w:t xml:space="preserve"> (M1897), </w:t>
      </w:r>
      <w:r w:rsidRPr="00811197">
        <w:rPr>
          <w:i/>
          <w:iCs/>
        </w:rPr>
        <w:t>De Puteaux</w:t>
      </w:r>
      <w:r w:rsidRPr="00811197">
        <w:t xml:space="preserve"> (M1905) in </w:t>
      </w:r>
      <w:r w:rsidRPr="00811197">
        <w:rPr>
          <w:i/>
          <w:iCs/>
        </w:rPr>
        <w:t>St. Etienne</w:t>
      </w:r>
      <w:r w:rsidR="00BF58B1">
        <w:t xml:space="preserve"> (M1907).</w:t>
      </w:r>
      <w:r w:rsidRPr="00811197">
        <w:t xml:space="preserve">V Avstro-ogrski: </w:t>
      </w:r>
      <w:r w:rsidRPr="00811197">
        <w:rPr>
          <w:i/>
          <w:iCs/>
        </w:rPr>
        <w:t>Škoda</w:t>
      </w:r>
      <w:r w:rsidRPr="00811197">
        <w:t xml:space="preserve"> (M1902, M1909 in M1913) in </w:t>
      </w:r>
      <w:r w:rsidRPr="00811197">
        <w:rPr>
          <w:i/>
          <w:iCs/>
        </w:rPr>
        <w:t>Schwarzlose</w:t>
      </w:r>
      <w:r w:rsidR="00BF58B1">
        <w:t xml:space="preserve"> (M1902, M1907/12).</w:t>
      </w:r>
      <w:r w:rsidRPr="00811197">
        <w:t xml:space="preserve">V Veliki Britaniji: </w:t>
      </w:r>
      <w:r w:rsidRPr="00811197">
        <w:rPr>
          <w:i/>
          <w:iCs/>
        </w:rPr>
        <w:t>Vickers</w:t>
      </w:r>
      <w:r w:rsidRPr="00811197">
        <w:t xml:space="preserve"> (M1909) in </w:t>
      </w:r>
      <w:r w:rsidRPr="00811197">
        <w:rPr>
          <w:i/>
          <w:iCs/>
        </w:rPr>
        <w:t>Lewis</w:t>
      </w:r>
      <w:r w:rsidRPr="00811197">
        <w:t>, ki je bi</w:t>
      </w:r>
      <w:r w:rsidR="00BF58B1">
        <w:t>l namenjen za oborožitev letala.</w:t>
      </w:r>
      <w:r w:rsidRPr="00811197">
        <w:t xml:space="preserve">V Nemčiji: </w:t>
      </w:r>
      <w:r w:rsidRPr="00811197">
        <w:rPr>
          <w:i/>
          <w:iCs/>
        </w:rPr>
        <w:t>Bergmann</w:t>
      </w:r>
      <w:r w:rsidRPr="00811197">
        <w:t xml:space="preserve"> (M1902, M1903 in M1910) in </w:t>
      </w:r>
      <w:r w:rsidRPr="00811197">
        <w:rPr>
          <w:i/>
          <w:iCs/>
        </w:rPr>
        <w:t>Dreyse</w:t>
      </w:r>
      <w:r w:rsidRPr="00811197">
        <w:t xml:space="preserve"> (M1908).</w:t>
      </w:r>
    </w:p>
    <w:p w:rsidR="00021A4D" w:rsidRDefault="00021A4D" w:rsidP="00021A4D">
      <w:pPr>
        <w:pStyle w:val="Caption"/>
        <w:rPr>
          <w:rFonts w:ascii="Arial" w:hAnsi="Arial"/>
        </w:rPr>
      </w:pPr>
      <w:bookmarkStart w:id="22" w:name="_Toc135506064"/>
      <w:r>
        <w:t xml:space="preserve">Tabela </w:t>
      </w:r>
      <w:fldSimple w:instr=" SEQ Tabela \* ARABIC ">
        <w:r w:rsidR="00705EE4">
          <w:rPr>
            <w:noProof/>
          </w:rPr>
          <w:t>2</w:t>
        </w:r>
      </w:fldSimple>
      <w:r>
        <w:t>: Lahki mitraljezi</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Država</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Nemčija</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A-O</w:t>
            </w:r>
          </w:p>
        </w:tc>
        <w:tc>
          <w:tcPr>
            <w:tcW w:w="1843" w:type="dxa"/>
            <w:shd w:val="clear" w:color="auto" w:fill="auto"/>
          </w:tcPr>
          <w:p w:rsidR="00781CFC" w:rsidRPr="00526E0B" w:rsidRDefault="00B8584A" w:rsidP="00781CFC">
            <w:pPr>
              <w:pStyle w:val="NormalWeb"/>
              <w:rPr>
                <w:rFonts w:ascii="Arial" w:hAnsi="Arial"/>
              </w:rPr>
            </w:pPr>
            <w:r w:rsidRPr="00526E0B">
              <w:rPr>
                <w:rFonts w:ascii="Arial" w:hAnsi="Arial"/>
              </w:rPr>
              <w:t>Rusija</w:t>
            </w:r>
          </w:p>
        </w:tc>
        <w:tc>
          <w:tcPr>
            <w:tcW w:w="1843" w:type="dxa"/>
            <w:shd w:val="clear" w:color="auto" w:fill="auto"/>
          </w:tcPr>
          <w:p w:rsidR="00781CFC" w:rsidRPr="00526E0B" w:rsidRDefault="00B8584A" w:rsidP="00781CFC">
            <w:pPr>
              <w:pStyle w:val="NormalWeb"/>
              <w:rPr>
                <w:rFonts w:ascii="Arial" w:hAnsi="Arial"/>
              </w:rPr>
            </w:pPr>
            <w:r w:rsidRPr="00526E0B">
              <w:rPr>
                <w:rFonts w:ascii="Arial" w:hAnsi="Arial"/>
              </w:rPr>
              <w:t>Velika Britanija</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Ime mitraljeza</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Maxim</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Schwarzlose</w:t>
            </w:r>
          </w:p>
        </w:tc>
        <w:tc>
          <w:tcPr>
            <w:tcW w:w="1843" w:type="dxa"/>
            <w:shd w:val="clear" w:color="auto" w:fill="auto"/>
          </w:tcPr>
          <w:p w:rsidR="00781CFC" w:rsidRPr="00526E0B" w:rsidRDefault="00B8584A" w:rsidP="00781CFC">
            <w:pPr>
              <w:pStyle w:val="NormalWeb"/>
              <w:rPr>
                <w:rFonts w:ascii="Arial" w:hAnsi="Arial"/>
              </w:rPr>
            </w:pPr>
            <w:r w:rsidRPr="00526E0B">
              <w:rPr>
                <w:rFonts w:ascii="Arial" w:hAnsi="Arial"/>
              </w:rPr>
              <w:t>Makcuma takopea</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Lewis</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Leto izdelave</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1908/1915</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1907/1912-1915</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1915</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Kaliber mm</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7,9</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8</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7,62</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7,71</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Hlajenje</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vodno</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vodno</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zračno</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zračno</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Polnjenje</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tkaneni redenik</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nabojnik</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tkaneni redenik</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Tkaneni redenik</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Začetna hitrost</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895</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775</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530</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785</w:t>
            </w:r>
          </w:p>
        </w:tc>
      </w:tr>
      <w:tr w:rsidR="00526E0B" w:rsidTr="00526E0B">
        <w:tc>
          <w:tcPr>
            <w:tcW w:w="1842" w:type="dxa"/>
            <w:shd w:val="clear" w:color="auto" w:fill="auto"/>
          </w:tcPr>
          <w:p w:rsidR="00781CFC" w:rsidRPr="00526E0B" w:rsidRDefault="00B8584A" w:rsidP="00781CFC">
            <w:pPr>
              <w:pStyle w:val="NormalWeb"/>
              <w:rPr>
                <w:rFonts w:ascii="Arial" w:hAnsi="Arial"/>
                <w:b/>
              </w:rPr>
            </w:pPr>
            <w:r w:rsidRPr="00526E0B">
              <w:rPr>
                <w:rFonts w:ascii="Arial" w:hAnsi="Arial"/>
                <w:b/>
              </w:rPr>
              <w:t>Podstavek</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nogice</w:t>
            </w:r>
          </w:p>
        </w:tc>
        <w:tc>
          <w:tcPr>
            <w:tcW w:w="1842" w:type="dxa"/>
            <w:shd w:val="clear" w:color="auto" w:fill="auto"/>
          </w:tcPr>
          <w:p w:rsidR="00781CFC" w:rsidRPr="00526E0B" w:rsidRDefault="00B8584A" w:rsidP="00781CFC">
            <w:pPr>
              <w:pStyle w:val="NormalWeb"/>
              <w:rPr>
                <w:rFonts w:ascii="Arial" w:hAnsi="Arial"/>
              </w:rPr>
            </w:pPr>
            <w:r w:rsidRPr="00526E0B">
              <w:rPr>
                <w:rFonts w:ascii="Arial" w:hAnsi="Arial"/>
              </w:rPr>
              <w:t>tronožec</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w:t>
            </w:r>
          </w:p>
        </w:tc>
        <w:tc>
          <w:tcPr>
            <w:tcW w:w="1843" w:type="dxa"/>
            <w:shd w:val="clear" w:color="auto" w:fill="auto"/>
          </w:tcPr>
          <w:p w:rsidR="00781CFC" w:rsidRPr="00526E0B" w:rsidRDefault="00021A4D" w:rsidP="00781CFC">
            <w:pPr>
              <w:pStyle w:val="NormalWeb"/>
              <w:rPr>
                <w:rFonts w:ascii="Arial" w:hAnsi="Arial"/>
              </w:rPr>
            </w:pPr>
            <w:r w:rsidRPr="00526E0B">
              <w:rPr>
                <w:rFonts w:ascii="Arial" w:hAnsi="Arial"/>
              </w:rPr>
              <w:t>dvonožec</w:t>
            </w:r>
          </w:p>
        </w:tc>
      </w:tr>
    </w:tbl>
    <w:p w:rsidR="00781CFC" w:rsidRDefault="00781CFC" w:rsidP="00781CFC">
      <w:pPr>
        <w:rPr>
          <w:rFonts w:ascii="Arial" w:hAnsi="Arial"/>
        </w:rPr>
      </w:pPr>
    </w:p>
    <w:p w:rsidR="008A288B" w:rsidRDefault="008A288B" w:rsidP="008A288B">
      <w:pPr>
        <w:pStyle w:val="Glavninaslov"/>
        <w:numPr>
          <w:ilvl w:val="0"/>
          <w:numId w:val="1"/>
        </w:numPr>
      </w:pPr>
      <w:r>
        <w:br w:type="page"/>
        <w:t>Zak</w:t>
      </w:r>
      <w:r w:rsidR="002D3E0A">
        <w:t>ljuček</w:t>
      </w:r>
    </w:p>
    <w:p w:rsidR="002D3E0A" w:rsidRDefault="002D3E0A" w:rsidP="002D3E0A">
      <w:pPr>
        <w:rPr>
          <w:rFonts w:ascii="Arial" w:hAnsi="Arial" w:cs="Arial"/>
          <w:b/>
          <w:bCs/>
          <w:i/>
          <w:iCs/>
          <w:sz w:val="28"/>
          <w:szCs w:val="28"/>
        </w:rPr>
      </w:pPr>
    </w:p>
    <w:p w:rsidR="002D3E0A" w:rsidRPr="00705EE4" w:rsidRDefault="002D3E0A" w:rsidP="002D3E0A">
      <w:r w:rsidRPr="00705EE4">
        <w:rPr>
          <w:b/>
          <w:bCs/>
          <w:i/>
          <w:iCs/>
          <w:sz w:val="28"/>
          <w:szCs w:val="28"/>
        </w:rPr>
        <w:t>V zaključku bi rad poudaril da vojne povzročijo velike duhovne in materialne škode, ki pa se pri ljudeh zelo počasi zacelijo. Med ljudmi mora vedno »</w:t>
      </w:r>
      <w:r w:rsidR="00705EE4" w:rsidRPr="00705EE4">
        <w:rPr>
          <w:b/>
          <w:bCs/>
          <w:i/>
          <w:iCs/>
          <w:sz w:val="28"/>
          <w:szCs w:val="28"/>
        </w:rPr>
        <w:t>v</w:t>
      </w:r>
      <w:r w:rsidRPr="00705EE4">
        <w:rPr>
          <w:b/>
          <w:bCs/>
          <w:i/>
          <w:iCs/>
          <w:sz w:val="28"/>
          <w:szCs w:val="28"/>
        </w:rPr>
        <w:t>ladati« spoštovanje , da bi se preprečili taki svetovni izbruhi, ki kasneje povzročijo velike vojne.</w:t>
      </w:r>
    </w:p>
    <w:p w:rsidR="00767D97" w:rsidRDefault="008A288B" w:rsidP="008A288B">
      <w:pPr>
        <w:pStyle w:val="Glavninaslov"/>
        <w:numPr>
          <w:ilvl w:val="0"/>
          <w:numId w:val="1"/>
        </w:numPr>
      </w:pPr>
      <w:r w:rsidRPr="00705EE4">
        <w:rPr>
          <w:rFonts w:ascii="Times New Roman" w:hAnsi="Times New Roman" w:cs="Times New Roman"/>
        </w:rPr>
        <w:br w:type="page"/>
      </w:r>
      <w:r>
        <w:t>Viri</w:t>
      </w:r>
    </w:p>
    <w:p w:rsidR="002D3E0A" w:rsidRDefault="002D3E0A" w:rsidP="002D3E0A">
      <w:pPr>
        <w:pStyle w:val="Heading2"/>
      </w:pPr>
    </w:p>
    <w:p w:rsidR="002D3E0A" w:rsidRDefault="002D3E0A" w:rsidP="002D3E0A">
      <w:pPr>
        <w:spacing w:line="480" w:lineRule="auto"/>
        <w:jc w:val="both"/>
        <w:rPr>
          <w:b/>
          <w:i/>
        </w:rPr>
      </w:pPr>
      <w:r>
        <w:rPr>
          <w:b/>
          <w:i/>
        </w:rPr>
        <w:t>Informacije o prvi svetovni vojni sem povzel:</w:t>
      </w:r>
    </w:p>
    <w:p w:rsidR="002D3E0A" w:rsidRPr="00781BB8" w:rsidRDefault="002D3E0A" w:rsidP="002D3E0A">
      <w:pPr>
        <w:spacing w:line="480" w:lineRule="auto"/>
        <w:rPr>
          <w:b/>
          <w:i/>
        </w:rPr>
      </w:pPr>
      <w:r>
        <w:rPr>
          <w:b/>
          <w:i/>
        </w:rPr>
        <w:t xml:space="preserve">- Vso gradivo s slikami sem dobil na internetni strani: </w:t>
      </w:r>
      <w:r w:rsidRPr="00781BB8">
        <w:rPr>
          <w:b/>
          <w:i/>
        </w:rPr>
        <w:t>http://projekti.svarog.org/prva_svetovna_vojna/</w:t>
      </w:r>
    </w:p>
    <w:p w:rsidR="002D3E0A" w:rsidRPr="002D3E0A" w:rsidRDefault="002D3E0A" w:rsidP="002D3E0A"/>
    <w:sectPr w:rsidR="002D3E0A" w:rsidRPr="002D3E0A">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E0B" w:rsidRDefault="00526E0B">
      <w:r>
        <w:separator/>
      </w:r>
    </w:p>
  </w:endnote>
  <w:endnote w:type="continuationSeparator" w:id="0">
    <w:p w:rsidR="00526E0B" w:rsidRDefault="0052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A6" w:rsidRDefault="00662BA6">
    <w:pPr>
      <w:pStyle w:val="Footer"/>
    </w:pPr>
    <w:r>
      <w:tab/>
      <w:t xml:space="preserve">- </w:t>
    </w:r>
    <w:r>
      <w:fldChar w:fldCharType="begin"/>
    </w:r>
    <w:r>
      <w:instrText xml:space="preserve"> PAGE </w:instrText>
    </w:r>
    <w:r>
      <w:fldChar w:fldCharType="separate"/>
    </w:r>
    <w:r w:rsidR="00705EE4">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E0B" w:rsidRDefault="00526E0B">
      <w:r>
        <w:separator/>
      </w:r>
    </w:p>
  </w:footnote>
  <w:footnote w:type="continuationSeparator" w:id="0">
    <w:p w:rsidR="00526E0B" w:rsidRDefault="00526E0B">
      <w:r>
        <w:continuationSeparator/>
      </w:r>
    </w:p>
  </w:footnote>
  <w:footnote w:id="1">
    <w:p w:rsidR="00F03790" w:rsidRDefault="00F03790">
      <w:pPr>
        <w:pStyle w:val="FootnoteText"/>
      </w:pPr>
      <w:r>
        <w:rPr>
          <w:rStyle w:val="FootnoteReference"/>
        </w:rPr>
        <w:footnoteRef/>
      </w:r>
      <w:r>
        <w:t xml:space="preserve"> Antanta: je politična zveza držav(npr. Srbije, Rusije, VB, ZDA,… v prvi svetovni vojni)</w:t>
      </w:r>
    </w:p>
  </w:footnote>
  <w:footnote w:id="2">
    <w:p w:rsidR="002B5B8D" w:rsidRDefault="002B5B8D">
      <w:pPr>
        <w:pStyle w:val="FootnoteText"/>
      </w:pPr>
      <w:r>
        <w:rPr>
          <w:rStyle w:val="FootnoteReference"/>
        </w:rPr>
        <w:footnoteRef/>
      </w:r>
      <w:r>
        <w:t xml:space="preserve"> Generalštab: je najvišji vojaški strokovni organ, ki organizira, vodi, usmerja in nadzoruje delovanje oboroženih sil države.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790" w:rsidRDefault="00F03790">
    <w:pPr>
      <w:pStyle w:val="Header"/>
    </w:pPr>
    <w:r>
      <w:t>Seminarska naloga-Srbija v prvi svetovni vojni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CDA"/>
    <w:multiLevelType w:val="multilevel"/>
    <w:tmpl w:val="DEE20358"/>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09DC763A"/>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286DCC"/>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2D240150"/>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E885B68"/>
    <w:multiLevelType w:val="multilevel"/>
    <w:tmpl w:val="DEE203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61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3A7E42DD"/>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D6E5A0A"/>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11F7FD0"/>
    <w:multiLevelType w:val="multilevel"/>
    <w:tmpl w:val="0424001F"/>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1080"/>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88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96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5040"/>
        </w:tabs>
        <w:ind w:left="4320" w:hanging="1440"/>
      </w:pPr>
      <w:rPr>
        <w:rFonts w:hint="default"/>
        <w:sz w:val="20"/>
      </w:rPr>
    </w:lvl>
  </w:abstractNum>
  <w:abstractNum w:abstractNumId="8" w15:restartNumberingAfterBreak="0">
    <w:nsid w:val="42BD0B44"/>
    <w:multiLevelType w:val="multilevel"/>
    <w:tmpl w:val="DEE203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5EB0609E"/>
    <w:multiLevelType w:val="hybridMultilevel"/>
    <w:tmpl w:val="B07AE9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AE77B6E"/>
    <w:multiLevelType w:val="multilevel"/>
    <w:tmpl w:val="90FA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D5A6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7"/>
  </w:num>
  <w:num w:numId="3">
    <w:abstractNumId w:val="10"/>
  </w:num>
  <w:num w:numId="4">
    <w:abstractNumId w:val="8"/>
  </w:num>
  <w:num w:numId="5">
    <w:abstractNumId w:val="0"/>
  </w:num>
  <w:num w:numId="6">
    <w:abstractNumId w:val="9"/>
  </w:num>
  <w:num w:numId="7">
    <w:abstractNumId w:val="5"/>
  </w:num>
  <w:num w:numId="8">
    <w:abstractNumId w:val="4"/>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AF1"/>
    <w:rsid w:val="00003D4B"/>
    <w:rsid w:val="00021A4D"/>
    <w:rsid w:val="00054AF1"/>
    <w:rsid w:val="0007254D"/>
    <w:rsid w:val="00100BC2"/>
    <w:rsid w:val="00134A05"/>
    <w:rsid w:val="001510C5"/>
    <w:rsid w:val="001B57FB"/>
    <w:rsid w:val="001D430A"/>
    <w:rsid w:val="002048DD"/>
    <w:rsid w:val="0029144E"/>
    <w:rsid w:val="00294162"/>
    <w:rsid w:val="002B5B8D"/>
    <w:rsid w:val="002D3E0A"/>
    <w:rsid w:val="0031735D"/>
    <w:rsid w:val="0032721E"/>
    <w:rsid w:val="00342953"/>
    <w:rsid w:val="00345CDF"/>
    <w:rsid w:val="00356583"/>
    <w:rsid w:val="00393FB4"/>
    <w:rsid w:val="003A2F36"/>
    <w:rsid w:val="00433DBE"/>
    <w:rsid w:val="004D3CDD"/>
    <w:rsid w:val="00526E0B"/>
    <w:rsid w:val="00657586"/>
    <w:rsid w:val="00662BA6"/>
    <w:rsid w:val="00683B51"/>
    <w:rsid w:val="00687B26"/>
    <w:rsid w:val="006A225D"/>
    <w:rsid w:val="006A3311"/>
    <w:rsid w:val="00701309"/>
    <w:rsid w:val="00705EE4"/>
    <w:rsid w:val="0071256C"/>
    <w:rsid w:val="0074238A"/>
    <w:rsid w:val="00767D97"/>
    <w:rsid w:val="00781BB8"/>
    <w:rsid w:val="00781CFC"/>
    <w:rsid w:val="007A2871"/>
    <w:rsid w:val="007D0DE6"/>
    <w:rsid w:val="008003F9"/>
    <w:rsid w:val="00811197"/>
    <w:rsid w:val="00852CBB"/>
    <w:rsid w:val="008A288B"/>
    <w:rsid w:val="00910554"/>
    <w:rsid w:val="00942CE4"/>
    <w:rsid w:val="00971BDF"/>
    <w:rsid w:val="009B3A9B"/>
    <w:rsid w:val="00A558EC"/>
    <w:rsid w:val="00A84EAB"/>
    <w:rsid w:val="00B341DC"/>
    <w:rsid w:val="00B8584A"/>
    <w:rsid w:val="00B95BFF"/>
    <w:rsid w:val="00BC2C63"/>
    <w:rsid w:val="00BD2EE6"/>
    <w:rsid w:val="00BF58B1"/>
    <w:rsid w:val="00C7434F"/>
    <w:rsid w:val="00D35DB6"/>
    <w:rsid w:val="00D801B6"/>
    <w:rsid w:val="00E04797"/>
    <w:rsid w:val="00E20AA3"/>
    <w:rsid w:val="00EC371D"/>
    <w:rsid w:val="00EF52D0"/>
    <w:rsid w:val="00F03790"/>
    <w:rsid w:val="00F34D5D"/>
    <w:rsid w:val="00FB3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331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33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801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avninaslov">
    <w:name w:val="Glavni naslov"/>
    <w:basedOn w:val="Heading1"/>
    <w:next w:val="Heading2"/>
    <w:rsid w:val="006A3311"/>
    <w:pPr>
      <w:jc w:val="both"/>
    </w:pPr>
    <w:rPr>
      <w:i/>
      <w:color w:val="0000FF"/>
    </w:rPr>
  </w:style>
  <w:style w:type="paragraph" w:customStyle="1" w:styleId="podnaslov1">
    <w:name w:val="podnaslov 1"/>
    <w:basedOn w:val="Heading2"/>
    <w:next w:val="Heading3"/>
    <w:rsid w:val="00BF58B1"/>
    <w:rPr>
      <w:color w:val="FF0000"/>
      <w:sz w:val="24"/>
    </w:rPr>
  </w:style>
  <w:style w:type="paragraph" w:customStyle="1" w:styleId="besedilo">
    <w:name w:val="besedilo"/>
    <w:basedOn w:val="Normal"/>
    <w:next w:val="Normal"/>
    <w:rsid w:val="00D801B6"/>
    <w:pPr>
      <w:jc w:val="both"/>
    </w:pPr>
  </w:style>
  <w:style w:type="paragraph" w:styleId="NormalWeb">
    <w:name w:val="Normal (Web)"/>
    <w:basedOn w:val="Normal"/>
    <w:rsid w:val="00EF52D0"/>
    <w:pPr>
      <w:spacing w:before="100" w:beforeAutospacing="1" w:after="100" w:afterAutospacing="1"/>
    </w:pPr>
  </w:style>
  <w:style w:type="character" w:styleId="Hyperlink">
    <w:name w:val="Hyperlink"/>
    <w:rsid w:val="00345CDF"/>
    <w:rPr>
      <w:color w:val="FF0000"/>
      <w:u w:val="single"/>
    </w:rPr>
  </w:style>
  <w:style w:type="paragraph" w:styleId="Caption">
    <w:name w:val="caption"/>
    <w:basedOn w:val="Normal"/>
    <w:next w:val="Normal"/>
    <w:qFormat/>
    <w:rsid w:val="001510C5"/>
    <w:pPr>
      <w:spacing w:before="120" w:after="120"/>
    </w:pPr>
    <w:rPr>
      <w:b/>
      <w:bCs/>
      <w:sz w:val="20"/>
      <w:szCs w:val="20"/>
    </w:rPr>
  </w:style>
  <w:style w:type="table" w:styleId="TableGrid">
    <w:name w:val="Table Grid"/>
    <w:basedOn w:val="TableNormal"/>
    <w:rsid w:val="004D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B5B8D"/>
    <w:rPr>
      <w:sz w:val="20"/>
      <w:szCs w:val="20"/>
    </w:rPr>
  </w:style>
  <w:style w:type="character" w:styleId="FootnoteReference">
    <w:name w:val="footnote reference"/>
    <w:semiHidden/>
    <w:rsid w:val="002B5B8D"/>
    <w:rPr>
      <w:vertAlign w:val="superscript"/>
    </w:rPr>
  </w:style>
  <w:style w:type="paragraph" w:styleId="Header">
    <w:name w:val="header"/>
    <w:basedOn w:val="Normal"/>
    <w:rsid w:val="00F03790"/>
    <w:pPr>
      <w:tabs>
        <w:tab w:val="center" w:pos="4536"/>
        <w:tab w:val="right" w:pos="9072"/>
      </w:tabs>
    </w:pPr>
  </w:style>
  <w:style w:type="paragraph" w:styleId="Footer">
    <w:name w:val="footer"/>
    <w:basedOn w:val="Normal"/>
    <w:rsid w:val="00F03790"/>
    <w:pPr>
      <w:tabs>
        <w:tab w:val="center" w:pos="4536"/>
        <w:tab w:val="right" w:pos="9072"/>
      </w:tabs>
    </w:pPr>
  </w:style>
  <w:style w:type="paragraph" w:styleId="TOC1">
    <w:name w:val="toc 1"/>
    <w:basedOn w:val="Normal"/>
    <w:next w:val="Normal"/>
    <w:autoRedefine/>
    <w:semiHidden/>
    <w:rsid w:val="00E04797"/>
  </w:style>
  <w:style w:type="paragraph" w:styleId="TOC2">
    <w:name w:val="toc 2"/>
    <w:basedOn w:val="Normal"/>
    <w:next w:val="Normal"/>
    <w:autoRedefine/>
    <w:semiHidden/>
    <w:rsid w:val="00E04797"/>
    <w:pPr>
      <w:ind w:left="240"/>
    </w:pPr>
  </w:style>
  <w:style w:type="paragraph" w:styleId="TOC3">
    <w:name w:val="toc 3"/>
    <w:basedOn w:val="Normal"/>
    <w:next w:val="Normal"/>
    <w:autoRedefine/>
    <w:semiHidden/>
    <w:rsid w:val="00E04797"/>
    <w:pPr>
      <w:ind w:left="480"/>
    </w:pPr>
  </w:style>
  <w:style w:type="paragraph" w:styleId="TableofFigures">
    <w:name w:val="table of figures"/>
    <w:basedOn w:val="Normal"/>
    <w:next w:val="Normal"/>
    <w:semiHidden/>
    <w:rsid w:val="0032721E"/>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354">
      <w:bodyDiv w:val="1"/>
      <w:marLeft w:val="0"/>
      <w:marRight w:val="0"/>
      <w:marTop w:val="0"/>
      <w:marBottom w:val="0"/>
      <w:divBdr>
        <w:top w:val="none" w:sz="0" w:space="0" w:color="auto"/>
        <w:left w:val="none" w:sz="0" w:space="0" w:color="auto"/>
        <w:bottom w:val="none" w:sz="0" w:space="0" w:color="auto"/>
        <w:right w:val="none" w:sz="0" w:space="0" w:color="auto"/>
      </w:divBdr>
    </w:div>
    <w:div w:id="129713724">
      <w:bodyDiv w:val="1"/>
      <w:marLeft w:val="0"/>
      <w:marRight w:val="0"/>
      <w:marTop w:val="0"/>
      <w:marBottom w:val="0"/>
      <w:divBdr>
        <w:top w:val="none" w:sz="0" w:space="0" w:color="auto"/>
        <w:left w:val="none" w:sz="0" w:space="0" w:color="auto"/>
        <w:bottom w:val="none" w:sz="0" w:space="0" w:color="auto"/>
        <w:right w:val="none" w:sz="0" w:space="0" w:color="auto"/>
      </w:divBdr>
    </w:div>
    <w:div w:id="775446608">
      <w:bodyDiv w:val="1"/>
      <w:marLeft w:val="0"/>
      <w:marRight w:val="0"/>
      <w:marTop w:val="0"/>
      <w:marBottom w:val="0"/>
      <w:divBdr>
        <w:top w:val="none" w:sz="0" w:space="0" w:color="auto"/>
        <w:left w:val="none" w:sz="0" w:space="0" w:color="auto"/>
        <w:bottom w:val="none" w:sz="0" w:space="0" w:color="auto"/>
        <w:right w:val="none" w:sz="0" w:space="0" w:color="auto"/>
      </w:divBdr>
      <w:divsChild>
        <w:div w:id="7544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268930">
      <w:bodyDiv w:val="1"/>
      <w:marLeft w:val="0"/>
      <w:marRight w:val="0"/>
      <w:marTop w:val="0"/>
      <w:marBottom w:val="0"/>
      <w:divBdr>
        <w:top w:val="none" w:sz="0" w:space="0" w:color="auto"/>
        <w:left w:val="none" w:sz="0" w:space="0" w:color="auto"/>
        <w:bottom w:val="none" w:sz="0" w:space="0" w:color="auto"/>
        <w:right w:val="none" w:sz="0" w:space="0" w:color="auto"/>
      </w:divBdr>
    </w:div>
    <w:div w:id="1262688454">
      <w:bodyDiv w:val="1"/>
      <w:marLeft w:val="0"/>
      <w:marRight w:val="0"/>
      <w:marTop w:val="0"/>
      <w:marBottom w:val="0"/>
      <w:divBdr>
        <w:top w:val="none" w:sz="0" w:space="0" w:color="auto"/>
        <w:left w:val="none" w:sz="0" w:space="0" w:color="auto"/>
        <w:bottom w:val="none" w:sz="0" w:space="0" w:color="auto"/>
        <w:right w:val="none" w:sz="0" w:space="0" w:color="auto"/>
      </w:divBdr>
    </w:div>
    <w:div w:id="15527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projekti.svarog.org/prva_svetovna_vojna/diplomacija/graph/schlieffnov_nacrt.gif"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http://projekti.svarog.org/prva_svetovna_vojna/orozje/pehota/puske.jpg" TargetMode="External"/><Relationship Id="rId7" Type="http://schemas.openxmlformats.org/officeDocument/2006/relationships/hyperlink" Target="http://www.ekonomska.org" TargetMode="Externa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projekti.svarog.org/prva_svetovna_vojna/graph/zastava_srbija1.jpg"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parlament.sr.gov.yu/images/Veliki_Grb-Srbija.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http://projekti.svarog.org/prva_svetovna_vojna/orozje/pehota/colt_m1911.jpg" TargetMode="External"/><Relationship Id="rId4" Type="http://schemas.openxmlformats.org/officeDocument/2006/relationships/webSettings" Target="webSettings.xml"/><Relationship Id="rId9" Type="http://schemas.openxmlformats.org/officeDocument/2006/relationships/image" Target="http://www.ekonomska.org/pic/logo1SES.gif"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Links>
    <vt:vector size="162" baseType="variant">
      <vt:variant>
        <vt:i4>1114164</vt:i4>
      </vt:variant>
      <vt:variant>
        <vt:i4>143</vt:i4>
      </vt:variant>
      <vt:variant>
        <vt:i4>0</vt:i4>
      </vt:variant>
      <vt:variant>
        <vt:i4>5</vt:i4>
      </vt:variant>
      <vt:variant>
        <vt:lpwstr/>
      </vt:variant>
      <vt:variant>
        <vt:lpwstr>_Toc135506064</vt:lpwstr>
      </vt:variant>
      <vt:variant>
        <vt:i4>1114164</vt:i4>
      </vt:variant>
      <vt:variant>
        <vt:i4>137</vt:i4>
      </vt:variant>
      <vt:variant>
        <vt:i4>0</vt:i4>
      </vt:variant>
      <vt:variant>
        <vt:i4>5</vt:i4>
      </vt:variant>
      <vt:variant>
        <vt:lpwstr/>
      </vt:variant>
      <vt:variant>
        <vt:lpwstr>_Toc135506063</vt:lpwstr>
      </vt:variant>
      <vt:variant>
        <vt:i4>1114164</vt:i4>
      </vt:variant>
      <vt:variant>
        <vt:i4>128</vt:i4>
      </vt:variant>
      <vt:variant>
        <vt:i4>0</vt:i4>
      </vt:variant>
      <vt:variant>
        <vt:i4>5</vt:i4>
      </vt:variant>
      <vt:variant>
        <vt:lpwstr/>
      </vt:variant>
      <vt:variant>
        <vt:lpwstr>_Toc135506062</vt:lpwstr>
      </vt:variant>
      <vt:variant>
        <vt:i4>1114164</vt:i4>
      </vt:variant>
      <vt:variant>
        <vt:i4>122</vt:i4>
      </vt:variant>
      <vt:variant>
        <vt:i4>0</vt:i4>
      </vt:variant>
      <vt:variant>
        <vt:i4>5</vt:i4>
      </vt:variant>
      <vt:variant>
        <vt:lpwstr/>
      </vt:variant>
      <vt:variant>
        <vt:lpwstr>_Toc135506061</vt:lpwstr>
      </vt:variant>
      <vt:variant>
        <vt:i4>1114164</vt:i4>
      </vt:variant>
      <vt:variant>
        <vt:i4>116</vt:i4>
      </vt:variant>
      <vt:variant>
        <vt:i4>0</vt:i4>
      </vt:variant>
      <vt:variant>
        <vt:i4>5</vt:i4>
      </vt:variant>
      <vt:variant>
        <vt:lpwstr/>
      </vt:variant>
      <vt:variant>
        <vt:lpwstr>_Toc135506060</vt:lpwstr>
      </vt:variant>
      <vt:variant>
        <vt:i4>1179700</vt:i4>
      </vt:variant>
      <vt:variant>
        <vt:i4>110</vt:i4>
      </vt:variant>
      <vt:variant>
        <vt:i4>0</vt:i4>
      </vt:variant>
      <vt:variant>
        <vt:i4>5</vt:i4>
      </vt:variant>
      <vt:variant>
        <vt:lpwstr/>
      </vt:variant>
      <vt:variant>
        <vt:lpwstr>_Toc135506059</vt:lpwstr>
      </vt:variant>
      <vt:variant>
        <vt:i4>1179700</vt:i4>
      </vt:variant>
      <vt:variant>
        <vt:i4>104</vt:i4>
      </vt:variant>
      <vt:variant>
        <vt:i4>0</vt:i4>
      </vt:variant>
      <vt:variant>
        <vt:i4>5</vt:i4>
      </vt:variant>
      <vt:variant>
        <vt:lpwstr/>
      </vt:variant>
      <vt:variant>
        <vt:lpwstr>_Toc135506058</vt:lpwstr>
      </vt:variant>
      <vt:variant>
        <vt:i4>1179700</vt:i4>
      </vt:variant>
      <vt:variant>
        <vt:i4>98</vt:i4>
      </vt:variant>
      <vt:variant>
        <vt:i4>0</vt:i4>
      </vt:variant>
      <vt:variant>
        <vt:i4>5</vt:i4>
      </vt:variant>
      <vt:variant>
        <vt:lpwstr/>
      </vt:variant>
      <vt:variant>
        <vt:lpwstr>_Toc135506057</vt:lpwstr>
      </vt:variant>
      <vt:variant>
        <vt:i4>1179700</vt:i4>
      </vt:variant>
      <vt:variant>
        <vt:i4>89</vt:i4>
      </vt:variant>
      <vt:variant>
        <vt:i4>0</vt:i4>
      </vt:variant>
      <vt:variant>
        <vt:i4>5</vt:i4>
      </vt:variant>
      <vt:variant>
        <vt:lpwstr/>
      </vt:variant>
      <vt:variant>
        <vt:lpwstr>_Toc135506056</vt:lpwstr>
      </vt:variant>
      <vt:variant>
        <vt:i4>1179700</vt:i4>
      </vt:variant>
      <vt:variant>
        <vt:i4>83</vt:i4>
      </vt:variant>
      <vt:variant>
        <vt:i4>0</vt:i4>
      </vt:variant>
      <vt:variant>
        <vt:i4>5</vt:i4>
      </vt:variant>
      <vt:variant>
        <vt:lpwstr/>
      </vt:variant>
      <vt:variant>
        <vt:lpwstr>_Toc135506055</vt:lpwstr>
      </vt:variant>
      <vt:variant>
        <vt:i4>1179700</vt:i4>
      </vt:variant>
      <vt:variant>
        <vt:i4>77</vt:i4>
      </vt:variant>
      <vt:variant>
        <vt:i4>0</vt:i4>
      </vt:variant>
      <vt:variant>
        <vt:i4>5</vt:i4>
      </vt:variant>
      <vt:variant>
        <vt:lpwstr/>
      </vt:variant>
      <vt:variant>
        <vt:lpwstr>_Toc135506054</vt:lpwstr>
      </vt:variant>
      <vt:variant>
        <vt:i4>1179700</vt:i4>
      </vt:variant>
      <vt:variant>
        <vt:i4>71</vt:i4>
      </vt:variant>
      <vt:variant>
        <vt:i4>0</vt:i4>
      </vt:variant>
      <vt:variant>
        <vt:i4>5</vt:i4>
      </vt:variant>
      <vt:variant>
        <vt:lpwstr/>
      </vt:variant>
      <vt:variant>
        <vt:lpwstr>_Toc135506053</vt:lpwstr>
      </vt:variant>
      <vt:variant>
        <vt:i4>1179700</vt:i4>
      </vt:variant>
      <vt:variant>
        <vt:i4>65</vt:i4>
      </vt:variant>
      <vt:variant>
        <vt:i4>0</vt:i4>
      </vt:variant>
      <vt:variant>
        <vt:i4>5</vt:i4>
      </vt:variant>
      <vt:variant>
        <vt:lpwstr/>
      </vt:variant>
      <vt:variant>
        <vt:lpwstr>_Toc135506052</vt:lpwstr>
      </vt:variant>
      <vt:variant>
        <vt:i4>1179700</vt:i4>
      </vt:variant>
      <vt:variant>
        <vt:i4>59</vt:i4>
      </vt:variant>
      <vt:variant>
        <vt:i4>0</vt:i4>
      </vt:variant>
      <vt:variant>
        <vt:i4>5</vt:i4>
      </vt:variant>
      <vt:variant>
        <vt:lpwstr/>
      </vt:variant>
      <vt:variant>
        <vt:lpwstr>_Toc135506051</vt:lpwstr>
      </vt:variant>
      <vt:variant>
        <vt:i4>1179700</vt:i4>
      </vt:variant>
      <vt:variant>
        <vt:i4>53</vt:i4>
      </vt:variant>
      <vt:variant>
        <vt:i4>0</vt:i4>
      </vt:variant>
      <vt:variant>
        <vt:i4>5</vt:i4>
      </vt:variant>
      <vt:variant>
        <vt:lpwstr/>
      </vt:variant>
      <vt:variant>
        <vt:lpwstr>_Toc135506050</vt:lpwstr>
      </vt:variant>
      <vt:variant>
        <vt:i4>1245236</vt:i4>
      </vt:variant>
      <vt:variant>
        <vt:i4>47</vt:i4>
      </vt:variant>
      <vt:variant>
        <vt:i4>0</vt:i4>
      </vt:variant>
      <vt:variant>
        <vt:i4>5</vt:i4>
      </vt:variant>
      <vt:variant>
        <vt:lpwstr/>
      </vt:variant>
      <vt:variant>
        <vt:lpwstr>_Toc135506049</vt:lpwstr>
      </vt:variant>
      <vt:variant>
        <vt:i4>1245236</vt:i4>
      </vt:variant>
      <vt:variant>
        <vt:i4>41</vt:i4>
      </vt:variant>
      <vt:variant>
        <vt:i4>0</vt:i4>
      </vt:variant>
      <vt:variant>
        <vt:i4>5</vt:i4>
      </vt:variant>
      <vt:variant>
        <vt:lpwstr/>
      </vt:variant>
      <vt:variant>
        <vt:lpwstr>_Toc135506048</vt:lpwstr>
      </vt:variant>
      <vt:variant>
        <vt:i4>1245236</vt:i4>
      </vt:variant>
      <vt:variant>
        <vt:i4>35</vt:i4>
      </vt:variant>
      <vt:variant>
        <vt:i4>0</vt:i4>
      </vt:variant>
      <vt:variant>
        <vt:i4>5</vt:i4>
      </vt:variant>
      <vt:variant>
        <vt:lpwstr/>
      </vt:variant>
      <vt:variant>
        <vt:lpwstr>_Toc135506047</vt:lpwstr>
      </vt:variant>
      <vt:variant>
        <vt:i4>1245236</vt:i4>
      </vt:variant>
      <vt:variant>
        <vt:i4>29</vt:i4>
      </vt:variant>
      <vt:variant>
        <vt:i4>0</vt:i4>
      </vt:variant>
      <vt:variant>
        <vt:i4>5</vt:i4>
      </vt:variant>
      <vt:variant>
        <vt:lpwstr/>
      </vt:variant>
      <vt:variant>
        <vt:lpwstr>_Toc135506046</vt:lpwstr>
      </vt:variant>
      <vt:variant>
        <vt:i4>1245236</vt:i4>
      </vt:variant>
      <vt:variant>
        <vt:i4>23</vt:i4>
      </vt:variant>
      <vt:variant>
        <vt:i4>0</vt:i4>
      </vt:variant>
      <vt:variant>
        <vt:i4>5</vt:i4>
      </vt:variant>
      <vt:variant>
        <vt:lpwstr/>
      </vt:variant>
      <vt:variant>
        <vt:lpwstr>_Toc135506045</vt:lpwstr>
      </vt:variant>
      <vt:variant>
        <vt:i4>1245236</vt:i4>
      </vt:variant>
      <vt:variant>
        <vt:i4>17</vt:i4>
      </vt:variant>
      <vt:variant>
        <vt:i4>0</vt:i4>
      </vt:variant>
      <vt:variant>
        <vt:i4>5</vt:i4>
      </vt:variant>
      <vt:variant>
        <vt:lpwstr/>
      </vt:variant>
      <vt:variant>
        <vt:lpwstr>_Toc135506044</vt:lpwstr>
      </vt:variant>
      <vt:variant>
        <vt:i4>1245236</vt:i4>
      </vt:variant>
      <vt:variant>
        <vt:i4>11</vt:i4>
      </vt:variant>
      <vt:variant>
        <vt:i4>0</vt:i4>
      </vt:variant>
      <vt:variant>
        <vt:i4>5</vt:i4>
      </vt:variant>
      <vt:variant>
        <vt:lpwstr/>
      </vt:variant>
      <vt:variant>
        <vt:lpwstr>_Toc135506043</vt:lpwstr>
      </vt:variant>
      <vt:variant>
        <vt:i4>5505039</vt:i4>
      </vt:variant>
      <vt:variant>
        <vt:i4>0</vt:i4>
      </vt:variant>
      <vt:variant>
        <vt:i4>0</vt:i4>
      </vt:variant>
      <vt:variant>
        <vt:i4>5</vt:i4>
      </vt:variant>
      <vt:variant>
        <vt:lpwstr>http://www.ekonomska.org/</vt:lpwstr>
      </vt:variant>
      <vt:variant>
        <vt:lpwstr/>
      </vt:variant>
      <vt:variant>
        <vt:i4>3604573</vt:i4>
      </vt:variant>
      <vt:variant>
        <vt:i4>2338</vt:i4>
      </vt:variant>
      <vt:variant>
        <vt:i4>1027</vt:i4>
      </vt:variant>
      <vt:variant>
        <vt:i4>1</vt:i4>
      </vt:variant>
      <vt:variant>
        <vt:lpwstr>http://www.parlament.sr.gov.yu/images/Veliki_Grb-Srbija.jpg</vt:lpwstr>
      </vt:variant>
      <vt:variant>
        <vt:lpwstr/>
      </vt:variant>
      <vt:variant>
        <vt:i4>5832803</vt:i4>
      </vt:variant>
      <vt:variant>
        <vt:i4>17070</vt:i4>
      </vt:variant>
      <vt:variant>
        <vt:i4>1030</vt:i4>
      </vt:variant>
      <vt:variant>
        <vt:i4>1</vt:i4>
      </vt:variant>
      <vt:variant>
        <vt:lpwstr>http://projekti.svarog.org/prva_svetovna_vojna/diplomacija/graph/schlieffnov_nacrt.gif</vt:lpwstr>
      </vt:variant>
      <vt:variant>
        <vt:lpwstr/>
      </vt:variant>
      <vt:variant>
        <vt:i4>3145772</vt:i4>
      </vt:variant>
      <vt:variant>
        <vt:i4>-1</vt:i4>
      </vt:variant>
      <vt:variant>
        <vt:i4>1052</vt:i4>
      </vt:variant>
      <vt:variant>
        <vt:i4>1</vt:i4>
      </vt:variant>
      <vt:variant>
        <vt:lpwstr>http://www.kocevje.si/kocbomb1.jpg</vt:lpwstr>
      </vt:variant>
      <vt:variant>
        <vt:lpwstr/>
      </vt:variant>
      <vt:variant>
        <vt:i4>5963851</vt:i4>
      </vt:variant>
      <vt:variant>
        <vt:i4>-1</vt:i4>
      </vt:variant>
      <vt:variant>
        <vt:i4>1053</vt:i4>
      </vt:variant>
      <vt:variant>
        <vt:i4>1</vt:i4>
      </vt:variant>
      <vt:variant>
        <vt:lpwstr>http://stef124.tripod.com/ft17-1.jpg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