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1BD" w:rsidRPr="00853A6C" w:rsidRDefault="00EE286C" w:rsidP="0030391F">
      <w:pPr>
        <w:pStyle w:val="Heading1"/>
        <w:spacing w:before="0"/>
        <w:rPr>
          <w:sz w:val="40"/>
          <w:lang w:val="sl-SI"/>
        </w:rPr>
      </w:pPr>
      <w:bookmarkStart w:id="0" w:name="_GoBack"/>
      <w:bookmarkEnd w:id="0"/>
      <w:r w:rsidRPr="00853A6C">
        <w:rPr>
          <w:sz w:val="40"/>
          <w:lang w:val="sl-SI"/>
        </w:rPr>
        <w:t>Arabci in Islam</w:t>
      </w:r>
    </w:p>
    <w:p w:rsidR="00EE286C" w:rsidRPr="00853A6C" w:rsidRDefault="00EE286C">
      <w:pPr>
        <w:rPr>
          <w:sz w:val="24"/>
          <w:lang w:val="sl-SI"/>
        </w:rPr>
      </w:pPr>
      <w:r w:rsidRPr="00853A6C">
        <w:rPr>
          <w:sz w:val="24"/>
          <w:lang w:val="sl-SI"/>
        </w:rPr>
        <w:t>ISLAM</w:t>
      </w:r>
      <w:r w:rsidR="006C2CC3" w:rsidRPr="00853A6C">
        <w:rPr>
          <w:sz w:val="24"/>
          <w:lang w:val="sl-SI"/>
        </w:rPr>
        <w:t xml:space="preserve"> je</w:t>
      </w:r>
      <w:r w:rsidRPr="00853A6C">
        <w:rPr>
          <w:sz w:val="24"/>
          <w:lang w:val="sl-SI"/>
        </w:rPr>
        <w:t xml:space="preserve">  kultur</w:t>
      </w:r>
      <w:r w:rsidR="006C2CC3" w:rsidRPr="00853A6C">
        <w:rPr>
          <w:sz w:val="24"/>
          <w:lang w:val="sl-SI"/>
        </w:rPr>
        <w:t>a, katere temelj je vera v</w:t>
      </w:r>
      <w:r w:rsidRPr="00853A6C">
        <w:rPr>
          <w:sz w:val="24"/>
          <w:lang w:val="sl-SI"/>
        </w:rPr>
        <w:t xml:space="preserve"> boga Alaha. </w:t>
      </w:r>
      <w:r w:rsidR="006C2CC3" w:rsidRPr="00853A6C">
        <w:rPr>
          <w:sz w:val="24"/>
          <w:lang w:val="sl-SI"/>
        </w:rPr>
        <w:t xml:space="preserve">Pomeni podrejanje, vdanost bogu, </w:t>
      </w:r>
      <w:r w:rsidRPr="00853A6C">
        <w:rPr>
          <w:sz w:val="24"/>
          <w:lang w:val="sl-SI"/>
        </w:rPr>
        <w:t xml:space="preserve"> božji volji.</w:t>
      </w:r>
    </w:p>
    <w:p w:rsidR="00EE286C" w:rsidRPr="00853A6C" w:rsidRDefault="00EE286C" w:rsidP="0030391F">
      <w:pPr>
        <w:pStyle w:val="Heading2"/>
        <w:rPr>
          <w:sz w:val="28"/>
          <w:lang w:val="sl-SI"/>
        </w:rPr>
      </w:pPr>
      <w:r w:rsidRPr="00853A6C">
        <w:rPr>
          <w:sz w:val="28"/>
          <w:lang w:val="sl-SI"/>
        </w:rPr>
        <w:t>Prostor in čas:</w:t>
      </w:r>
    </w:p>
    <w:p w:rsidR="00EE286C" w:rsidRPr="00853A6C" w:rsidRDefault="006C2CC3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Na Arabskem</w:t>
      </w:r>
      <w:r w:rsidR="00EE286C" w:rsidRPr="00853A6C">
        <w:rPr>
          <w:sz w:val="24"/>
          <w:lang w:val="sl-SI"/>
        </w:rPr>
        <w:t xml:space="preserve"> polotok</w:t>
      </w:r>
      <w:r w:rsidRPr="00853A6C">
        <w:rPr>
          <w:sz w:val="24"/>
          <w:lang w:val="sl-SI"/>
        </w:rPr>
        <w:t>u</w:t>
      </w:r>
      <w:r w:rsidR="00EE286C" w:rsidRPr="00853A6C">
        <w:rPr>
          <w:sz w:val="24"/>
          <w:lang w:val="sl-SI"/>
        </w:rPr>
        <w:t xml:space="preserve">, </w:t>
      </w:r>
      <w:r w:rsidRPr="00853A6C">
        <w:rPr>
          <w:sz w:val="24"/>
          <w:lang w:val="sl-SI"/>
        </w:rPr>
        <w:t>v pokrajini</w:t>
      </w:r>
      <w:r w:rsidR="00EE286C" w:rsidRPr="00853A6C">
        <w:rPr>
          <w:sz w:val="24"/>
          <w:lang w:val="sl-SI"/>
        </w:rPr>
        <w:t xml:space="preserve"> Hedžas na JZ, </w:t>
      </w:r>
      <w:r w:rsidRPr="00853A6C">
        <w:rPr>
          <w:sz w:val="24"/>
          <w:lang w:val="sl-SI"/>
        </w:rPr>
        <w:t>v trgovskem mestu</w:t>
      </w:r>
      <w:r w:rsidR="00EE286C" w:rsidRPr="00853A6C">
        <w:rPr>
          <w:sz w:val="24"/>
          <w:lang w:val="sl-SI"/>
        </w:rPr>
        <w:t xml:space="preserve"> Meka, </w:t>
      </w:r>
      <w:r w:rsidRPr="00853A6C">
        <w:rPr>
          <w:sz w:val="24"/>
          <w:lang w:val="sl-SI"/>
        </w:rPr>
        <w:t xml:space="preserve">ki je bilo </w:t>
      </w:r>
      <w:r w:rsidR="00EE286C" w:rsidRPr="00853A6C">
        <w:rPr>
          <w:sz w:val="24"/>
          <w:lang w:val="sl-SI"/>
        </w:rPr>
        <w:t>stičišče trgovskih poti in središče čaščenja malikov –</w:t>
      </w:r>
      <w:r w:rsidRPr="00853A6C">
        <w:rPr>
          <w:sz w:val="24"/>
          <w:lang w:val="sl-SI"/>
        </w:rPr>
        <w:t xml:space="preserve"> Meka je bilo</w:t>
      </w:r>
      <w:r w:rsidR="00EE286C" w:rsidRPr="00853A6C">
        <w:rPr>
          <w:sz w:val="24"/>
          <w:lang w:val="sl-SI"/>
        </w:rPr>
        <w:t xml:space="preserve"> aralsko sveto mesto že pred islamom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Na severu Arabskega polotoka </w:t>
      </w:r>
      <w:r w:rsidR="006C2CC3" w:rsidRPr="00853A6C">
        <w:rPr>
          <w:sz w:val="24"/>
          <w:lang w:val="sl-SI"/>
        </w:rPr>
        <w:t xml:space="preserve">sta bili </w:t>
      </w:r>
      <w:r w:rsidRPr="00853A6C">
        <w:rPr>
          <w:sz w:val="24"/>
          <w:lang w:val="sl-SI"/>
        </w:rPr>
        <w:t>dve krščanski državi (</w:t>
      </w:r>
      <w:r w:rsidR="00792CA1" w:rsidRPr="00853A6C">
        <w:rPr>
          <w:sz w:val="24"/>
          <w:lang w:val="sl-SI"/>
        </w:rPr>
        <w:t xml:space="preserve">npr. </w:t>
      </w:r>
      <w:r w:rsidR="006C2CC3" w:rsidRPr="00853A6C">
        <w:rPr>
          <w:sz w:val="24"/>
          <w:lang w:val="sl-SI"/>
        </w:rPr>
        <w:t>Bizantinska</w:t>
      </w:r>
      <w:r w:rsidRPr="00853A6C">
        <w:rPr>
          <w:sz w:val="24"/>
          <w:lang w:val="sl-SI"/>
        </w:rPr>
        <w:t xml:space="preserve"> država)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Spopadi med nomadskimi živinorejskimi aralskimi plemeni za vodo, pašo, črede</w:t>
      </w:r>
    </w:p>
    <w:p w:rsidR="00EE286C" w:rsidRPr="00853A6C" w:rsidRDefault="006C2CC3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Islam se rodi v </w:t>
      </w:r>
      <w:r w:rsidR="00EE286C" w:rsidRPr="00853A6C">
        <w:rPr>
          <w:sz w:val="24"/>
          <w:lang w:val="sl-SI"/>
        </w:rPr>
        <w:t>6 stoletj</w:t>
      </w:r>
      <w:r w:rsidRPr="00853A6C">
        <w:rPr>
          <w:sz w:val="24"/>
          <w:lang w:val="sl-SI"/>
        </w:rPr>
        <w:t>u</w:t>
      </w:r>
      <w:r w:rsidR="00EE286C" w:rsidRPr="00853A6C">
        <w:rPr>
          <w:sz w:val="24"/>
          <w:lang w:val="sl-SI"/>
        </w:rPr>
        <w:t xml:space="preserve"> po Kristusu </w:t>
      </w:r>
    </w:p>
    <w:p w:rsidR="00EE286C" w:rsidRPr="00853A6C" w:rsidRDefault="00EE286C" w:rsidP="0030391F">
      <w:pPr>
        <w:pStyle w:val="Heading2"/>
        <w:rPr>
          <w:sz w:val="28"/>
          <w:lang w:val="sl-SI"/>
        </w:rPr>
      </w:pPr>
      <w:r w:rsidRPr="00853A6C">
        <w:rPr>
          <w:sz w:val="28"/>
          <w:lang w:val="sl-SI"/>
        </w:rPr>
        <w:t>Prerok Mohamed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Rojen 570 n.št, sirota, karavanski vodnik, izkušnje, stik s krščanstvom in židovsko religijo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Pri 25 letih </w:t>
      </w:r>
      <w:r w:rsidR="006C2CC3" w:rsidRPr="00853A6C">
        <w:rPr>
          <w:sz w:val="24"/>
          <w:lang w:val="sl-SI"/>
        </w:rPr>
        <w:t>se poroči</w:t>
      </w:r>
      <w:r w:rsidRPr="00853A6C">
        <w:rPr>
          <w:sz w:val="24"/>
          <w:lang w:val="sl-SI"/>
        </w:rPr>
        <w:t xml:space="preserve"> s starejšo vdovo Hadidžo, </w:t>
      </w:r>
      <w:r w:rsidR="006C2CC3" w:rsidRPr="00853A6C">
        <w:rPr>
          <w:sz w:val="24"/>
          <w:lang w:val="sl-SI"/>
        </w:rPr>
        <w:t>in se tako vzdigne</w:t>
      </w:r>
      <w:r w:rsidRPr="00853A6C">
        <w:rPr>
          <w:sz w:val="24"/>
          <w:lang w:val="sl-SI"/>
        </w:rPr>
        <w:t xml:space="preserve"> med vplivne meščane v Meki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Pri 40. </w:t>
      </w:r>
      <w:r w:rsidR="006C2CC3" w:rsidRPr="00853A6C">
        <w:rPr>
          <w:sz w:val="24"/>
          <w:lang w:val="sl-SI"/>
        </w:rPr>
        <w:t>letih m</w:t>
      </w:r>
      <w:r w:rsidRPr="00853A6C">
        <w:rPr>
          <w:sz w:val="24"/>
          <w:lang w:val="sl-SI"/>
        </w:rPr>
        <w:t>u spregovori Bog, ima se za božjega preroka, začne oznanjati vero v enega boga Alaha</w:t>
      </w:r>
    </w:p>
    <w:p w:rsidR="00EE286C" w:rsidRPr="00853A6C" w:rsidRDefault="006C2CC3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bogati trgovci mu </w:t>
      </w:r>
      <w:r w:rsidR="00EE286C" w:rsidRPr="00853A6C">
        <w:rPr>
          <w:sz w:val="24"/>
          <w:lang w:val="sl-SI"/>
        </w:rPr>
        <w:t xml:space="preserve"> </w:t>
      </w:r>
      <w:r w:rsidRPr="00853A6C">
        <w:rPr>
          <w:sz w:val="24"/>
          <w:lang w:val="sl-SI"/>
        </w:rPr>
        <w:t xml:space="preserve">nasprotujejo  </w:t>
      </w:r>
      <w:r w:rsidR="00EE286C" w:rsidRPr="00853A6C">
        <w:rPr>
          <w:sz w:val="24"/>
          <w:lang w:val="sl-SI"/>
        </w:rPr>
        <w:t>zaradi zahteve po uničenju malikov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622 n.št. Mohamed s pristaši pobegne iz Meke v Medino (Jahtib) – HEDŽRA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V Medini postane verski, vojaški in politični voditelj skupnosti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630 si podredi Meko in do 632 združi ves Arabski polotok</w:t>
      </w:r>
    </w:p>
    <w:p w:rsidR="00EE286C" w:rsidRPr="00853A6C" w:rsidRDefault="00EE286C" w:rsidP="0030391F">
      <w:pPr>
        <w:pStyle w:val="Heading2"/>
        <w:rPr>
          <w:sz w:val="28"/>
          <w:lang w:val="sl-SI"/>
        </w:rPr>
      </w:pPr>
      <w:r w:rsidRPr="00853A6C">
        <w:rPr>
          <w:sz w:val="28"/>
          <w:lang w:val="sl-SI"/>
        </w:rPr>
        <w:t>Značilnosti Islama: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Monoteizem</w:t>
      </w:r>
    </w:p>
    <w:p w:rsidR="0030391F" w:rsidRPr="00853A6C" w:rsidRDefault="0030391F" w:rsidP="0030391F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Čaščenje kulturnega črnega kamna (meteorita) v Kaabi v Meki. Kaaba je kamnita stavba prekrita s črnm suknom, proti kateri muslimani molijo in jo morajo vsaj enkrat obiskati. V enega od zidov kaabe je vzidan sveti kamen.</w:t>
      </w:r>
    </w:p>
    <w:p w:rsidR="00EE286C" w:rsidRPr="00853A6C" w:rsidRDefault="006C2CC3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KORAN je</w:t>
      </w:r>
      <w:r w:rsidR="00EE286C" w:rsidRPr="00853A6C">
        <w:rPr>
          <w:sz w:val="24"/>
          <w:lang w:val="sl-SI"/>
        </w:rPr>
        <w:t xml:space="preserve"> sveta knjiga islama (</w:t>
      </w:r>
      <w:r w:rsidRPr="00853A6C">
        <w:rPr>
          <w:sz w:val="24"/>
          <w:lang w:val="sl-SI"/>
        </w:rPr>
        <w:t>sestavljena je iz prvega poglavja in</w:t>
      </w:r>
      <w:r w:rsidR="00EE286C" w:rsidRPr="00853A6C">
        <w:rPr>
          <w:sz w:val="24"/>
          <w:lang w:val="sl-SI"/>
        </w:rPr>
        <w:t xml:space="preserve"> 114 sur, </w:t>
      </w:r>
      <w:r w:rsidRPr="00853A6C">
        <w:rPr>
          <w:sz w:val="24"/>
          <w:lang w:val="sl-SI"/>
        </w:rPr>
        <w:t>ki podajajo opis prerokovega življenja ter</w:t>
      </w:r>
      <w:r w:rsidR="00EE286C" w:rsidRPr="00853A6C">
        <w:rPr>
          <w:sz w:val="24"/>
          <w:lang w:val="sl-SI"/>
        </w:rPr>
        <w:t xml:space="preserve"> verska i</w:t>
      </w:r>
      <w:r w:rsidRPr="00853A6C">
        <w:rPr>
          <w:sz w:val="24"/>
          <w:lang w:val="sl-SI"/>
        </w:rPr>
        <w:t>n</w:t>
      </w:r>
      <w:r w:rsidR="00EE286C" w:rsidRPr="00853A6C">
        <w:rPr>
          <w:sz w:val="24"/>
          <w:lang w:val="sl-SI"/>
        </w:rPr>
        <w:t xml:space="preserve"> socjalna pravila)</w:t>
      </w:r>
      <w:r w:rsidRPr="00853A6C">
        <w:rPr>
          <w:sz w:val="24"/>
          <w:lang w:val="sl-SI"/>
        </w:rPr>
        <w:t>. V</w:t>
      </w:r>
      <w:r w:rsidR="00EE286C" w:rsidRPr="00853A6C">
        <w:rPr>
          <w:sz w:val="24"/>
          <w:lang w:val="sl-SI"/>
        </w:rPr>
        <w:t xml:space="preserve"> 9. St. dodajo </w:t>
      </w:r>
      <w:r w:rsidRPr="00853A6C">
        <w:rPr>
          <w:sz w:val="24"/>
          <w:lang w:val="sl-SI"/>
        </w:rPr>
        <w:t xml:space="preserve">še </w:t>
      </w:r>
      <w:r w:rsidR="00EE286C" w:rsidRPr="00853A6C">
        <w:rPr>
          <w:sz w:val="24"/>
          <w:lang w:val="sl-SI"/>
        </w:rPr>
        <w:t>suno – zbirko Mohamedovih izjav (90% suniti – 10% š</w:t>
      </w:r>
      <w:r w:rsidRPr="00853A6C">
        <w:rPr>
          <w:sz w:val="24"/>
          <w:lang w:val="sl-SI"/>
        </w:rPr>
        <w:t>i</w:t>
      </w:r>
      <w:r w:rsidR="00EE286C" w:rsidRPr="00853A6C">
        <w:rPr>
          <w:sz w:val="24"/>
          <w:lang w:val="sl-SI"/>
        </w:rPr>
        <w:t>iti)</w:t>
      </w:r>
    </w:p>
    <w:p w:rsidR="00EE286C" w:rsidRPr="00853A6C" w:rsidRDefault="00EE286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prepoved svinjine, alkohola, nošenja nakita</w:t>
      </w:r>
      <w:r w:rsidR="00A3732C" w:rsidRPr="00853A6C">
        <w:rPr>
          <w:sz w:val="24"/>
          <w:lang w:val="sl-SI"/>
        </w:rPr>
        <w:t>, krvnega maščevanja, detomora deklic, pravica žensk do dedovanja, dovoljeno je omejeno mnogoženstvo</w:t>
      </w:r>
      <w:r w:rsidR="0030391F" w:rsidRPr="00853A6C">
        <w:rPr>
          <w:sz w:val="24"/>
          <w:lang w:val="sl-SI"/>
        </w:rPr>
        <w:t>. Islam je zapovedoval toleranten odnos do drugih dveh verstev, ki imata svoje izročilo napisano v knjigi; do judaizma in Talmuda ter do krščanstva in Biblije.</w:t>
      </w:r>
    </w:p>
    <w:p w:rsidR="00A3732C" w:rsidRPr="00853A6C" w:rsidRDefault="00A3732C" w:rsidP="00EE28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Pravila vsakdanjega življenja ali 5 stebrov/dolžnosti Islama:</w:t>
      </w:r>
    </w:p>
    <w:p w:rsidR="00A3732C" w:rsidRPr="00853A6C" w:rsidRDefault="00A3732C" w:rsidP="00A3732C">
      <w:pPr>
        <w:pStyle w:val="ListParagraph"/>
        <w:numPr>
          <w:ilvl w:val="0"/>
          <w:numId w:val="3"/>
        </w:numPr>
        <w:rPr>
          <w:sz w:val="24"/>
          <w:lang w:val="sl-SI"/>
        </w:rPr>
      </w:pPr>
      <w:r w:rsidRPr="00853A6C">
        <w:rPr>
          <w:sz w:val="24"/>
          <w:lang w:val="sl-SI"/>
        </w:rPr>
        <w:t>ŠAHADA – izpovedovanje vere v enega boga Alaha in preroka Mohameda</w:t>
      </w:r>
    </w:p>
    <w:p w:rsidR="00A3732C" w:rsidRPr="00853A6C" w:rsidRDefault="00A3732C" w:rsidP="00A3732C">
      <w:pPr>
        <w:pStyle w:val="ListParagraph"/>
        <w:numPr>
          <w:ilvl w:val="0"/>
          <w:numId w:val="3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SALAT – </w:t>
      </w:r>
      <w:r w:rsidR="0030391F" w:rsidRPr="00853A6C">
        <w:rPr>
          <w:sz w:val="24"/>
          <w:lang w:val="sl-SI"/>
        </w:rPr>
        <w:t xml:space="preserve">liturgična </w:t>
      </w:r>
      <w:r w:rsidRPr="00853A6C">
        <w:rPr>
          <w:sz w:val="24"/>
          <w:lang w:val="sl-SI"/>
        </w:rPr>
        <w:t>molitev</w:t>
      </w:r>
      <w:r w:rsidR="0030391F" w:rsidRPr="00853A6C">
        <w:rPr>
          <w:sz w:val="24"/>
          <w:lang w:val="sl-SI"/>
        </w:rPr>
        <w:t xml:space="preserve"> v smeri Meke</w:t>
      </w:r>
      <w:r w:rsidRPr="00853A6C">
        <w:rPr>
          <w:sz w:val="24"/>
          <w:lang w:val="sl-SI"/>
        </w:rPr>
        <w:t xml:space="preserve"> petkrat na dan</w:t>
      </w:r>
    </w:p>
    <w:p w:rsidR="00A3732C" w:rsidRPr="00853A6C" w:rsidRDefault="00A3732C" w:rsidP="00A3732C">
      <w:pPr>
        <w:pStyle w:val="ListParagraph"/>
        <w:numPr>
          <w:ilvl w:val="0"/>
          <w:numId w:val="3"/>
        </w:numPr>
        <w:rPr>
          <w:sz w:val="24"/>
          <w:lang w:val="sl-SI"/>
        </w:rPr>
      </w:pPr>
      <w:r w:rsidRPr="00853A6C">
        <w:rPr>
          <w:sz w:val="24"/>
          <w:lang w:val="sl-SI"/>
        </w:rPr>
        <w:t>ZAKAT – dajanje miloščine revnim in bolnim</w:t>
      </w:r>
    </w:p>
    <w:p w:rsidR="00A3732C" w:rsidRPr="00853A6C" w:rsidRDefault="00A3732C" w:rsidP="00A3732C">
      <w:pPr>
        <w:pStyle w:val="ListParagraph"/>
        <w:numPr>
          <w:ilvl w:val="0"/>
          <w:numId w:val="3"/>
        </w:numPr>
        <w:rPr>
          <w:sz w:val="24"/>
          <w:lang w:val="sl-SI"/>
        </w:rPr>
      </w:pPr>
      <w:r w:rsidRPr="00853A6C">
        <w:rPr>
          <w:sz w:val="24"/>
          <w:lang w:val="sl-SI"/>
        </w:rPr>
        <w:lastRenderedPageBreak/>
        <w:t>SAUM – post v mesecu ramadanu</w:t>
      </w:r>
    </w:p>
    <w:p w:rsidR="00A3732C" w:rsidRPr="00853A6C" w:rsidRDefault="00A3732C" w:rsidP="00A3732C">
      <w:pPr>
        <w:pStyle w:val="ListParagraph"/>
        <w:numPr>
          <w:ilvl w:val="0"/>
          <w:numId w:val="3"/>
        </w:numPr>
        <w:rPr>
          <w:sz w:val="24"/>
          <w:lang w:val="sl-SI"/>
        </w:rPr>
      </w:pPr>
      <w:r w:rsidRPr="00853A6C">
        <w:rPr>
          <w:sz w:val="24"/>
          <w:lang w:val="sl-SI"/>
        </w:rPr>
        <w:t>HADŽ – romanje v Meko vsaj enkrat v življenju</w:t>
      </w:r>
    </w:p>
    <w:p w:rsidR="0030391F" w:rsidRPr="00853A6C" w:rsidRDefault="006C2CC3" w:rsidP="0030391F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Muslimanska skupnost se deli na sunite in šiite. Suniti poleg Korana priznavajo še sune, prerokove izreke. Med šiiti se izoblikuje red ismaelitov, iz katerega se izoblikuje sekta asasinov</w:t>
      </w:r>
    </w:p>
    <w:p w:rsidR="0030391F" w:rsidRPr="00853A6C" w:rsidRDefault="0030391F" w:rsidP="00792CA1">
      <w:pPr>
        <w:spacing w:after="0"/>
        <w:rPr>
          <w:sz w:val="24"/>
          <w:lang w:val="sl-SI"/>
        </w:rPr>
      </w:pPr>
      <w:r w:rsidRPr="00853A6C">
        <w:rPr>
          <w:sz w:val="24"/>
          <w:lang w:val="sl-SI"/>
        </w:rPr>
        <w:t>MOŠEJA – molilnica, v njej se odvijajo molitve</w:t>
      </w:r>
    </w:p>
    <w:p w:rsidR="0030391F" w:rsidRPr="00853A6C" w:rsidRDefault="0030391F" w:rsidP="00792CA1">
      <w:pPr>
        <w:spacing w:after="0"/>
        <w:rPr>
          <w:sz w:val="24"/>
          <w:lang w:val="sl-SI"/>
        </w:rPr>
      </w:pPr>
      <w:r w:rsidRPr="00853A6C">
        <w:rPr>
          <w:sz w:val="24"/>
          <w:lang w:val="sl-SI"/>
        </w:rPr>
        <w:t>KIBLA – sveti zid, obrnjen proti Meki</w:t>
      </w:r>
    </w:p>
    <w:p w:rsidR="0030391F" w:rsidRPr="00853A6C" w:rsidRDefault="0030391F" w:rsidP="00792CA1">
      <w:pPr>
        <w:spacing w:after="0"/>
        <w:rPr>
          <w:sz w:val="24"/>
          <w:lang w:val="sl-SI"/>
        </w:rPr>
      </w:pPr>
      <w:r w:rsidRPr="00853A6C">
        <w:rPr>
          <w:sz w:val="24"/>
          <w:lang w:val="sl-SI"/>
        </w:rPr>
        <w:t>MIHRAB – vdolbina v kibli, ki nakazuje smer svetega mesta</w:t>
      </w:r>
    </w:p>
    <w:p w:rsidR="0030391F" w:rsidRPr="00853A6C" w:rsidRDefault="0030391F" w:rsidP="00792CA1">
      <w:pPr>
        <w:spacing w:after="0"/>
        <w:rPr>
          <w:sz w:val="24"/>
          <w:lang w:val="sl-SI"/>
        </w:rPr>
      </w:pPr>
      <w:r w:rsidRPr="00853A6C">
        <w:rPr>
          <w:sz w:val="24"/>
          <w:lang w:val="sl-SI"/>
        </w:rPr>
        <w:t>MINARETI – visoki vitki stolpi mošeje, s katerih pozivajo vernike k molitvi</w:t>
      </w:r>
    </w:p>
    <w:p w:rsidR="0030391F" w:rsidRPr="00853A6C" w:rsidRDefault="0030391F" w:rsidP="00792CA1">
      <w:pPr>
        <w:spacing w:after="0"/>
        <w:rPr>
          <w:sz w:val="24"/>
          <w:lang w:val="sl-SI"/>
        </w:rPr>
      </w:pPr>
      <w:r w:rsidRPr="00853A6C">
        <w:rPr>
          <w:sz w:val="24"/>
          <w:lang w:val="sl-SI"/>
        </w:rPr>
        <w:t>DŽAMIJA = minareti</w:t>
      </w:r>
      <w:r w:rsidR="00792CA1" w:rsidRPr="00853A6C">
        <w:rPr>
          <w:sz w:val="24"/>
          <w:lang w:val="sl-SI"/>
        </w:rPr>
        <w:t>, molilnica, kupola, vodnjak – obredno umivanje; kulturno zbirališče</w:t>
      </w:r>
    </w:p>
    <w:p w:rsidR="0030391F" w:rsidRPr="00853A6C" w:rsidRDefault="00792CA1" w:rsidP="00853A6C">
      <w:pPr>
        <w:spacing w:after="0"/>
        <w:rPr>
          <w:sz w:val="24"/>
          <w:lang w:val="sl-SI"/>
        </w:rPr>
      </w:pPr>
      <w:r w:rsidRPr="00853A6C">
        <w:rPr>
          <w:sz w:val="24"/>
          <w:lang w:val="sl-SI"/>
        </w:rPr>
        <w:t>MEDRESE – verske šole</w:t>
      </w:r>
    </w:p>
    <w:p w:rsidR="00EE286C" w:rsidRPr="00853A6C" w:rsidRDefault="00A3732C" w:rsidP="0030391F">
      <w:pPr>
        <w:pStyle w:val="Heading2"/>
        <w:rPr>
          <w:sz w:val="28"/>
          <w:lang w:val="sl-SI"/>
        </w:rPr>
      </w:pPr>
      <w:r w:rsidRPr="00853A6C">
        <w:rPr>
          <w:sz w:val="28"/>
          <w:lang w:val="sl-SI"/>
        </w:rPr>
        <w:t>Podobnosti med islamom in krščanstvom</w:t>
      </w:r>
    </w:p>
    <w:p w:rsidR="00A3732C" w:rsidRPr="00853A6C" w:rsidRDefault="00A3732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Monoteizem</w:t>
      </w:r>
    </w:p>
    <w:p w:rsidR="00A3732C" w:rsidRPr="00853A6C" w:rsidRDefault="00A3732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Nebesa in pekel</w:t>
      </w:r>
    </w:p>
    <w:p w:rsidR="00A3732C" w:rsidRPr="00853A6C" w:rsidRDefault="00A3732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Molitve</w:t>
      </w:r>
    </w:p>
    <w:p w:rsidR="00A3732C" w:rsidRPr="00853A6C" w:rsidRDefault="00A3732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Post</w:t>
      </w:r>
    </w:p>
    <w:p w:rsidR="00A3732C" w:rsidRPr="00853A6C" w:rsidRDefault="00A3732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Preroki Isa (</w:t>
      </w:r>
      <w:r w:rsidR="00792CA1" w:rsidRPr="00853A6C">
        <w:rPr>
          <w:sz w:val="24"/>
          <w:lang w:val="sl-SI"/>
        </w:rPr>
        <w:t>Jezus</w:t>
      </w:r>
      <w:r w:rsidRPr="00853A6C">
        <w:rPr>
          <w:sz w:val="24"/>
          <w:lang w:val="sl-SI"/>
        </w:rPr>
        <w:t>), Misa (</w:t>
      </w:r>
      <w:r w:rsidR="00792CA1" w:rsidRPr="00853A6C">
        <w:rPr>
          <w:sz w:val="24"/>
          <w:lang w:val="sl-SI"/>
        </w:rPr>
        <w:t>Mojzes</w:t>
      </w:r>
      <w:r w:rsidRPr="00853A6C">
        <w:rPr>
          <w:sz w:val="24"/>
          <w:lang w:val="sl-SI"/>
        </w:rPr>
        <w:t>), Ibrahim (</w:t>
      </w:r>
      <w:r w:rsidR="00792CA1" w:rsidRPr="00853A6C">
        <w:rPr>
          <w:sz w:val="24"/>
          <w:lang w:val="sl-SI"/>
        </w:rPr>
        <w:t>Abraham</w:t>
      </w:r>
      <w:r w:rsidRPr="00853A6C">
        <w:rPr>
          <w:sz w:val="24"/>
          <w:lang w:val="sl-SI"/>
        </w:rPr>
        <w:t>)</w:t>
      </w:r>
    </w:p>
    <w:p w:rsidR="00AA306C" w:rsidRPr="00853A6C" w:rsidRDefault="00A3732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Ne poznajo zakramentov (krst, poroka, obhajilo, birma…), upodabljanje boga je prepovedano, prav tako čaščenje svetnikov, ne priznavajo troedinosti</w:t>
      </w:r>
    </w:p>
    <w:p w:rsidR="00A3732C" w:rsidRPr="00853A6C" w:rsidRDefault="00A3732C" w:rsidP="00AA306C">
      <w:pPr>
        <w:pStyle w:val="Heading2"/>
        <w:rPr>
          <w:sz w:val="28"/>
          <w:lang w:val="sl-SI"/>
        </w:rPr>
      </w:pPr>
      <w:r w:rsidRPr="00853A6C">
        <w:rPr>
          <w:sz w:val="28"/>
          <w:lang w:val="sl-SI"/>
        </w:rPr>
        <w:t>Širitev islama in arabske države</w:t>
      </w:r>
    </w:p>
    <w:p w:rsidR="00A3732C" w:rsidRPr="00853A6C" w:rsidRDefault="00AA306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Vzroki za hitro širjenje:  </w:t>
      </w:r>
      <w:r w:rsidR="00A3732C" w:rsidRPr="00853A6C">
        <w:rPr>
          <w:sz w:val="24"/>
          <w:lang w:val="sl-SI"/>
        </w:rPr>
        <w:t>džihad</w:t>
      </w:r>
      <w:r w:rsidR="00792CA1" w:rsidRPr="00853A6C">
        <w:rPr>
          <w:sz w:val="24"/>
          <w:lang w:val="sl-SI"/>
        </w:rPr>
        <w:t xml:space="preserve"> (notranji, boj za pošteno življenje)</w:t>
      </w:r>
      <w:r w:rsidR="00A3732C" w:rsidRPr="00853A6C">
        <w:rPr>
          <w:sz w:val="24"/>
          <w:lang w:val="sl-SI"/>
        </w:rPr>
        <w:t xml:space="preserve">, vera v usodo, častna </w:t>
      </w:r>
      <w:r w:rsidRPr="00853A6C">
        <w:rPr>
          <w:sz w:val="24"/>
          <w:lang w:val="sl-SI"/>
        </w:rPr>
        <w:t>smrt za vero, obljube paradiža,</w:t>
      </w:r>
      <w:r w:rsidR="00A3732C" w:rsidRPr="00853A6C">
        <w:rPr>
          <w:sz w:val="24"/>
          <w:lang w:val="sl-SI"/>
        </w:rPr>
        <w:t xml:space="preserve"> Biz</w:t>
      </w:r>
      <w:r w:rsidRPr="00853A6C">
        <w:rPr>
          <w:sz w:val="24"/>
          <w:lang w:val="sl-SI"/>
        </w:rPr>
        <w:t>anc in Perzija sta v propadanju, Arabci so bili tolerantni do drugih ver, pobirali so nižje davke</w:t>
      </w:r>
    </w:p>
    <w:p w:rsidR="00AA306C" w:rsidRPr="00853A6C" w:rsidRDefault="00AA306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S prvimi osvajanji se središče islamskega sveta prenese v Damask, v 8. Stoletju pa v Bagdad. Selitev je bila povezana z </w:t>
      </w:r>
      <w:r w:rsidR="00853A6C" w:rsidRPr="00853A6C">
        <w:rPr>
          <w:sz w:val="24"/>
          <w:lang w:val="sl-SI"/>
        </w:rPr>
        <w:t>boljšimi</w:t>
      </w:r>
      <w:r w:rsidRPr="00853A6C">
        <w:rPr>
          <w:sz w:val="24"/>
          <w:lang w:val="sl-SI"/>
        </w:rPr>
        <w:t xml:space="preserve"> možnostmi za gospodarski razvoj</w:t>
      </w:r>
      <w:r w:rsidR="00792CA1" w:rsidRPr="00853A6C">
        <w:rPr>
          <w:sz w:val="24"/>
          <w:lang w:val="sl-SI"/>
        </w:rPr>
        <w:t xml:space="preserve"> in z nadzorom nad trgovskimi potmi med evrazijskim vzhodom in zahodom (svilna cesta)</w:t>
      </w:r>
    </w:p>
    <w:p w:rsidR="00792CA1" w:rsidRPr="00853A6C" w:rsidRDefault="00792CA1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Bagdad: vladarsko-verski kompleks, kalifova palača obdana z okroglim obzidjem, mesto ima v času Haruna al Rašida mil</w:t>
      </w:r>
      <w:r w:rsidR="00853A6C">
        <w:rPr>
          <w:sz w:val="24"/>
          <w:lang w:val="sl-SI"/>
        </w:rPr>
        <w:t>i</w:t>
      </w:r>
      <w:r w:rsidRPr="00853A6C">
        <w:rPr>
          <w:sz w:val="24"/>
          <w:lang w:val="sl-SI"/>
        </w:rPr>
        <w:t>jon prebivalcev</w:t>
      </w:r>
    </w:p>
    <w:p w:rsidR="00AA306C" w:rsidRPr="00853A6C" w:rsidRDefault="00A3732C" w:rsidP="00AA30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Do Mohamedove smrti l. 632 je združen ves Arabski polotok</w:t>
      </w:r>
      <w:r w:rsidR="00AA306C" w:rsidRPr="00853A6C">
        <w:rPr>
          <w:sz w:val="24"/>
          <w:lang w:val="sl-SI"/>
        </w:rPr>
        <w:t xml:space="preserve"> </w:t>
      </w:r>
    </w:p>
    <w:p w:rsidR="00A3732C" w:rsidRPr="00853A6C" w:rsidRDefault="00AA306C" w:rsidP="00AA306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Po Mohamedovi smrti na čelo arabskega ljudstva stopijo prerokovi nasledniki, kalifi – verski in politični voditelji arabskega sveta</w:t>
      </w:r>
      <w:r w:rsidR="00A3732C" w:rsidRPr="00853A6C">
        <w:rPr>
          <w:sz w:val="24"/>
          <w:lang w:val="sl-SI"/>
        </w:rPr>
        <w:t xml:space="preserve"> (dinastija Omajadov in Abasidov, prestolnica Damask, Bagdad, Cardolsa</w:t>
      </w:r>
      <w:r w:rsidRPr="00853A6C">
        <w:rPr>
          <w:sz w:val="24"/>
          <w:lang w:val="sl-SI"/>
        </w:rPr>
        <w:t>)</w:t>
      </w:r>
    </w:p>
    <w:p w:rsidR="00A3732C" w:rsidRPr="00853A6C" w:rsidRDefault="00A3732C" w:rsidP="00A3732C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 xml:space="preserve">Do </w:t>
      </w:r>
      <w:r w:rsidR="00853A6C">
        <w:rPr>
          <w:sz w:val="24"/>
          <w:lang w:val="sl-SI"/>
        </w:rPr>
        <w:t>732 prodrejo preko</w:t>
      </w:r>
      <w:r w:rsidRPr="00853A6C">
        <w:rPr>
          <w:sz w:val="24"/>
          <w:lang w:val="sl-SI"/>
        </w:rPr>
        <w:t xml:space="preserve"> Džabal-al-Tarika na zahodu do Francije, ustavijo jih pri Poitiersu</w:t>
      </w:r>
    </w:p>
    <w:p w:rsidR="002C2875" w:rsidRPr="0074368B" w:rsidRDefault="00A3732C" w:rsidP="0074368B">
      <w:pPr>
        <w:pStyle w:val="ListParagraph"/>
        <w:numPr>
          <w:ilvl w:val="0"/>
          <w:numId w:val="2"/>
        </w:numPr>
        <w:rPr>
          <w:sz w:val="24"/>
          <w:lang w:val="sl-SI"/>
        </w:rPr>
      </w:pPr>
      <w:r w:rsidRPr="00853A6C">
        <w:rPr>
          <w:sz w:val="24"/>
          <w:lang w:val="sl-SI"/>
        </w:rPr>
        <w:t>Na vzhodu v 8. St. do Iraka in Irana, srednje Azije, reke Ind</w:t>
      </w:r>
    </w:p>
    <w:sectPr w:rsidR="002C2875" w:rsidRPr="0074368B" w:rsidSect="003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E603B"/>
    <w:multiLevelType w:val="hybridMultilevel"/>
    <w:tmpl w:val="85A69A82"/>
    <w:lvl w:ilvl="0" w:tplc="7E166F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A2229"/>
    <w:multiLevelType w:val="hybridMultilevel"/>
    <w:tmpl w:val="E744B884"/>
    <w:lvl w:ilvl="0" w:tplc="05B075A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6C66E9"/>
    <w:multiLevelType w:val="hybridMultilevel"/>
    <w:tmpl w:val="93CC973A"/>
    <w:lvl w:ilvl="0" w:tplc="D842E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072CEA"/>
    <w:multiLevelType w:val="hybridMultilevel"/>
    <w:tmpl w:val="706679F8"/>
    <w:lvl w:ilvl="0" w:tplc="05B075A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86C"/>
    <w:rsid w:val="00142D27"/>
    <w:rsid w:val="001D2A56"/>
    <w:rsid w:val="002C2875"/>
    <w:rsid w:val="0030391F"/>
    <w:rsid w:val="00350E29"/>
    <w:rsid w:val="003721BD"/>
    <w:rsid w:val="00394A03"/>
    <w:rsid w:val="00634267"/>
    <w:rsid w:val="006C2CC3"/>
    <w:rsid w:val="0074368B"/>
    <w:rsid w:val="00792CA1"/>
    <w:rsid w:val="00853A6C"/>
    <w:rsid w:val="008F248E"/>
    <w:rsid w:val="00A3732C"/>
    <w:rsid w:val="00A57F9B"/>
    <w:rsid w:val="00A918A0"/>
    <w:rsid w:val="00AA306C"/>
    <w:rsid w:val="00B747F3"/>
    <w:rsid w:val="00D742AA"/>
    <w:rsid w:val="00E001C1"/>
    <w:rsid w:val="00E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B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9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9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48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6C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0391F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30391F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8F248E"/>
    <w:rPr>
      <w:rFonts w:ascii="Cambria" w:eastAsia="Times New Roman" w:hAnsi="Cambria" w:cs="Times New Roman"/>
      <w:b/>
      <w:bCs/>
      <w:color w:val="4F81B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7DF98-A6C7-4EA9-9E2D-8E7FD8F7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2019-05-28T09:29:00Z</dcterms:created>
  <dcterms:modified xsi:type="dcterms:W3CDTF">2019-05-28T09:29:00Z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