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3D75" w14:textId="77777777" w:rsidR="001B4AB8" w:rsidRPr="00EF1FA9" w:rsidRDefault="001B4AB8" w:rsidP="001B4AB8">
      <w:pPr>
        <w:jc w:val="center"/>
        <w:rPr>
          <w:b/>
          <w:color w:val="FF0000"/>
          <w:sz w:val="32"/>
          <w:szCs w:val="32"/>
          <w:u w:color="FF0000"/>
        </w:rPr>
      </w:pPr>
      <w:bookmarkStart w:id="0" w:name="_GoBack"/>
      <w:bookmarkEnd w:id="0"/>
      <w:r w:rsidRPr="00EF1FA9">
        <w:rPr>
          <w:b/>
          <w:color w:val="FF0000"/>
          <w:sz w:val="32"/>
          <w:szCs w:val="32"/>
          <w:u w:color="FF0000"/>
        </w:rPr>
        <w:t>Evropski zavezniški sistem ali Bismarckov sistem</w:t>
      </w:r>
    </w:p>
    <w:p w14:paraId="5E7F9468" w14:textId="77777777" w:rsidR="001B4AB8" w:rsidRPr="00EF1FA9" w:rsidRDefault="001B4AB8" w:rsidP="001B4AB8">
      <w:pPr>
        <w:rPr>
          <w:u w:color="FF0000"/>
        </w:rPr>
      </w:pPr>
    </w:p>
    <w:p w14:paraId="5F6D50FE" w14:textId="77777777" w:rsidR="001B4AB8" w:rsidRDefault="00F33A0A" w:rsidP="001B4AB8">
      <w:pPr>
        <w:numPr>
          <w:ilvl w:val="1"/>
          <w:numId w:val="1"/>
        </w:numPr>
        <w:rPr>
          <w:u w:color="FF0000"/>
        </w:rPr>
      </w:pPr>
      <w:r>
        <w:rPr>
          <w:u w:color="FF0000"/>
        </w:rPr>
        <w:t>čas:</w:t>
      </w:r>
      <w:r w:rsidR="00880053">
        <w:rPr>
          <w:u w:color="FF0000"/>
        </w:rPr>
        <w:t xml:space="preserve"> konec 19.st</w:t>
      </w:r>
      <w:r w:rsidR="002F26F7">
        <w:rPr>
          <w:u w:color="FF0000"/>
        </w:rPr>
        <w:t>ol., začetek 20.</w:t>
      </w:r>
      <w:r w:rsidR="00E2333E">
        <w:rPr>
          <w:u w:color="FF0000"/>
        </w:rPr>
        <w:t>st</w:t>
      </w:r>
      <w:r w:rsidR="002F26F7">
        <w:rPr>
          <w:u w:color="FF0000"/>
        </w:rPr>
        <w:t>ol</w:t>
      </w:r>
      <w:r w:rsidR="00E2333E">
        <w:rPr>
          <w:u w:color="FF0000"/>
        </w:rPr>
        <w:t>.</w:t>
      </w:r>
    </w:p>
    <w:p w14:paraId="7FC8F9BC" w14:textId="77777777" w:rsidR="002578E3" w:rsidRDefault="002578E3" w:rsidP="001B4AB8">
      <w:pPr>
        <w:numPr>
          <w:ilvl w:val="1"/>
          <w:numId w:val="1"/>
        </w:numPr>
        <w:rPr>
          <w:u w:color="FF0000"/>
        </w:rPr>
      </w:pPr>
      <w:r>
        <w:rPr>
          <w:u w:color="FF0000"/>
        </w:rPr>
        <w:t>hiter razvoj</w:t>
      </w:r>
    </w:p>
    <w:p w14:paraId="5C219CDA" w14:textId="77777777" w:rsidR="002578E3" w:rsidRDefault="002578E3" w:rsidP="001B4AB8">
      <w:pPr>
        <w:numPr>
          <w:ilvl w:val="1"/>
          <w:numId w:val="1"/>
        </w:numPr>
        <w:rPr>
          <w:u w:color="FF0000"/>
        </w:rPr>
      </w:pPr>
      <w:r>
        <w:rPr>
          <w:u w:color="FF0000"/>
        </w:rPr>
        <w:t>oboroževalna tekma med državami, vojaški vzpon(Nemčija)</w:t>
      </w:r>
    </w:p>
    <w:p w14:paraId="108B4545" w14:textId="77777777" w:rsidR="00FE562B" w:rsidRDefault="00FE562B" w:rsidP="001B4AB8">
      <w:pPr>
        <w:numPr>
          <w:ilvl w:val="1"/>
          <w:numId w:val="1"/>
        </w:numPr>
        <w:rPr>
          <w:u w:color="FF0000"/>
        </w:rPr>
      </w:pPr>
      <w:r>
        <w:rPr>
          <w:u w:color="FF0000"/>
        </w:rPr>
        <w:t>v svetu še vedno prevladuje Evropska politika-težnje po hegemoniji in želja po izravnavi moči</w:t>
      </w:r>
    </w:p>
    <w:p w14:paraId="49ED1506" w14:textId="77777777" w:rsidR="00FE562B" w:rsidRDefault="00FE562B" w:rsidP="001B4AB8">
      <w:pPr>
        <w:numPr>
          <w:ilvl w:val="1"/>
          <w:numId w:val="1"/>
        </w:numPr>
        <w:rPr>
          <w:u w:color="FF0000"/>
        </w:rPr>
      </w:pPr>
      <w:r>
        <w:rPr>
          <w:u w:color="FF0000"/>
        </w:rPr>
        <w:t>konflikti med vodilnimi državami</w:t>
      </w:r>
    </w:p>
    <w:p w14:paraId="274C606C" w14:textId="77777777" w:rsidR="008348F1" w:rsidRDefault="008348F1" w:rsidP="001B4AB8">
      <w:pPr>
        <w:numPr>
          <w:ilvl w:val="1"/>
          <w:numId w:val="1"/>
        </w:numPr>
        <w:rPr>
          <w:u w:color="FF0000"/>
        </w:rPr>
      </w:pPr>
      <w:r>
        <w:rPr>
          <w:u w:color="FF0000"/>
        </w:rPr>
        <w:t>oblikovanje sistemov zvez (glavni oblikovalec zvez je Bsmarck-protislovna diplomacija)</w:t>
      </w:r>
    </w:p>
    <w:p w14:paraId="381BCF86" w14:textId="77777777" w:rsidR="00F33A0A" w:rsidRDefault="00F33A0A" w:rsidP="001B4AB8">
      <w:pPr>
        <w:numPr>
          <w:ilvl w:val="1"/>
          <w:numId w:val="1"/>
        </w:numPr>
        <w:rPr>
          <w:u w:color="FF0000"/>
        </w:rPr>
      </w:pPr>
      <w:r>
        <w:rPr>
          <w:u w:color="FF0000"/>
        </w:rPr>
        <w:t>Nemčija:</w:t>
      </w:r>
    </w:p>
    <w:p w14:paraId="1DF51BAD" w14:textId="77777777" w:rsidR="00F33A0A" w:rsidRDefault="00F33A0A" w:rsidP="0002594A">
      <w:pPr>
        <w:numPr>
          <w:ilvl w:val="2"/>
          <w:numId w:val="1"/>
        </w:numPr>
        <w:rPr>
          <w:u w:color="FF0000"/>
        </w:rPr>
      </w:pPr>
      <w:r>
        <w:rPr>
          <w:u w:color="FF0000"/>
        </w:rPr>
        <w:t>konec 19.st</w:t>
      </w:r>
      <w:r w:rsidR="002F26F7">
        <w:rPr>
          <w:u w:color="FF0000"/>
        </w:rPr>
        <w:t>ol</w:t>
      </w:r>
      <w:r>
        <w:rPr>
          <w:u w:color="FF0000"/>
        </w:rPr>
        <w:t>. je že med velesilami</w:t>
      </w:r>
    </w:p>
    <w:p w14:paraId="5F338713" w14:textId="77777777" w:rsidR="003E60F5" w:rsidRDefault="003E60F5" w:rsidP="0002594A">
      <w:pPr>
        <w:numPr>
          <w:ilvl w:val="2"/>
          <w:numId w:val="1"/>
        </w:numPr>
        <w:rPr>
          <w:u w:color="FF0000"/>
        </w:rPr>
      </w:pPr>
      <w:r>
        <w:rPr>
          <w:u w:color="FF0000"/>
        </w:rPr>
        <w:t>naraščanje prebivalstva</w:t>
      </w:r>
    </w:p>
    <w:p w14:paraId="56D1CBD4" w14:textId="77777777" w:rsidR="003E60F5" w:rsidRDefault="003E60F5" w:rsidP="0002594A">
      <w:pPr>
        <w:numPr>
          <w:ilvl w:val="2"/>
          <w:numId w:val="1"/>
        </w:numPr>
        <w:rPr>
          <w:u w:color="FF0000"/>
        </w:rPr>
      </w:pPr>
      <w:r>
        <w:rPr>
          <w:u w:color="FF0000"/>
        </w:rPr>
        <w:t>velika industrijska proizvodnja</w:t>
      </w:r>
    </w:p>
    <w:p w14:paraId="49855B62" w14:textId="77777777" w:rsidR="006E6FF0" w:rsidRDefault="006E6FF0" w:rsidP="0002594A">
      <w:pPr>
        <w:numPr>
          <w:ilvl w:val="2"/>
          <w:numId w:val="1"/>
        </w:numPr>
        <w:rPr>
          <w:u w:color="FF0000"/>
        </w:rPr>
      </w:pPr>
      <w:r>
        <w:rPr>
          <w:u w:color="FF0000"/>
        </w:rPr>
        <w:t>postaja resna tekmica drugim državam</w:t>
      </w:r>
      <w:r w:rsidR="00201B8D">
        <w:rPr>
          <w:u w:color="FF0000"/>
        </w:rPr>
        <w:t>, širi agresivni nacionalizem</w:t>
      </w:r>
      <w:r w:rsidR="009B3ACE">
        <w:rPr>
          <w:u w:color="FF0000"/>
        </w:rPr>
        <w:t>=ogroža mir</w:t>
      </w:r>
      <w:r>
        <w:rPr>
          <w:u w:color="FF0000"/>
        </w:rPr>
        <w:t>-Bismarck prepričuje države, da se nimajo česa bati</w:t>
      </w:r>
    </w:p>
    <w:p w14:paraId="1C0F9080" w14:textId="77777777" w:rsidR="006E6FF0" w:rsidRDefault="006E6FF0" w:rsidP="006E6FF0">
      <w:pPr>
        <w:numPr>
          <w:ilvl w:val="2"/>
          <w:numId w:val="1"/>
        </w:numPr>
        <w:rPr>
          <w:u w:color="FF0000"/>
        </w:rPr>
      </w:pPr>
      <w:r>
        <w:rPr>
          <w:u w:color="FF0000"/>
        </w:rPr>
        <w:t>Nemški imperializem:</w:t>
      </w:r>
    </w:p>
    <w:p w14:paraId="1C27466F" w14:textId="77777777" w:rsidR="00646298" w:rsidRDefault="00646298" w:rsidP="00646298">
      <w:pPr>
        <w:numPr>
          <w:ilvl w:val="3"/>
          <w:numId w:val="1"/>
        </w:numPr>
        <w:rPr>
          <w:u w:color="FF0000"/>
        </w:rPr>
      </w:pPr>
      <w:r>
        <w:rPr>
          <w:u w:color="FF0000"/>
        </w:rPr>
        <w:t>zunanje politične poteze</w:t>
      </w:r>
      <w:r>
        <w:rPr>
          <w:u w:color="FF0000"/>
        </w:rPr>
        <w:sym w:font="Wingdings 3" w:char="F0A8"/>
      </w:r>
    </w:p>
    <w:p w14:paraId="29C5D230" w14:textId="77777777" w:rsidR="00646298" w:rsidRDefault="00646298" w:rsidP="00646298">
      <w:pPr>
        <w:numPr>
          <w:ilvl w:val="3"/>
          <w:numId w:val="1"/>
        </w:numPr>
        <w:rPr>
          <w:u w:color="FF0000"/>
        </w:rPr>
      </w:pPr>
      <w:r>
        <w:rPr>
          <w:u w:color="FF0000"/>
        </w:rPr>
        <w:t>krepijo nacionalizem</w:t>
      </w:r>
      <w:r w:rsidR="003E16CD">
        <w:rPr>
          <w:u w:color="FF0000"/>
        </w:rPr>
        <w:t>-podpora prebivalstva</w:t>
      </w:r>
    </w:p>
    <w:p w14:paraId="251D4851" w14:textId="77777777" w:rsidR="00A87791" w:rsidRDefault="00A87791" w:rsidP="00646298">
      <w:pPr>
        <w:numPr>
          <w:ilvl w:val="3"/>
          <w:numId w:val="1"/>
        </w:numPr>
        <w:rPr>
          <w:u w:color="FF0000"/>
        </w:rPr>
      </w:pPr>
      <w:r>
        <w:rPr>
          <w:u w:color="FF0000"/>
        </w:rPr>
        <w:t>konservativci</w:t>
      </w:r>
      <w:r>
        <w:rPr>
          <w:u w:color="FF0000"/>
        </w:rPr>
        <w:sym w:font="Wingdings 3" w:char="F0A8"/>
      </w:r>
      <w:r>
        <w:rPr>
          <w:u w:color="FF0000"/>
        </w:rPr>
        <w:t>nacionalisti</w:t>
      </w:r>
      <w:r w:rsidR="006C5849">
        <w:rPr>
          <w:u w:color="FF0000"/>
        </w:rPr>
        <w:t>, nem.</w:t>
      </w:r>
      <w:r w:rsidR="002300AD">
        <w:rPr>
          <w:u w:color="FF0000"/>
        </w:rPr>
        <w:t xml:space="preserve"> nacionalistične organizacije</w:t>
      </w:r>
      <w:r w:rsidR="009C0124">
        <w:rPr>
          <w:u w:color="FF0000"/>
        </w:rPr>
        <w:t>, podpora industrialcev</w:t>
      </w:r>
    </w:p>
    <w:p w14:paraId="6F6C0CD6" w14:textId="77777777" w:rsidR="0002594A" w:rsidRDefault="0002594A" w:rsidP="0002594A">
      <w:pPr>
        <w:numPr>
          <w:ilvl w:val="2"/>
          <w:numId w:val="1"/>
        </w:numPr>
        <w:rPr>
          <w:u w:color="FF0000"/>
        </w:rPr>
      </w:pPr>
      <w:r>
        <w:rPr>
          <w:u w:color="FF0000"/>
        </w:rPr>
        <w:t>politiko vod vojska, uradništvo, sam cesar</w:t>
      </w:r>
    </w:p>
    <w:p w14:paraId="1F355D8A" w14:textId="77777777" w:rsidR="009C0124" w:rsidRPr="00EF1FA9" w:rsidRDefault="00D3590F" w:rsidP="00D3590F">
      <w:pPr>
        <w:numPr>
          <w:ilvl w:val="1"/>
          <w:numId w:val="1"/>
        </w:numPr>
        <w:rPr>
          <w:u w:color="FF0000"/>
        </w:rPr>
      </w:pPr>
      <w:r>
        <w:rPr>
          <w:u w:color="FF0000"/>
        </w:rPr>
        <w:t xml:space="preserve">tudi druge države so širile nacionalizem: </w:t>
      </w:r>
      <w:r w:rsidR="00E77610" w:rsidRPr="006825D0">
        <w:rPr>
          <w:sz w:val="20"/>
          <w:szCs w:val="20"/>
          <w:u w:color="FF0000"/>
        </w:rPr>
        <w:t>Avstrija, Rusija, Osmansko Cesarstvo, Madžarska, Češka, Poljska</w:t>
      </w:r>
      <w:r>
        <w:rPr>
          <w:u w:color="FF0000"/>
        </w:rPr>
        <w:t xml:space="preserve">, nacionalizem J Slovanov, </w:t>
      </w:r>
      <w:r w:rsidRPr="006825D0">
        <w:rPr>
          <w:sz w:val="20"/>
          <w:szCs w:val="20"/>
          <w:u w:color="FF0000"/>
        </w:rPr>
        <w:t>Bolgarija, Litva, Latvija, Estonija, Finska,</w:t>
      </w:r>
      <w:r>
        <w:rPr>
          <w:u w:color="FF0000"/>
        </w:rPr>
        <w:t xml:space="preserve"> </w:t>
      </w:r>
      <w:r w:rsidRPr="00E77610">
        <w:rPr>
          <w:u w:val="double" w:color="FF0000"/>
        </w:rPr>
        <w:t>Srbija</w:t>
      </w:r>
      <w:r>
        <w:rPr>
          <w:u w:color="FF0000"/>
        </w:rPr>
        <w:t>(povod za 1.sv.vojno)</w:t>
      </w:r>
    </w:p>
    <w:p w14:paraId="5D522AE8" w14:textId="77777777" w:rsidR="001B4AB8" w:rsidRDefault="001B4AB8" w:rsidP="001B4AB8">
      <w:pPr>
        <w:rPr>
          <w:u w:color="FF0000"/>
        </w:rPr>
      </w:pPr>
    </w:p>
    <w:p w14:paraId="3444F3D4" w14:textId="77777777" w:rsidR="004D3835" w:rsidRPr="00EF1FA9" w:rsidRDefault="004D3835" w:rsidP="001B4AB8">
      <w:pPr>
        <w:rPr>
          <w:u w:color="FF0000"/>
        </w:rPr>
      </w:pPr>
    </w:p>
    <w:p w14:paraId="544AD4EC" w14:textId="77777777" w:rsidR="001B4AB8" w:rsidRPr="00EF1FA9" w:rsidRDefault="001B4AB8" w:rsidP="001B4AB8">
      <w:pPr>
        <w:rPr>
          <w:u w:val="single" w:color="FF0000"/>
        </w:rPr>
      </w:pPr>
      <w:r w:rsidRPr="00EF1FA9">
        <w:rPr>
          <w:b/>
          <w:sz w:val="36"/>
          <w:szCs w:val="36"/>
          <w:u w:color="FF0000"/>
        </w:rPr>
        <w:t>1.</w:t>
      </w:r>
      <w:r w:rsidRPr="008D1024">
        <w:rPr>
          <w:u w:val="thick"/>
        </w:rPr>
        <w:t>Zakaj je nastal evropski sistem in na čemu je temeljil? Kdo je Bismarck?</w:t>
      </w:r>
    </w:p>
    <w:p w14:paraId="55D73175" w14:textId="77777777" w:rsidR="00463660" w:rsidRDefault="00E83A44" w:rsidP="00463660">
      <w:pPr>
        <w:numPr>
          <w:ilvl w:val="0"/>
          <w:numId w:val="1"/>
        </w:numPr>
        <w:rPr>
          <w:u w:color="FF0000"/>
        </w:rPr>
      </w:pPr>
      <w:r>
        <w:rPr>
          <w:u w:color="FF0000"/>
        </w:rPr>
        <w:t xml:space="preserve">Nastane zaradi težnje po hegemoniji Evropskih držav </w:t>
      </w:r>
      <w:r w:rsidRPr="004352BD">
        <w:rPr>
          <w:sz w:val="20"/>
          <w:szCs w:val="20"/>
          <w:u w:color="FF0000"/>
        </w:rPr>
        <w:t>(vsaka država želi prevladati-toda nobena ni dovolj močna)</w:t>
      </w:r>
    </w:p>
    <w:p w14:paraId="3B913989" w14:textId="77777777" w:rsidR="00E45E33" w:rsidRDefault="004352BD" w:rsidP="00E45E33">
      <w:pPr>
        <w:numPr>
          <w:ilvl w:val="0"/>
          <w:numId w:val="1"/>
        </w:numPr>
        <w:rPr>
          <w:u w:color="FF0000"/>
        </w:rPr>
      </w:pPr>
      <w:r>
        <w:rPr>
          <w:u w:color="FF0000"/>
        </w:rPr>
        <w:t xml:space="preserve">temelji na tajni diplomaciji in protislovju </w:t>
      </w:r>
      <w:r w:rsidRPr="004352BD">
        <w:rPr>
          <w:sz w:val="20"/>
          <w:szCs w:val="20"/>
          <w:u w:color="FF0000"/>
        </w:rPr>
        <w:t>(države prehajajo iz ene zveze v drugo)</w:t>
      </w:r>
    </w:p>
    <w:p w14:paraId="4D59030D" w14:textId="77777777" w:rsidR="00463660" w:rsidRDefault="00463660" w:rsidP="00463660">
      <w:pPr>
        <w:numPr>
          <w:ilvl w:val="0"/>
          <w:numId w:val="1"/>
        </w:numPr>
        <w:rPr>
          <w:u w:color="FF0000"/>
        </w:rPr>
      </w:pPr>
      <w:r>
        <w:rPr>
          <w:u w:color="FF0000"/>
        </w:rPr>
        <w:t>Otto von Bismarck:</w:t>
      </w:r>
    </w:p>
    <w:p w14:paraId="6AD6F218" w14:textId="77777777" w:rsidR="00C9587C" w:rsidRDefault="00C9587C" w:rsidP="00C9587C">
      <w:pPr>
        <w:numPr>
          <w:ilvl w:val="2"/>
          <w:numId w:val="1"/>
        </w:numPr>
        <w:rPr>
          <w:u w:color="FF0000"/>
        </w:rPr>
      </w:pPr>
      <w:r>
        <w:rPr>
          <w:u w:color="FF0000"/>
        </w:rPr>
        <w:t>iz stare pruske veleposestniške družine</w:t>
      </w:r>
    </w:p>
    <w:p w14:paraId="531283E5" w14:textId="77777777" w:rsidR="00C9587C" w:rsidRDefault="008D2D8B" w:rsidP="00C9587C">
      <w:pPr>
        <w:numPr>
          <w:ilvl w:val="2"/>
          <w:numId w:val="1"/>
        </w:numPr>
        <w:rPr>
          <w:u w:color="FF0000"/>
        </w:rPr>
      </w:pPr>
      <w:r>
        <w:rPr>
          <w:u w:color="FF0000"/>
        </w:rPr>
        <w:t>dober diplomat</w:t>
      </w:r>
      <w:r w:rsidRPr="008D2D8B">
        <w:rPr>
          <w:sz w:val="20"/>
          <w:szCs w:val="20"/>
          <w:u w:color="FF0000"/>
        </w:rPr>
        <w:t>(premišljen-ne kot Wilijem )</w:t>
      </w:r>
      <w:r w:rsidR="00C9587C" w:rsidRPr="008D2D8B">
        <w:rPr>
          <w:sz w:val="20"/>
          <w:szCs w:val="20"/>
          <w:u w:color="FF0000"/>
        </w:rPr>
        <w:t>,</w:t>
      </w:r>
      <w:r w:rsidR="00C9587C">
        <w:rPr>
          <w:u w:color="FF0000"/>
        </w:rPr>
        <w:t xml:space="preserve"> pruski poslanec v nemški skupnosti, pruski veleposlanik, nemški kancler</w:t>
      </w:r>
    </w:p>
    <w:p w14:paraId="085AC7BB" w14:textId="77777777" w:rsidR="00F33A0A" w:rsidRDefault="00F33A0A" w:rsidP="00C9587C">
      <w:pPr>
        <w:numPr>
          <w:ilvl w:val="2"/>
          <w:numId w:val="1"/>
        </w:numPr>
        <w:rPr>
          <w:u w:color="FF0000"/>
        </w:rPr>
      </w:pPr>
      <w:r>
        <w:rPr>
          <w:u w:color="FF0000"/>
        </w:rPr>
        <w:t>njegovo delo, zasluge:</w:t>
      </w:r>
    </w:p>
    <w:p w14:paraId="1DACF4C0" w14:textId="77777777" w:rsidR="00F33A0A" w:rsidRDefault="00E068D9" w:rsidP="00E068D9">
      <w:pPr>
        <w:ind w:left="1985"/>
        <w:rPr>
          <w:u w:color="FF0000"/>
        </w:rPr>
      </w:pPr>
      <w:r>
        <w:rPr>
          <w:u w:color="FF0000"/>
        </w:rPr>
        <w:t xml:space="preserve">+ </w:t>
      </w:r>
      <w:r w:rsidR="00C9587C">
        <w:rPr>
          <w:u w:color="FF0000"/>
        </w:rPr>
        <w:t>zedini Nemčijo-tako postane odločujoča v svetovni politiki</w:t>
      </w:r>
      <w:r w:rsidR="000335C8">
        <w:rPr>
          <w:u w:color="FF0000"/>
        </w:rPr>
        <w:t>-nastanek NEMŠKEGA CESARSTVA</w:t>
      </w:r>
    </w:p>
    <w:p w14:paraId="0F363CD9" w14:textId="77777777" w:rsidR="00C9587C" w:rsidRDefault="00E068D9" w:rsidP="00E068D9">
      <w:pPr>
        <w:ind w:left="1985"/>
        <w:rPr>
          <w:u w:color="FF0000"/>
        </w:rPr>
      </w:pPr>
      <w:r>
        <w:rPr>
          <w:u w:color="FF0000"/>
        </w:rPr>
        <w:t xml:space="preserve">- </w:t>
      </w:r>
      <w:r w:rsidR="00F33A0A">
        <w:rPr>
          <w:u w:color="FF0000"/>
        </w:rPr>
        <w:t>zagovarja močno vojsko Prusije</w:t>
      </w:r>
    </w:p>
    <w:p w14:paraId="2EC9152B" w14:textId="77777777" w:rsidR="000335C8" w:rsidRDefault="00E068D9" w:rsidP="008D2D8B">
      <w:pPr>
        <w:ind w:left="1985"/>
        <w:rPr>
          <w:u w:color="FF0000"/>
        </w:rPr>
      </w:pPr>
      <w:r>
        <w:rPr>
          <w:u w:color="FF0000"/>
        </w:rPr>
        <w:t xml:space="preserve">+ </w:t>
      </w:r>
      <w:r w:rsidR="00F33A0A">
        <w:rPr>
          <w:u w:color="FF0000"/>
        </w:rPr>
        <w:t>Prusiji želi podrediti S Nemčijo</w:t>
      </w:r>
    </w:p>
    <w:p w14:paraId="733DDF45" w14:textId="77777777" w:rsidR="00C71F41" w:rsidRPr="00EF1FA9" w:rsidRDefault="00C71F41" w:rsidP="00C71F41">
      <w:pPr>
        <w:rPr>
          <w:u w:val="single" w:color="FF0000"/>
        </w:rPr>
      </w:pPr>
      <w:r>
        <w:rPr>
          <w:b/>
          <w:sz w:val="36"/>
          <w:szCs w:val="36"/>
          <w:u w:color="FF0000"/>
        </w:rPr>
        <w:lastRenderedPageBreak/>
        <w:t>2</w:t>
      </w:r>
      <w:r w:rsidRPr="00EF1FA9">
        <w:rPr>
          <w:b/>
          <w:sz w:val="36"/>
          <w:szCs w:val="36"/>
          <w:u w:color="FF0000"/>
        </w:rPr>
        <w:t>.</w:t>
      </w:r>
      <w:r w:rsidRPr="008D1024">
        <w:rPr>
          <w:u w:val="thick"/>
        </w:rPr>
        <w:t>Dopiši pomen posameznim zvezam:</w:t>
      </w:r>
    </w:p>
    <w:p w14:paraId="27AB534D" w14:textId="77777777" w:rsidR="00E45E33" w:rsidRDefault="008A64F8" w:rsidP="008A64F8">
      <w:pPr>
        <w:numPr>
          <w:ilvl w:val="0"/>
          <w:numId w:val="1"/>
        </w:numPr>
        <w:rPr>
          <w:u w:color="FF0000"/>
        </w:rPr>
      </w:pPr>
      <w:r>
        <w:rPr>
          <w:u w:color="FF0000"/>
        </w:rPr>
        <w:t>(1879)</w:t>
      </w:r>
      <w:r w:rsidR="00ED3975">
        <w:rPr>
          <w:u w:color="FF0000"/>
        </w:rPr>
        <w:t xml:space="preserve"> </w:t>
      </w:r>
      <w:r w:rsidRPr="006C385D">
        <w:rPr>
          <w:u w:val="single" w:color="FF0000"/>
        </w:rPr>
        <w:t>Nemčija - Avstro-Ogrska</w:t>
      </w:r>
      <w:r>
        <w:rPr>
          <w:u w:color="FF0000"/>
        </w:rPr>
        <w:t>:</w:t>
      </w:r>
      <w:r w:rsidR="000C12DA">
        <w:rPr>
          <w:u w:color="FF0000"/>
        </w:rPr>
        <w:t>dvozveza, podpišeta vojaško pomoč, ob morebitni vojni z Rusijo</w:t>
      </w:r>
      <w:r w:rsidR="006A4AB9">
        <w:rPr>
          <w:u w:color="FF0000"/>
        </w:rPr>
        <w:t xml:space="preserve"> (širitev na Balkan)</w:t>
      </w:r>
    </w:p>
    <w:p w14:paraId="72A786EA" w14:textId="77777777" w:rsidR="00ED3975" w:rsidRDefault="00ED3975" w:rsidP="00ED3975">
      <w:pPr>
        <w:numPr>
          <w:ilvl w:val="0"/>
          <w:numId w:val="1"/>
        </w:numPr>
        <w:rPr>
          <w:u w:color="FF0000"/>
        </w:rPr>
      </w:pPr>
      <w:r>
        <w:rPr>
          <w:u w:color="FF0000"/>
        </w:rPr>
        <w:t xml:space="preserve">(1882) </w:t>
      </w:r>
      <w:r w:rsidRPr="006C385D">
        <w:rPr>
          <w:u w:val="single" w:color="FF0000"/>
        </w:rPr>
        <w:t>Nemčija- A-O – Italija</w:t>
      </w:r>
      <w:r>
        <w:rPr>
          <w:u w:color="FF0000"/>
        </w:rPr>
        <w:t>:</w:t>
      </w:r>
      <w:r w:rsidR="00247290">
        <w:rPr>
          <w:u w:color="FF0000"/>
        </w:rPr>
        <w:t xml:space="preserve"> trozveza za osamitev Francije</w:t>
      </w:r>
    </w:p>
    <w:p w14:paraId="1FEFA5F6" w14:textId="77777777" w:rsidR="00ED3975" w:rsidRDefault="00ED3975" w:rsidP="00ED3975">
      <w:pPr>
        <w:numPr>
          <w:ilvl w:val="0"/>
          <w:numId w:val="1"/>
        </w:numPr>
        <w:rPr>
          <w:u w:color="FF0000"/>
        </w:rPr>
      </w:pPr>
      <w:r>
        <w:rPr>
          <w:u w:color="FF0000"/>
        </w:rPr>
        <w:t xml:space="preserve">(1887) </w:t>
      </w:r>
      <w:r w:rsidRPr="006C385D">
        <w:rPr>
          <w:u w:val="single" w:color="FF0000"/>
        </w:rPr>
        <w:t>Nemčija – Rusija</w:t>
      </w:r>
      <w:r>
        <w:rPr>
          <w:u w:color="FF0000"/>
        </w:rPr>
        <w:t>:</w:t>
      </w:r>
      <w:r w:rsidR="00247290">
        <w:rPr>
          <w:u w:color="FF0000"/>
        </w:rPr>
        <w:t xml:space="preserve"> </w:t>
      </w:r>
      <w:r w:rsidR="00627C03">
        <w:rPr>
          <w:u w:color="FF0000"/>
        </w:rPr>
        <w:t xml:space="preserve">medsebojno varovanje, preprečitev </w:t>
      </w:r>
      <w:r w:rsidR="00357FC5">
        <w:rPr>
          <w:u w:color="FF0000"/>
        </w:rPr>
        <w:t>povezave</w:t>
      </w:r>
      <w:r w:rsidR="00627C03">
        <w:rPr>
          <w:u w:color="FF0000"/>
        </w:rPr>
        <w:t xml:space="preserve"> med Rusijo in Francijo</w:t>
      </w:r>
    </w:p>
    <w:p w14:paraId="47BE9806" w14:textId="77777777" w:rsidR="00ED3975" w:rsidRPr="006A4AB9" w:rsidRDefault="00ED3975" w:rsidP="00ED3975">
      <w:pPr>
        <w:numPr>
          <w:ilvl w:val="0"/>
          <w:numId w:val="1"/>
        </w:numPr>
        <w:rPr>
          <w:sz w:val="20"/>
          <w:szCs w:val="20"/>
          <w:u w:color="FF0000"/>
        </w:rPr>
      </w:pPr>
      <w:r>
        <w:rPr>
          <w:u w:color="FF0000"/>
        </w:rPr>
        <w:t xml:space="preserve">(1887) </w:t>
      </w:r>
      <w:r w:rsidRPr="006C385D">
        <w:rPr>
          <w:u w:val="single" w:color="FF0000"/>
        </w:rPr>
        <w:t>VB – Italija</w:t>
      </w:r>
      <w:r>
        <w:rPr>
          <w:u w:color="FF0000"/>
        </w:rPr>
        <w:t>:</w:t>
      </w:r>
      <w:r w:rsidR="00247290">
        <w:rPr>
          <w:u w:color="FF0000"/>
        </w:rPr>
        <w:t xml:space="preserve"> sredozemska pogodba, za ohranitev ravnotežj</w:t>
      </w:r>
      <w:r w:rsidR="006A4AB9">
        <w:rPr>
          <w:u w:color="FF0000"/>
        </w:rPr>
        <w:t>a sil-</w:t>
      </w:r>
      <w:r w:rsidR="006A4AB9" w:rsidRPr="006A4AB9">
        <w:rPr>
          <w:sz w:val="20"/>
          <w:szCs w:val="20"/>
          <w:u w:color="FF0000"/>
        </w:rPr>
        <w:t>VB bi dobila pot na Bliž.V</w:t>
      </w:r>
      <w:r w:rsidR="006A4AB9">
        <w:rPr>
          <w:u w:color="FF0000"/>
        </w:rPr>
        <w:t xml:space="preserve">, </w:t>
      </w:r>
      <w:r w:rsidR="00CC6357">
        <w:rPr>
          <w:u w:color="FF0000"/>
        </w:rPr>
        <w:t>utrditev A-O na Balkanu</w:t>
      </w:r>
      <w:r w:rsidR="006A4AB9">
        <w:rPr>
          <w:u w:color="FF0000"/>
        </w:rPr>
        <w:t>:</w:t>
      </w:r>
      <w:r w:rsidR="00247290" w:rsidRPr="006A4AB9">
        <w:rPr>
          <w:sz w:val="20"/>
          <w:szCs w:val="20"/>
          <w:u w:color="FF0000"/>
        </w:rPr>
        <w:t>Nemčija se nemore spreti z A-O</w:t>
      </w:r>
      <w:r w:rsidR="006A4AB9">
        <w:rPr>
          <w:sz w:val="20"/>
          <w:szCs w:val="20"/>
          <w:u w:color="FF0000"/>
        </w:rPr>
        <w:t>,Rusijo</w:t>
      </w:r>
    </w:p>
    <w:p w14:paraId="75DAE6DB" w14:textId="77777777" w:rsidR="00ED3975" w:rsidRDefault="00ED3975" w:rsidP="00ED3975">
      <w:pPr>
        <w:numPr>
          <w:ilvl w:val="0"/>
          <w:numId w:val="1"/>
        </w:numPr>
        <w:rPr>
          <w:u w:color="FF0000"/>
        </w:rPr>
      </w:pPr>
      <w:r>
        <w:rPr>
          <w:u w:color="FF0000"/>
        </w:rPr>
        <w:t xml:space="preserve">(1892) </w:t>
      </w:r>
      <w:r w:rsidRPr="006C385D">
        <w:rPr>
          <w:u w:val="single" w:color="FF0000"/>
        </w:rPr>
        <w:t>Rusija – Francija</w:t>
      </w:r>
      <w:r>
        <w:rPr>
          <w:u w:color="FF0000"/>
        </w:rPr>
        <w:t>:</w:t>
      </w:r>
      <w:r w:rsidR="00357FC5">
        <w:rPr>
          <w:u w:color="FF0000"/>
        </w:rPr>
        <w:t xml:space="preserve"> obrambna zveza proti Nemčiji, A-O, Italiji</w:t>
      </w:r>
    </w:p>
    <w:p w14:paraId="69D7671A" w14:textId="77777777" w:rsidR="00ED3975" w:rsidRDefault="00ED3975" w:rsidP="00ED3975">
      <w:pPr>
        <w:numPr>
          <w:ilvl w:val="0"/>
          <w:numId w:val="1"/>
        </w:numPr>
        <w:rPr>
          <w:u w:color="FF0000"/>
        </w:rPr>
      </w:pPr>
      <w:r>
        <w:rPr>
          <w:u w:color="FF0000"/>
        </w:rPr>
        <w:t xml:space="preserve">(1902) </w:t>
      </w:r>
      <w:r w:rsidRPr="006C385D">
        <w:rPr>
          <w:u w:val="single" w:color="FF0000"/>
        </w:rPr>
        <w:t>Francija – Italija</w:t>
      </w:r>
      <w:r>
        <w:rPr>
          <w:u w:color="FF0000"/>
        </w:rPr>
        <w:t>:</w:t>
      </w:r>
    </w:p>
    <w:p w14:paraId="079B40EB" w14:textId="77777777" w:rsidR="00ED3975" w:rsidRDefault="00ED3975" w:rsidP="00ED3975">
      <w:pPr>
        <w:numPr>
          <w:ilvl w:val="0"/>
          <w:numId w:val="1"/>
        </w:numPr>
        <w:rPr>
          <w:u w:color="FF0000"/>
        </w:rPr>
      </w:pPr>
      <w:r>
        <w:rPr>
          <w:u w:color="FF0000"/>
        </w:rPr>
        <w:t xml:space="preserve">(1904) </w:t>
      </w:r>
      <w:r w:rsidRPr="006C385D">
        <w:rPr>
          <w:u w:val="single" w:color="FF0000"/>
        </w:rPr>
        <w:t>Francija – VB</w:t>
      </w:r>
      <w:r w:rsidR="000164DC">
        <w:rPr>
          <w:u w:color="FF0000"/>
        </w:rPr>
        <w:t>:(</w:t>
      </w:r>
      <w:r w:rsidR="00603BDC">
        <w:rPr>
          <w:u w:color="FF0000"/>
        </w:rPr>
        <w:t>kolonialni tekmici)</w:t>
      </w:r>
      <w:r w:rsidR="000B1523">
        <w:rPr>
          <w:u w:color="FF0000"/>
        </w:rPr>
        <w:t xml:space="preserve"> </w:t>
      </w:r>
      <w:r w:rsidR="000B1523" w:rsidRPr="000164DC">
        <w:rPr>
          <w:b/>
          <w:u w:color="FF0000"/>
        </w:rPr>
        <w:t>srčna zveza</w:t>
      </w:r>
      <w:r w:rsidR="000B1523">
        <w:rPr>
          <w:u w:color="FF0000"/>
        </w:rPr>
        <w:t>-razrešitev kolonialnih sporov v Egiptu, Maroku,  sklenitev političnega zavezništva</w:t>
      </w:r>
      <w:r w:rsidR="000164DC">
        <w:rPr>
          <w:u w:color="FF0000"/>
        </w:rPr>
        <w:t>, sodelovanje v vojni proti Nemčiji</w:t>
      </w:r>
      <w:r w:rsidR="000164DC" w:rsidRPr="00733D41">
        <w:rPr>
          <w:sz w:val="20"/>
          <w:szCs w:val="20"/>
          <w:u w:color="FF0000"/>
        </w:rPr>
        <w:t>(VB-Nemčija postaja pomorsko močna, Fr:revanšizem iz Prusko-Fr.vojn)</w:t>
      </w:r>
    </w:p>
    <w:p w14:paraId="6A161D22" w14:textId="77777777" w:rsidR="00ED3975" w:rsidRDefault="00ED3975" w:rsidP="00ED3975">
      <w:pPr>
        <w:numPr>
          <w:ilvl w:val="0"/>
          <w:numId w:val="1"/>
        </w:numPr>
        <w:rPr>
          <w:u w:color="FF0000"/>
        </w:rPr>
      </w:pPr>
      <w:r>
        <w:rPr>
          <w:u w:color="FF0000"/>
        </w:rPr>
        <w:t xml:space="preserve">(1907) </w:t>
      </w:r>
      <w:r w:rsidRPr="006C385D">
        <w:rPr>
          <w:u w:val="single" w:color="FF0000"/>
        </w:rPr>
        <w:t>Rusija – VB</w:t>
      </w:r>
      <w:r>
        <w:rPr>
          <w:u w:color="FF0000"/>
        </w:rPr>
        <w:t>:</w:t>
      </w:r>
      <w:r w:rsidR="002148C1">
        <w:rPr>
          <w:u w:color="FF0000"/>
        </w:rPr>
        <w:t xml:space="preserve"> </w:t>
      </w:r>
      <w:r w:rsidR="006B1378">
        <w:rPr>
          <w:u w:color="FF0000"/>
        </w:rPr>
        <w:t>rešitev spora v Perziji</w:t>
      </w:r>
      <w:r w:rsidR="00AD386C">
        <w:rPr>
          <w:u w:color="FF0000"/>
        </w:rPr>
        <w:t>(Iran)</w:t>
      </w:r>
      <w:r w:rsidR="006B1378">
        <w:rPr>
          <w:u w:color="FF0000"/>
        </w:rPr>
        <w:t>, Afganistanu, Tibetu</w:t>
      </w:r>
    </w:p>
    <w:p w14:paraId="6D68902B" w14:textId="77777777" w:rsidR="00ED3975" w:rsidRDefault="00ED3975" w:rsidP="00ED3975">
      <w:pPr>
        <w:numPr>
          <w:ilvl w:val="0"/>
          <w:numId w:val="1"/>
        </w:numPr>
        <w:rPr>
          <w:u w:color="FF0000"/>
        </w:rPr>
      </w:pPr>
      <w:r>
        <w:rPr>
          <w:u w:color="FF0000"/>
        </w:rPr>
        <w:t xml:space="preserve">(1912) </w:t>
      </w:r>
      <w:r w:rsidRPr="006C385D">
        <w:rPr>
          <w:u w:val="single" w:color="FF0000"/>
        </w:rPr>
        <w:t>Francija – VB</w:t>
      </w:r>
      <w:r>
        <w:rPr>
          <w:u w:color="FF0000"/>
        </w:rPr>
        <w:t>:</w:t>
      </w:r>
      <w:r w:rsidR="002232CA">
        <w:rPr>
          <w:u w:color="FF0000"/>
        </w:rPr>
        <w:t xml:space="preserve"> dogovor o sodelovanju v morebitni vojni</w:t>
      </w:r>
    </w:p>
    <w:p w14:paraId="5F6FB443" w14:textId="77777777" w:rsidR="00ED3975" w:rsidRDefault="00847759" w:rsidP="00847759">
      <w:pPr>
        <w:numPr>
          <w:ilvl w:val="1"/>
          <w:numId w:val="1"/>
        </w:numPr>
        <w:rPr>
          <w:u w:color="FF0000"/>
        </w:rPr>
      </w:pPr>
      <w:r>
        <w:rPr>
          <w:u w:color="FF0000"/>
        </w:rPr>
        <w:t xml:space="preserve">Bismarck je tako vse države </w:t>
      </w:r>
      <w:r w:rsidRPr="008D43DF">
        <w:rPr>
          <w:b/>
          <w:u w:color="FF0000"/>
        </w:rPr>
        <w:t>spretno</w:t>
      </w:r>
      <w:r>
        <w:rPr>
          <w:u w:color="FF0000"/>
        </w:rPr>
        <w:t xml:space="preserve"> povezal z zvezami in pogodbami</w:t>
      </w:r>
    </w:p>
    <w:p w14:paraId="5B6344E1" w14:textId="77777777" w:rsidR="00305A23" w:rsidRDefault="00305A23" w:rsidP="00305A23">
      <w:pPr>
        <w:rPr>
          <w:u w:color="FF0000"/>
        </w:rPr>
      </w:pPr>
    </w:p>
    <w:p w14:paraId="0A566414" w14:textId="77777777" w:rsidR="00305A23" w:rsidRDefault="00305A23" w:rsidP="00305A23">
      <w:pPr>
        <w:rPr>
          <w:u w:color="FF0000"/>
        </w:rPr>
      </w:pPr>
    </w:p>
    <w:p w14:paraId="2F49FBCE" w14:textId="77777777" w:rsidR="00305A23" w:rsidRDefault="00305A23" w:rsidP="00305A23">
      <w:pPr>
        <w:rPr>
          <w:u w:color="FF0000"/>
        </w:rPr>
      </w:pPr>
    </w:p>
    <w:p w14:paraId="444DCB94" w14:textId="77777777" w:rsidR="00305A23" w:rsidRDefault="00305A23" w:rsidP="00305A23">
      <w:pPr>
        <w:rPr>
          <w:u w:color="FF0000"/>
        </w:rPr>
      </w:pPr>
    </w:p>
    <w:p w14:paraId="7787BA03" w14:textId="77777777" w:rsidR="00305A23" w:rsidRPr="00EF1FA9" w:rsidRDefault="008F12DA" w:rsidP="00305A23">
      <w:pPr>
        <w:rPr>
          <w:u w:val="single" w:color="FF0000"/>
        </w:rPr>
      </w:pPr>
      <w:r>
        <w:rPr>
          <w:noProof/>
        </w:rPr>
        <w:pict w14:anchorId="62A72B6A">
          <v:line id="_x0000_s1032" style="position:absolute;z-index:251658240" from="2in,33.9pt" to="279pt,60.9pt">
            <v:stroke endarrow="block"/>
          </v:line>
        </w:pict>
      </w:r>
      <w:r w:rsidR="00305A23">
        <w:rPr>
          <w:b/>
          <w:sz w:val="36"/>
          <w:szCs w:val="36"/>
          <w:u w:color="FF0000"/>
        </w:rPr>
        <w:t>3</w:t>
      </w:r>
      <w:r w:rsidR="00305A23" w:rsidRPr="00EF1FA9">
        <w:rPr>
          <w:b/>
          <w:sz w:val="36"/>
          <w:szCs w:val="36"/>
          <w:u w:color="FF0000"/>
        </w:rPr>
        <w:t>.</w:t>
      </w:r>
      <w:r w:rsidR="00305A23" w:rsidRPr="008D1024">
        <w:rPr>
          <w:u w:val="thick"/>
        </w:rPr>
        <w:t>Tako sta se v Evropi v zadnjem desetletju pred 1.sv.vojno izoblikovala dva politična/vojaška tabora:</w:t>
      </w:r>
    </w:p>
    <w:p w14:paraId="2CF80FB5" w14:textId="77777777" w:rsidR="00305A23" w:rsidRDefault="008F12DA" w:rsidP="00305A23">
      <w:pPr>
        <w:rPr>
          <w:u w:color="FF0000"/>
        </w:rPr>
      </w:pPr>
      <w:r>
        <w:rPr>
          <w:noProof/>
        </w:rPr>
        <w:pict w14:anchorId="42397127">
          <v:line id="_x0000_s1031" style="position:absolute;flip:x;z-index:251657216" from="81pt,1.1pt" to="108pt,19.1pt">
            <v:stroke endarrow="block"/>
          </v:line>
        </w:pic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05A23" w:rsidRPr="009D0A88" w14:paraId="02F54E09" w14:textId="77777777" w:rsidTr="00352735">
        <w:tc>
          <w:tcPr>
            <w:tcW w:w="460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37F6E17" w14:textId="77777777" w:rsidR="00305A23" w:rsidRPr="00352735" w:rsidRDefault="00305A23" w:rsidP="00352735">
            <w:pPr>
              <w:numPr>
                <w:ilvl w:val="0"/>
                <w:numId w:val="1"/>
              </w:numPr>
              <w:tabs>
                <w:tab w:val="clear" w:pos="510"/>
                <w:tab w:val="num" w:pos="180"/>
              </w:tabs>
              <w:ind w:hanging="510"/>
              <w:jc w:val="center"/>
              <w:rPr>
                <w:b/>
                <w:u w:color="FF0000"/>
              </w:rPr>
            </w:pPr>
            <w:r w:rsidRPr="00352735">
              <w:rPr>
                <w:b/>
                <w:u w:color="FF0000"/>
                <w:bdr w:val="single" w:sz="12" w:space="0" w:color="FF0000"/>
              </w:rPr>
              <w:t>CENTRALNI TABOR</w:t>
            </w:r>
            <w:r w:rsidRPr="00352735">
              <w:rPr>
                <w:b/>
                <w:u w:color="FF0000"/>
              </w:rPr>
              <w:t>:</w:t>
            </w:r>
          </w:p>
        </w:tc>
        <w:tc>
          <w:tcPr>
            <w:tcW w:w="4606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0AAF524F" w14:textId="77777777" w:rsidR="00305A23" w:rsidRPr="00352735" w:rsidRDefault="00305A23" w:rsidP="00352735">
            <w:pPr>
              <w:numPr>
                <w:ilvl w:val="0"/>
                <w:numId w:val="1"/>
              </w:numPr>
              <w:tabs>
                <w:tab w:val="clear" w:pos="510"/>
                <w:tab w:val="num" w:pos="254"/>
              </w:tabs>
              <w:ind w:hanging="510"/>
              <w:jc w:val="center"/>
              <w:rPr>
                <w:b/>
                <w:u w:color="FF0000"/>
              </w:rPr>
            </w:pPr>
            <w:r w:rsidRPr="00352735">
              <w:rPr>
                <w:b/>
                <w:u w:color="FF0000"/>
                <w:bdr w:val="single" w:sz="12" w:space="0" w:color="FF0000"/>
              </w:rPr>
              <w:t>ANTANTNI TABOR</w:t>
            </w:r>
            <w:r w:rsidR="00007A06" w:rsidRPr="00352735">
              <w:rPr>
                <w:b/>
                <w:u w:color="FF0000"/>
              </w:rPr>
              <w:t>:</w:t>
            </w:r>
          </w:p>
        </w:tc>
      </w:tr>
      <w:tr w:rsidR="00F64A6C" w14:paraId="73299757" w14:textId="77777777" w:rsidTr="00352735">
        <w:trPr>
          <w:trHeight w:val="1655"/>
        </w:trPr>
        <w:tc>
          <w:tcPr>
            <w:tcW w:w="460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17BF5EA1" w14:textId="77777777" w:rsidR="00F64A6C" w:rsidRPr="00352735" w:rsidRDefault="00F64A6C" w:rsidP="00352735">
            <w:pPr>
              <w:numPr>
                <w:ilvl w:val="2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FF0000"/>
              </w:rPr>
            </w:pPr>
            <w:r w:rsidRPr="00352735">
              <w:rPr>
                <w:u w:color="FF0000"/>
              </w:rPr>
              <w:t>Nemčija</w:t>
            </w:r>
          </w:p>
          <w:p w14:paraId="239DF22D" w14:textId="77777777" w:rsidR="00F64A6C" w:rsidRPr="00352735" w:rsidRDefault="00F64A6C" w:rsidP="00352735">
            <w:pPr>
              <w:numPr>
                <w:ilvl w:val="2"/>
                <w:numId w:val="1"/>
              </w:numPr>
              <w:tabs>
                <w:tab w:val="num" w:pos="180"/>
              </w:tabs>
              <w:ind w:left="180" w:hanging="180"/>
              <w:rPr>
                <w:u w:color="FF0000"/>
              </w:rPr>
            </w:pPr>
            <w:r w:rsidRPr="00352735">
              <w:rPr>
                <w:u w:color="FF0000"/>
              </w:rPr>
              <w:t>A-O</w:t>
            </w:r>
          </w:p>
          <w:p w14:paraId="7D606EDA" w14:textId="77777777" w:rsidR="00F64A6C" w:rsidRPr="00352735" w:rsidRDefault="00F64A6C" w:rsidP="00352735">
            <w:pPr>
              <w:numPr>
                <w:ilvl w:val="2"/>
                <w:numId w:val="1"/>
              </w:numPr>
              <w:tabs>
                <w:tab w:val="num" w:pos="180"/>
              </w:tabs>
              <w:ind w:left="180" w:hanging="180"/>
              <w:rPr>
                <w:u w:color="FF0000"/>
              </w:rPr>
            </w:pPr>
            <w:r w:rsidRPr="00352735">
              <w:rPr>
                <w:u w:color="FF0000"/>
              </w:rPr>
              <w:t>Italija (najšibkejša)</w:t>
            </w:r>
          </w:p>
          <w:p w14:paraId="77899E79" w14:textId="77777777" w:rsidR="00F64A6C" w:rsidRPr="00352735" w:rsidRDefault="00F64A6C" w:rsidP="00352735">
            <w:pPr>
              <w:numPr>
                <w:ilvl w:val="2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FF0000"/>
              </w:rPr>
            </w:pPr>
            <w:r w:rsidRPr="00352735">
              <w:rPr>
                <w:u w:color="FF0000"/>
              </w:rPr>
              <w:t>Turčija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75917CC4" w14:textId="77777777" w:rsidR="00F64A6C" w:rsidRPr="00352735" w:rsidRDefault="00F64A6C" w:rsidP="00352735">
            <w:pPr>
              <w:numPr>
                <w:ilvl w:val="2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FF0000"/>
              </w:rPr>
            </w:pPr>
            <w:r w:rsidRPr="00352735">
              <w:rPr>
                <w:u w:color="FF0000"/>
              </w:rPr>
              <w:t>Francija-</w:t>
            </w:r>
            <w:r w:rsidRPr="00352735">
              <w:rPr>
                <w:sz w:val="20"/>
                <w:szCs w:val="20"/>
                <w:u w:color="FF0000"/>
              </w:rPr>
              <w:t>revanšizem, problemi z Nemčijo zaradi kolonij, ko Wilijam odstavi Bismarcka</w:t>
            </w:r>
          </w:p>
          <w:p w14:paraId="696C724C" w14:textId="77777777" w:rsidR="00F64A6C" w:rsidRPr="00352735" w:rsidRDefault="00F64A6C" w:rsidP="00352735">
            <w:pPr>
              <w:numPr>
                <w:ilvl w:val="2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FF0000"/>
              </w:rPr>
            </w:pPr>
            <w:r w:rsidRPr="00352735">
              <w:rPr>
                <w:u w:color="FF0000"/>
              </w:rPr>
              <w:t>VB-</w:t>
            </w:r>
            <w:r w:rsidRPr="00352735">
              <w:rPr>
                <w:sz w:val="20"/>
                <w:szCs w:val="20"/>
                <w:u w:color="FF0000"/>
              </w:rPr>
              <w:t>hoče dokazati prevlado na morju</w:t>
            </w:r>
          </w:p>
          <w:p w14:paraId="0069BAA2" w14:textId="77777777" w:rsidR="00F64A6C" w:rsidRPr="00352735" w:rsidRDefault="00CD0E08" w:rsidP="00352735">
            <w:pPr>
              <w:numPr>
                <w:ilvl w:val="2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FF0000"/>
              </w:rPr>
            </w:pPr>
            <w:r w:rsidRPr="00352735">
              <w:rPr>
                <w:u w:color="FF0000"/>
              </w:rPr>
              <w:t>Rusija</w:t>
            </w:r>
          </w:p>
        </w:tc>
      </w:tr>
    </w:tbl>
    <w:p w14:paraId="1D9FD12E" w14:textId="77777777" w:rsidR="00305A23" w:rsidRDefault="00305A23" w:rsidP="00305A23">
      <w:pPr>
        <w:rPr>
          <w:u w:color="FF0000"/>
        </w:rPr>
      </w:pPr>
    </w:p>
    <w:p w14:paraId="17289B38" w14:textId="77777777" w:rsidR="0026776E" w:rsidRPr="00EF1FA9" w:rsidRDefault="0026776E">
      <w:pPr>
        <w:rPr>
          <w:u w:color="FF0000"/>
        </w:rPr>
      </w:pPr>
    </w:p>
    <w:p w14:paraId="0BD76E17" w14:textId="77777777" w:rsidR="00EF1FA9" w:rsidRPr="00EF1FA9" w:rsidRDefault="00EF1FA9">
      <w:pPr>
        <w:rPr>
          <w:u w:color="FF0000"/>
        </w:rPr>
      </w:pPr>
    </w:p>
    <w:sectPr w:rsidR="00EF1FA9" w:rsidRPr="00EF1FA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607B4" w14:textId="77777777" w:rsidR="00352735" w:rsidRDefault="00352735">
      <w:r>
        <w:separator/>
      </w:r>
    </w:p>
  </w:endnote>
  <w:endnote w:type="continuationSeparator" w:id="0">
    <w:p w14:paraId="196D56C1" w14:textId="77777777" w:rsidR="00352735" w:rsidRDefault="0035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4EE77" w14:textId="77777777" w:rsidR="00041640" w:rsidRDefault="00041640" w:rsidP="00D827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D0AB1" w14:textId="77777777" w:rsidR="00041640" w:rsidRDefault="00041640" w:rsidP="000416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587F" w14:textId="77777777" w:rsidR="00041640" w:rsidRPr="00041640" w:rsidRDefault="00041640" w:rsidP="00D827B4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041640">
      <w:rPr>
        <w:rStyle w:val="PageNumber"/>
        <w:sz w:val="20"/>
        <w:szCs w:val="20"/>
      </w:rPr>
      <w:fldChar w:fldCharType="begin"/>
    </w:r>
    <w:r w:rsidRPr="00041640">
      <w:rPr>
        <w:rStyle w:val="PageNumber"/>
        <w:sz w:val="20"/>
        <w:szCs w:val="20"/>
      </w:rPr>
      <w:instrText xml:space="preserve">PAGE  </w:instrText>
    </w:r>
    <w:r w:rsidRPr="00041640">
      <w:rPr>
        <w:rStyle w:val="PageNumber"/>
        <w:sz w:val="20"/>
        <w:szCs w:val="20"/>
      </w:rPr>
      <w:fldChar w:fldCharType="separate"/>
    </w:r>
    <w:r w:rsidR="00CD0E08">
      <w:rPr>
        <w:rStyle w:val="PageNumber"/>
        <w:noProof/>
        <w:sz w:val="20"/>
        <w:szCs w:val="20"/>
      </w:rPr>
      <w:t>2</w:t>
    </w:r>
    <w:r w:rsidRPr="00041640">
      <w:rPr>
        <w:rStyle w:val="PageNumber"/>
        <w:sz w:val="20"/>
        <w:szCs w:val="20"/>
      </w:rPr>
      <w:fldChar w:fldCharType="end"/>
    </w:r>
  </w:p>
  <w:p w14:paraId="45DCBDA7" w14:textId="7A24B4D5" w:rsidR="00041640" w:rsidRPr="00896A3A" w:rsidRDefault="00041640" w:rsidP="00041640">
    <w:pPr>
      <w:pStyle w:val="Footer"/>
      <w:ind w:right="360"/>
      <w:jc w:val="center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D62D" w14:textId="77777777" w:rsidR="00352735" w:rsidRDefault="00352735">
      <w:r>
        <w:separator/>
      </w:r>
    </w:p>
  </w:footnote>
  <w:footnote w:type="continuationSeparator" w:id="0">
    <w:p w14:paraId="27DD02EC" w14:textId="77777777" w:rsidR="00352735" w:rsidRDefault="0035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F7862" w14:textId="77777777" w:rsidR="008F08EB" w:rsidRDefault="008F12DA">
    <w:pPr>
      <w:pStyle w:val="Header"/>
    </w:pPr>
    <w:r>
      <w:rPr>
        <w:noProof/>
      </w:rPr>
      <w:pict w14:anchorId="41E02D0D">
        <v:oval id="_x0000_s2049" style="position:absolute;margin-left:459pt;margin-top:-.55pt;width:18pt;height:19.25pt;z-index:251657728" strokeweight="1pt">
          <v:textbox inset="0,0,0,0">
            <w:txbxContent>
              <w:p w14:paraId="502D21AA" w14:textId="77777777" w:rsidR="008F08EB" w:rsidRDefault="008F08EB" w:rsidP="008F08E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4</w:t>
                </w:r>
              </w:p>
              <w:p w14:paraId="6E715DB5" w14:textId="77777777" w:rsidR="008F08EB" w:rsidRPr="008B0C66" w:rsidRDefault="008F08EB" w:rsidP="008F08EB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</v:oval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096E"/>
    <w:multiLevelType w:val="multilevel"/>
    <w:tmpl w:val="2C589E88"/>
    <w:lvl w:ilvl="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BD78B6"/>
    <w:multiLevelType w:val="multilevel"/>
    <w:tmpl w:val="8EB400DA"/>
    <w:lvl w:ilvl="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7A06"/>
    <w:rsid w:val="000164DC"/>
    <w:rsid w:val="0002428A"/>
    <w:rsid w:val="0002594A"/>
    <w:rsid w:val="000335C8"/>
    <w:rsid w:val="00041640"/>
    <w:rsid w:val="00042F8A"/>
    <w:rsid w:val="00047A1C"/>
    <w:rsid w:val="000752AF"/>
    <w:rsid w:val="000B1523"/>
    <w:rsid w:val="000C12DA"/>
    <w:rsid w:val="0010670E"/>
    <w:rsid w:val="00163011"/>
    <w:rsid w:val="001B4AB8"/>
    <w:rsid w:val="001E72B0"/>
    <w:rsid w:val="00201B8D"/>
    <w:rsid w:val="002147AF"/>
    <w:rsid w:val="002148C1"/>
    <w:rsid w:val="002232CA"/>
    <w:rsid w:val="002300AD"/>
    <w:rsid w:val="00247290"/>
    <w:rsid w:val="002578E3"/>
    <w:rsid w:val="0026776E"/>
    <w:rsid w:val="002F26F7"/>
    <w:rsid w:val="002F5753"/>
    <w:rsid w:val="00305A23"/>
    <w:rsid w:val="0032592E"/>
    <w:rsid w:val="00352735"/>
    <w:rsid w:val="00357FC5"/>
    <w:rsid w:val="00381767"/>
    <w:rsid w:val="00386973"/>
    <w:rsid w:val="003B4910"/>
    <w:rsid w:val="003C65D2"/>
    <w:rsid w:val="003E16CD"/>
    <w:rsid w:val="003E60F5"/>
    <w:rsid w:val="00405BB6"/>
    <w:rsid w:val="004352BD"/>
    <w:rsid w:val="00440C9F"/>
    <w:rsid w:val="00463660"/>
    <w:rsid w:val="00466CC1"/>
    <w:rsid w:val="004D3835"/>
    <w:rsid w:val="00603BDC"/>
    <w:rsid w:val="00627C03"/>
    <w:rsid w:val="00640746"/>
    <w:rsid w:val="00646298"/>
    <w:rsid w:val="006755A1"/>
    <w:rsid w:val="006825D0"/>
    <w:rsid w:val="006A4AB9"/>
    <w:rsid w:val="006B1378"/>
    <w:rsid w:val="006C385D"/>
    <w:rsid w:val="006C5849"/>
    <w:rsid w:val="006E6FF0"/>
    <w:rsid w:val="00703EDE"/>
    <w:rsid w:val="00733D41"/>
    <w:rsid w:val="00786FF3"/>
    <w:rsid w:val="007E7032"/>
    <w:rsid w:val="007F76C6"/>
    <w:rsid w:val="00823AFD"/>
    <w:rsid w:val="008348F1"/>
    <w:rsid w:val="00847759"/>
    <w:rsid w:val="00880053"/>
    <w:rsid w:val="008A64F8"/>
    <w:rsid w:val="008D1024"/>
    <w:rsid w:val="008D2D8B"/>
    <w:rsid w:val="008D43DF"/>
    <w:rsid w:val="008F08EB"/>
    <w:rsid w:val="008F12DA"/>
    <w:rsid w:val="0095483D"/>
    <w:rsid w:val="00985FE8"/>
    <w:rsid w:val="00990556"/>
    <w:rsid w:val="009908B5"/>
    <w:rsid w:val="009B3ACE"/>
    <w:rsid w:val="009C0124"/>
    <w:rsid w:val="009C1C46"/>
    <w:rsid w:val="009D0A88"/>
    <w:rsid w:val="009F1FDE"/>
    <w:rsid w:val="00A159A5"/>
    <w:rsid w:val="00A87791"/>
    <w:rsid w:val="00AD386C"/>
    <w:rsid w:val="00AD4C35"/>
    <w:rsid w:val="00B00EC7"/>
    <w:rsid w:val="00B52245"/>
    <w:rsid w:val="00B575E7"/>
    <w:rsid w:val="00BF5C4E"/>
    <w:rsid w:val="00C71F41"/>
    <w:rsid w:val="00C77C94"/>
    <w:rsid w:val="00C9587C"/>
    <w:rsid w:val="00C97713"/>
    <w:rsid w:val="00CC6357"/>
    <w:rsid w:val="00CD0E08"/>
    <w:rsid w:val="00CE638D"/>
    <w:rsid w:val="00CF6874"/>
    <w:rsid w:val="00D3590F"/>
    <w:rsid w:val="00D414FA"/>
    <w:rsid w:val="00D827B4"/>
    <w:rsid w:val="00DA61AD"/>
    <w:rsid w:val="00E068D9"/>
    <w:rsid w:val="00E2333E"/>
    <w:rsid w:val="00E45E33"/>
    <w:rsid w:val="00E52B19"/>
    <w:rsid w:val="00E53212"/>
    <w:rsid w:val="00E55E01"/>
    <w:rsid w:val="00E77610"/>
    <w:rsid w:val="00E83A44"/>
    <w:rsid w:val="00E92B82"/>
    <w:rsid w:val="00EB3D72"/>
    <w:rsid w:val="00ED3975"/>
    <w:rsid w:val="00EF1FA9"/>
    <w:rsid w:val="00F0527E"/>
    <w:rsid w:val="00F058C8"/>
    <w:rsid w:val="00F33A0A"/>
    <w:rsid w:val="00F64A6C"/>
    <w:rsid w:val="00FC0063"/>
    <w:rsid w:val="00FD5569"/>
    <w:rsid w:val="00F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01E4E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AB8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08E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F08E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0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4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