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403" w:rsidRDefault="00FD5236">
      <w:pPr>
        <w:rPr>
          <w:rFonts w:cs="Arial"/>
          <w:color w:val="993300"/>
          <w:u w:val="single"/>
        </w:rPr>
      </w:pPr>
      <w:bookmarkStart w:id="0" w:name="_GoBack"/>
      <w:bookmarkEnd w:id="0"/>
      <w:r>
        <w:rPr>
          <w:rFonts w:cs="Arial"/>
          <w:color w:val="993300"/>
          <w:u w:val="single"/>
        </w:rPr>
        <w:t>Dunajski kongres</w:t>
      </w:r>
    </w:p>
    <w:p w:rsidR="00861403" w:rsidRDefault="00861403">
      <w:pPr>
        <w:rPr>
          <w:rFonts w:cs="Arial"/>
          <w:sz w:val="20"/>
          <w:szCs w:val="20"/>
        </w:rPr>
      </w:pPr>
    </w:p>
    <w:p w:rsidR="00861403" w:rsidRDefault="00FD5236">
      <w:pPr>
        <w:rPr>
          <w:rFonts w:cs="Arial"/>
          <w:sz w:val="20"/>
          <w:szCs w:val="20"/>
        </w:rPr>
      </w:pPr>
      <w:r>
        <w:rPr>
          <w:rFonts w:cs="Arial"/>
          <w:sz w:val="20"/>
          <w:szCs w:val="20"/>
        </w:rPr>
        <w:t xml:space="preserve">   Po bitki pri Waterloo-ju se sklene pariški mir. To je pogodba med vsemi koalicijskimi državami, torej med Francijo in nasprotnicami proti Franciji.</w:t>
      </w:r>
    </w:p>
    <w:p w:rsidR="00861403" w:rsidRDefault="00861403">
      <w:pPr>
        <w:rPr>
          <w:rFonts w:cs="Arial"/>
          <w:sz w:val="20"/>
          <w:szCs w:val="20"/>
        </w:rPr>
      </w:pPr>
    </w:p>
    <w:p w:rsidR="00861403" w:rsidRDefault="00FD5236">
      <w:pPr>
        <w:rPr>
          <w:rFonts w:cs="Arial"/>
          <w:color w:val="333399"/>
          <w:sz w:val="20"/>
          <w:szCs w:val="20"/>
          <w:u w:val="single"/>
        </w:rPr>
      </w:pPr>
      <w:r>
        <w:rPr>
          <w:rFonts w:cs="Arial"/>
          <w:color w:val="333399"/>
          <w:sz w:val="20"/>
          <w:szCs w:val="20"/>
          <w:u w:val="single"/>
        </w:rPr>
        <w:t>Določbe:</w:t>
      </w:r>
    </w:p>
    <w:p w:rsidR="00861403" w:rsidRDefault="00FD5236">
      <w:pPr>
        <w:numPr>
          <w:ilvl w:val="0"/>
          <w:numId w:val="1"/>
        </w:numPr>
        <w:tabs>
          <w:tab w:val="left" w:pos="720"/>
        </w:tabs>
        <w:rPr>
          <w:rFonts w:cs="Arial"/>
          <w:sz w:val="20"/>
          <w:szCs w:val="20"/>
        </w:rPr>
      </w:pPr>
      <w:r>
        <w:rPr>
          <w:rFonts w:cs="Arial"/>
          <w:sz w:val="20"/>
          <w:szCs w:val="20"/>
        </w:rPr>
        <w:t>Francija se mora vrniti nazaj v meje iz leta 1792</w:t>
      </w:r>
    </w:p>
    <w:p w:rsidR="00861403" w:rsidRDefault="00FD5236">
      <w:pPr>
        <w:numPr>
          <w:ilvl w:val="0"/>
          <w:numId w:val="1"/>
        </w:numPr>
        <w:tabs>
          <w:tab w:val="left" w:pos="720"/>
        </w:tabs>
        <w:rPr>
          <w:rFonts w:cs="Arial"/>
          <w:sz w:val="20"/>
          <w:szCs w:val="20"/>
        </w:rPr>
      </w:pPr>
      <w:r>
        <w:rPr>
          <w:rFonts w:cs="Arial"/>
          <w:sz w:val="20"/>
          <w:szCs w:val="20"/>
        </w:rPr>
        <w:t>Francija mora plačati visoko vojno odškodnino, Prusi ostanejo v Franciji dokler ta ne plača celotne odškodnine, to je tri leta</w:t>
      </w:r>
    </w:p>
    <w:p w:rsidR="00861403" w:rsidRDefault="00FD5236">
      <w:pPr>
        <w:numPr>
          <w:ilvl w:val="0"/>
          <w:numId w:val="1"/>
        </w:numPr>
        <w:tabs>
          <w:tab w:val="left" w:pos="720"/>
        </w:tabs>
        <w:rPr>
          <w:rFonts w:cs="Arial"/>
          <w:sz w:val="20"/>
          <w:szCs w:val="20"/>
        </w:rPr>
      </w:pPr>
      <w:r>
        <w:rPr>
          <w:rFonts w:cs="Arial"/>
          <w:sz w:val="20"/>
          <w:szCs w:val="20"/>
        </w:rPr>
        <w:t>Francozi morajo vrniti vse umetnine, ki so jih pokradli; ta določba ni uresničena.</w:t>
      </w:r>
    </w:p>
    <w:p w:rsidR="00861403" w:rsidRDefault="00861403">
      <w:pPr>
        <w:rPr>
          <w:rFonts w:cs="Arial"/>
          <w:sz w:val="20"/>
          <w:szCs w:val="20"/>
        </w:rPr>
      </w:pPr>
    </w:p>
    <w:p w:rsidR="00861403" w:rsidRDefault="00FD5236">
      <w:pPr>
        <w:rPr>
          <w:rFonts w:cs="Arial"/>
          <w:sz w:val="20"/>
          <w:szCs w:val="20"/>
        </w:rPr>
      </w:pPr>
      <w:r>
        <w:rPr>
          <w:rFonts w:cs="Arial"/>
          <w:sz w:val="20"/>
          <w:szCs w:val="20"/>
        </w:rPr>
        <w:t xml:space="preserve">   S pariškim mirom se vzpostavi mir v Evropi.</w:t>
      </w:r>
    </w:p>
    <w:p w:rsidR="00861403" w:rsidRDefault="00FD5236">
      <w:pPr>
        <w:rPr>
          <w:rFonts w:cs="Arial"/>
          <w:sz w:val="20"/>
          <w:szCs w:val="20"/>
        </w:rPr>
      </w:pPr>
      <w:r>
        <w:rPr>
          <w:rFonts w:cs="Arial"/>
          <w:sz w:val="20"/>
          <w:szCs w:val="20"/>
        </w:rPr>
        <w:t xml:space="preserve">   Dunajski kongres poteka leta 1815. Pobudo za kongres da avstrijski kancler Metternich, ki da pobudo, da se sredčajo voditelji držav na Dunaju. Ta kongres je tak, da se dopoldne razpravlja, popoldne, zvečer in ponoči pa se zabavajo </w:t>
      </w:r>
      <w:r>
        <w:rPr>
          <w:rFonts w:ascii="Wingdings" w:hAnsi="Wingdings"/>
          <w:sz w:val="20"/>
          <w:szCs w:val="20"/>
        </w:rPr>
        <w:t></w:t>
      </w:r>
      <w:r>
        <w:rPr>
          <w:rFonts w:cs="Arial"/>
          <w:sz w:val="20"/>
          <w:szCs w:val="20"/>
        </w:rPr>
        <w:t xml:space="preserve"> dvorni, »plesni kongres«. Na ta kongres pridejo Rusija, Avstrija, Prusija in Anglija </w:t>
      </w:r>
      <w:r>
        <w:rPr>
          <w:rFonts w:ascii="Wingdings" w:hAnsi="Wingdings"/>
          <w:sz w:val="20"/>
          <w:szCs w:val="20"/>
        </w:rPr>
        <w:t></w:t>
      </w:r>
      <w:r>
        <w:rPr>
          <w:rFonts w:cs="Arial"/>
          <w:sz w:val="20"/>
          <w:szCs w:val="20"/>
        </w:rPr>
        <w:t xml:space="preserve"> R, A, P, A. Pridejo: ruski car Aleksander I., pruski cesar Friderik Wilhelm, Wellington (najpomembnejši; premaga Napoleona) in avstrijski kancler Metternich, ki je prav tako zelo pomemben.</w:t>
      </w:r>
    </w:p>
    <w:p w:rsidR="00861403" w:rsidRDefault="00861403">
      <w:pPr>
        <w:rPr>
          <w:rFonts w:cs="Arial"/>
          <w:sz w:val="20"/>
          <w:szCs w:val="20"/>
        </w:rPr>
      </w:pPr>
    </w:p>
    <w:p w:rsidR="00861403" w:rsidRDefault="00FD5236">
      <w:pPr>
        <w:rPr>
          <w:rFonts w:cs="Arial"/>
          <w:sz w:val="20"/>
          <w:szCs w:val="20"/>
        </w:rPr>
      </w:pPr>
      <w:r>
        <w:rPr>
          <w:rFonts w:cs="Arial"/>
          <w:sz w:val="20"/>
          <w:szCs w:val="20"/>
        </w:rPr>
        <w:t xml:space="preserve">Restavracija starih režimov </w:t>
      </w:r>
      <w:r>
        <w:rPr>
          <w:rFonts w:ascii="Wingdings" w:hAnsi="Wingdings"/>
          <w:sz w:val="20"/>
          <w:szCs w:val="20"/>
        </w:rPr>
        <w:t></w:t>
      </w:r>
      <w:r>
        <w:rPr>
          <w:rFonts w:cs="Arial"/>
          <w:sz w:val="20"/>
          <w:szCs w:val="20"/>
        </w:rPr>
        <w:t xml:space="preserve"> obnova starih absolutističnih režimov, ko pada Napoleon, zato se Habsburžani vrnejo nazaj v S Italijo, papež se vrne v Papeško državo, Bourboni se vrnejo v Francijo.</w:t>
      </w:r>
    </w:p>
    <w:p w:rsidR="00861403" w:rsidRDefault="00861403">
      <w:pPr>
        <w:rPr>
          <w:rFonts w:cs="Arial"/>
          <w:sz w:val="20"/>
          <w:szCs w:val="20"/>
        </w:rPr>
      </w:pPr>
    </w:p>
    <w:p w:rsidR="00861403" w:rsidRDefault="00FD5236">
      <w:pPr>
        <w:rPr>
          <w:rFonts w:cs="Arial"/>
          <w:sz w:val="20"/>
          <w:szCs w:val="20"/>
        </w:rPr>
      </w:pPr>
      <w:r>
        <w:rPr>
          <w:rFonts w:cs="Arial"/>
          <w:sz w:val="20"/>
          <w:szCs w:val="20"/>
        </w:rPr>
        <w:t xml:space="preserve">Legitimizem </w:t>
      </w:r>
      <w:r>
        <w:rPr>
          <w:rFonts w:ascii="Wingdings" w:hAnsi="Wingdings"/>
          <w:sz w:val="20"/>
          <w:szCs w:val="20"/>
        </w:rPr>
        <w:t></w:t>
      </w:r>
      <w:r>
        <w:rPr>
          <w:rFonts w:cs="Arial"/>
          <w:sz w:val="20"/>
          <w:szCs w:val="20"/>
        </w:rPr>
        <w:t xml:space="preserve"> vladarjem je oblast dana od boga, zato se vrnejo stari režimi.</w:t>
      </w:r>
    </w:p>
    <w:p w:rsidR="00861403" w:rsidRDefault="00861403">
      <w:pPr>
        <w:rPr>
          <w:rFonts w:cs="Arial"/>
          <w:sz w:val="20"/>
          <w:szCs w:val="20"/>
        </w:rPr>
      </w:pPr>
    </w:p>
    <w:p w:rsidR="00861403" w:rsidRDefault="00FD5236">
      <w:pPr>
        <w:rPr>
          <w:rFonts w:cs="Arial"/>
          <w:sz w:val="20"/>
          <w:szCs w:val="20"/>
        </w:rPr>
      </w:pPr>
      <w:r>
        <w:rPr>
          <w:rFonts w:cs="Arial"/>
          <w:sz w:val="20"/>
          <w:szCs w:val="20"/>
        </w:rPr>
        <w:t xml:space="preserve">Ravnotežje </w:t>
      </w:r>
      <w:r>
        <w:rPr>
          <w:rFonts w:ascii="Wingdings" w:hAnsi="Wingdings"/>
          <w:sz w:val="20"/>
          <w:szCs w:val="20"/>
        </w:rPr>
        <w:t></w:t>
      </w:r>
      <w:r>
        <w:rPr>
          <w:rFonts w:cs="Arial"/>
          <w:sz w:val="20"/>
          <w:szCs w:val="20"/>
        </w:rPr>
        <w:t xml:space="preserve"> ohranjanje odnosa med velesilami, tako da nobena ne dobi preveč in ne premalo.</w:t>
      </w:r>
    </w:p>
    <w:p w:rsidR="00861403" w:rsidRDefault="00FD5236">
      <w:pPr>
        <w:rPr>
          <w:rFonts w:cs="Arial"/>
          <w:sz w:val="20"/>
          <w:szCs w:val="20"/>
        </w:rPr>
      </w:pPr>
      <w:r>
        <w:rPr>
          <w:rFonts w:cs="Arial"/>
          <w:sz w:val="20"/>
          <w:szCs w:val="20"/>
        </w:rPr>
        <w:t>Minister ravnotežja je Metternich. Da so ohranili ravnotežje, so nadgradili države z ozemljem, ki so sodelovale za Dunajskem kongresu:</w:t>
      </w:r>
    </w:p>
    <w:p w:rsidR="00861403" w:rsidRDefault="00FD5236">
      <w:pPr>
        <w:numPr>
          <w:ilvl w:val="0"/>
          <w:numId w:val="1"/>
        </w:numPr>
        <w:tabs>
          <w:tab w:val="left" w:pos="720"/>
        </w:tabs>
        <w:rPr>
          <w:rFonts w:cs="Arial"/>
          <w:sz w:val="20"/>
          <w:szCs w:val="20"/>
        </w:rPr>
      </w:pPr>
      <w:r>
        <w:rPr>
          <w:rFonts w:cs="Arial"/>
          <w:sz w:val="20"/>
          <w:szCs w:val="20"/>
        </w:rPr>
        <w:t>Rusija dobi Poljsko</w:t>
      </w:r>
    </w:p>
    <w:p w:rsidR="00861403" w:rsidRDefault="00FD5236">
      <w:pPr>
        <w:numPr>
          <w:ilvl w:val="0"/>
          <w:numId w:val="1"/>
        </w:numPr>
        <w:tabs>
          <w:tab w:val="left" w:pos="720"/>
        </w:tabs>
        <w:rPr>
          <w:rFonts w:cs="Arial"/>
          <w:sz w:val="20"/>
          <w:szCs w:val="20"/>
        </w:rPr>
      </w:pPr>
      <w:r>
        <w:rPr>
          <w:rFonts w:cs="Arial"/>
          <w:sz w:val="20"/>
          <w:szCs w:val="20"/>
        </w:rPr>
        <w:t>Prusija obnovi svojo državo in priključi še Rensko zvezo</w:t>
      </w:r>
    </w:p>
    <w:p w:rsidR="00861403" w:rsidRDefault="00FD5236">
      <w:pPr>
        <w:numPr>
          <w:ilvl w:val="0"/>
          <w:numId w:val="1"/>
        </w:numPr>
        <w:tabs>
          <w:tab w:val="left" w:pos="720"/>
        </w:tabs>
        <w:rPr>
          <w:rFonts w:cs="Arial"/>
          <w:sz w:val="20"/>
          <w:szCs w:val="20"/>
        </w:rPr>
      </w:pPr>
      <w:r>
        <w:rPr>
          <w:rFonts w:cs="Arial"/>
          <w:sz w:val="20"/>
          <w:szCs w:val="20"/>
        </w:rPr>
        <w:t>Avstrija dobi najbolj razvit del Italije (Lombardija in Benečija)</w:t>
      </w:r>
    </w:p>
    <w:p w:rsidR="00861403" w:rsidRDefault="00FD5236">
      <w:pPr>
        <w:numPr>
          <w:ilvl w:val="0"/>
          <w:numId w:val="1"/>
        </w:numPr>
        <w:tabs>
          <w:tab w:val="left" w:pos="720"/>
        </w:tabs>
        <w:rPr>
          <w:rFonts w:cs="Arial"/>
          <w:sz w:val="20"/>
          <w:szCs w:val="20"/>
        </w:rPr>
      </w:pPr>
      <w:r>
        <w:rPr>
          <w:rFonts w:cs="Arial"/>
          <w:sz w:val="20"/>
          <w:szCs w:val="20"/>
        </w:rPr>
        <w:t>Anglija dobi Ciper in Malto</w:t>
      </w:r>
    </w:p>
    <w:p w:rsidR="00861403" w:rsidRDefault="00861403">
      <w:pPr>
        <w:rPr>
          <w:rFonts w:cs="Arial"/>
          <w:sz w:val="20"/>
          <w:szCs w:val="20"/>
        </w:rPr>
      </w:pPr>
    </w:p>
    <w:p w:rsidR="00861403" w:rsidRDefault="00FD5236">
      <w:pPr>
        <w:rPr>
          <w:rFonts w:cs="Arial"/>
          <w:sz w:val="20"/>
          <w:szCs w:val="20"/>
        </w:rPr>
      </w:pPr>
      <w:r>
        <w:rPr>
          <w:rFonts w:cs="Arial"/>
          <w:sz w:val="20"/>
          <w:szCs w:val="20"/>
        </w:rPr>
        <w:t xml:space="preserve">   Ustanovijo zvezo Sveta aliansa ali Sveta zveza, z namenom s »krščansko ljubeznijo« ohranjevati red in mir. Sveta aliansa mora braniti Evropo in ustanavlja upornike, revolucionarna gibanja z vojsko. Avtor te zveze je ruski car Aleksander I. Članice Svete alianse so Prusija, Avstrija. Rusija in Francija.</w:t>
      </w:r>
    </w:p>
    <w:sectPr w:rsidR="0086140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5236"/>
    <w:rsid w:val="00071130"/>
    <w:rsid w:val="00861403"/>
    <w:rsid w:val="00FD52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