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04" w:rsidRDefault="00AF1BED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FENICIJA</w:t>
      </w:r>
    </w:p>
    <w:p w:rsidR="00037804" w:rsidRDefault="00037804"/>
    <w:p w:rsidR="00037804" w:rsidRDefault="00AF1BED">
      <w:pPr>
        <w:pStyle w:val="Heading2"/>
        <w:numPr>
          <w:ilvl w:val="1"/>
          <w:numId w:val="3"/>
        </w:numPr>
        <w:tabs>
          <w:tab w:val="left" w:pos="0"/>
        </w:tabs>
      </w:pPr>
      <w:r>
        <w:t>O deželi in ljudstvu: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 3.tisočletju pr. Kr. se je imenovala dežela Kanaan</w:t>
      </w:r>
      <w:r>
        <w:fldChar w:fldCharType="begin"/>
      </w:r>
      <w:r>
        <w:instrText xml:space="preserve"> XE "dežela Kanaan" </w:instrText>
      </w:r>
      <w:r>
        <w:fldChar w:fldCharType="end"/>
      </w:r>
      <w:r>
        <w:t xml:space="preserve"> – dežela škrlata (prebivalci so sloveli po izdelavi tkanin, ki so jih barvali s škrlatno barvo)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prebivalci so bili semitski Kanaanci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 13.stoletju pr.Kr. so se na območju Kanaana naselili ostanki ''ljudstev z morja'' – postopno so se stopili s Kanaanci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vrh zgodovine so doživeli v prvi polovici 1.tisočletja pr.Kr. – sebe so še vedno imenovali Kanaanci, Grki pa so jih imenovali Feničani, deželo pa Fenicija t.j. škrlatna dežela</w:t>
      </w:r>
    </w:p>
    <w:p w:rsidR="00037804" w:rsidRDefault="00037804"/>
    <w:p w:rsidR="00037804" w:rsidRDefault="00AF1BED">
      <w:pPr>
        <w:pStyle w:val="Heading2"/>
        <w:numPr>
          <w:ilvl w:val="1"/>
          <w:numId w:val="3"/>
        </w:numPr>
        <w:tabs>
          <w:tab w:val="left" w:pos="0"/>
        </w:tabs>
      </w:pPr>
      <w:r>
        <w:t>Nastanek mestnih držav: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mesta so gradili na skalnatih rtih, ob morski obali in na otokih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eno najpomembnejših mest – Biblos</w:t>
      </w:r>
      <w:r>
        <w:fldChar w:fldCharType="begin"/>
      </w:r>
      <w:r>
        <w:instrText xml:space="preserve"> XE "Biblos" </w:instrText>
      </w:r>
      <w:r>
        <w:fldChar w:fldCharType="end"/>
      </w:r>
      <w:r>
        <w:t xml:space="preserve"> – začetki segajo že v tretje tisočletje pr.Kr., ko je mesto trgovalo z Mezopotamijo, Egiptom, Mikenami in Kreto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 prvi polovici 1.tisočletja pr.Kr. sta vodilni mesti postali Sidon in Tir (vrh razvoja – v času vladanja kralja Hirama I.</w:t>
      </w:r>
      <w:r>
        <w:fldChar w:fldCharType="begin"/>
      </w:r>
      <w:r>
        <w:instrText xml:space="preserve"> XE "Hirama I.:Hiram I." </w:instrText>
      </w:r>
      <w:r>
        <w:fldChar w:fldCharType="end"/>
      </w:r>
      <w:r>
        <w:t xml:space="preserve"> – 10.stoletje pr.Kr.)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vsaka mestna država je obsegala še okoliško podeželje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večja mesta so vladala šibkejšim mestnim naseljem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včasih so se tudi mesta povezala v zvezo mestnih držav – pod vodstvom Tira ali Sidona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vsakemu mestu je vladal kralj, ki se je pri vodenju države posvetoval s svetom starešin (predstavniki najpremožnejših trgovskih družin)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zaradi svoje majhnosti in lege so feničanska mesta mnogokrat priznavala nadoblast mogočnih sosednjih ljudstev Egipčanov, Hetitov, Asircev in Perzijcev</w:t>
      </w:r>
    </w:p>
    <w:p w:rsidR="00037804" w:rsidRDefault="00037804"/>
    <w:p w:rsidR="00037804" w:rsidRDefault="00AF1BED">
      <w:pPr>
        <w:pStyle w:val="Heading2"/>
        <w:numPr>
          <w:ilvl w:val="1"/>
          <w:numId w:val="3"/>
        </w:numPr>
        <w:tabs>
          <w:tab w:val="left" w:pos="0"/>
        </w:tabs>
      </w:pPr>
      <w:r>
        <w:t>Kmetijstvo obrt in trgovina: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najugodnejše področje za kmetijstvo – med Sredozemskim morjem in gorovjem Libanon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glavni pridelki: pšenica, ječmen, oljka, vinska trta, datlji, smokve, granatna jabolka in povrtnine (obdelovali so s pomočjo teras)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najbolj sloveči izdelek feničanskih obrtnikov – blago, obarvano s škrlatno barvo, ki so ga izvažali v sredozemske dežele (škrlat so dobivali iz žlez morskega polža murex, ki so ga nabrali ob obalah Sredozemskega morja, pobarvali so lahko rumeno, modro, vijoličasto ali rdeče – glede na trajanje barvanja; postopek barvanja je bil zelo drag)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izvažali so tudi: keramične skodelice, vrče, amfore, kraterje (trebušasti vrči za mešanje tekočine), predmeti iz slonovine – kipci, pohištveno okrasje, skrinjice za dragocenosti, pahljače in žličke, steklene in kovinske predmete (nakit, orožje…; steklopihaštvo)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trgovina se je razvila v tesni povezavi s pomorstvom</w:t>
      </w:r>
      <w:r>
        <w:fldChar w:fldCharType="begin"/>
      </w:r>
      <w:r>
        <w:instrText xml:space="preserve"> XE "pomorstvom:pomorstvo" </w:instrText>
      </w:r>
      <w:r>
        <w:fldChar w:fldCharType="end"/>
      </w:r>
      <w:r>
        <w:t xml:space="preserve"> – na razvoj pomorstva je vplivala lega Fenicije ob Sredozemskem morju, tu so se namreč stikale tudi prometne poti iz okoliških dežel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pomorsko trgovino je pospešila še hitra rast prebivalstva in uvedba čolna z gredljem (prevzeli so ga od ''ljudstev z morja''), feničanski pomorščaki so bili najboljši pomorščaki starega veka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ladje so bile izdelane iz cedrovine, poganjali so jih z vesli, poznali pa so tudi štirikotna jadra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 xml:space="preserve">pomorščaki so se orientirali po zvezdah in pluli ob obalah zaradi lažje orientacije 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 xml:space="preserve">po sredozemskih deželah so prodajali izdelke domačih obrtnikov ali pa preprodajali blago iz različnih dežel 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uvažali: zlato, slonovino in sužnje iz Afrike, srebro in kositer iz Španije ter baker s Cipra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ustanavljali kolonije (da bi si olajšali trgovanje) na obalah Sredozemskega morja – Gades, Kition, Utika, Lixus in Kartagina (mesto Tir)</w:t>
      </w:r>
    </w:p>
    <w:p w:rsidR="00037804" w:rsidRDefault="00AF1BED">
      <w:pPr>
        <w:pStyle w:val="Heading2"/>
        <w:numPr>
          <w:ilvl w:val="1"/>
          <w:numId w:val="3"/>
        </w:numPr>
        <w:tabs>
          <w:tab w:val="left" w:pos="0"/>
        </w:tabs>
      </w:pPr>
      <w:r>
        <w:t>Iznajdba črk: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najstarejši znan črkopis: sinajska pisava</w:t>
      </w:r>
      <w:r>
        <w:fldChar w:fldCharType="begin"/>
      </w:r>
      <w:r>
        <w:instrText xml:space="preserve"> XE "sinajska pisava" </w:instrText>
      </w:r>
      <w:r>
        <w:fldChar w:fldCharType="end"/>
      </w:r>
      <w:r>
        <w:t xml:space="preserve"> (sredi 2.tisočletja pr.Kr. so jo uporabljali Kanaanci iz </w:t>
      </w:r>
      <w:r>
        <w:lastRenderedPageBreak/>
        <w:t>Biblosa) – Feničani so to pisavo okrog leta 1000 pr.Kr. izpopolnili in razvili feničanski črkopis (22 znakov za soglasnike)</w:t>
      </w:r>
    </w:p>
    <w:p w:rsidR="00037804" w:rsidRDefault="00AF1BED">
      <w:pPr>
        <w:numPr>
          <w:ilvl w:val="0"/>
          <w:numId w:val="2"/>
        </w:numPr>
        <w:tabs>
          <w:tab w:val="left" w:pos="360"/>
        </w:tabs>
      </w:pPr>
      <w:r>
        <w:t>Grki so dodali znake za soglasnike, od njih so pisavo prevzeli Rimljani ti pa so jo razširili še ostali Evropi</w:t>
      </w:r>
    </w:p>
    <w:sectPr w:rsidR="0003780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BED"/>
    <w:rsid w:val="00037804"/>
    <w:rsid w:val="00AF1BED"/>
    <w:rsid w:val="00C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