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375" w:rsidRDefault="000644EE" w:rsidP="000644EE">
      <w:pPr>
        <w:pStyle w:val="NoSpacing"/>
        <w:jc w:val="center"/>
        <w:rPr>
          <w:rFonts w:ascii="Tahoma" w:hAnsi="Tahoma" w:cs="Tahoma"/>
          <w:b/>
          <w:sz w:val="32"/>
          <w:szCs w:val="32"/>
          <w:u w:val="single"/>
        </w:rPr>
      </w:pPr>
      <w:bookmarkStart w:id="0" w:name="_GoBack"/>
      <w:bookmarkEnd w:id="0"/>
      <w:r>
        <w:rPr>
          <w:rFonts w:ascii="Tahoma" w:hAnsi="Tahoma" w:cs="Tahoma"/>
          <w:b/>
          <w:sz w:val="32"/>
          <w:szCs w:val="32"/>
          <w:u w:val="single"/>
        </w:rPr>
        <w:t>HUMANIZEM IN RENESANSA</w:t>
      </w:r>
    </w:p>
    <w:p w:rsidR="000644EE" w:rsidRDefault="000644EE" w:rsidP="000644EE">
      <w:pPr>
        <w:pStyle w:val="NoSpacing"/>
        <w:jc w:val="center"/>
        <w:rPr>
          <w:rFonts w:ascii="Tahoma" w:hAnsi="Tahoma" w:cs="Tahoma"/>
          <w:sz w:val="24"/>
          <w:szCs w:val="24"/>
        </w:rPr>
      </w:pPr>
    </w:p>
    <w:p w:rsidR="000644EE" w:rsidRPr="009F7093" w:rsidRDefault="000644EE" w:rsidP="000644EE">
      <w:pPr>
        <w:pStyle w:val="NoSpacing"/>
        <w:numPr>
          <w:ilvl w:val="0"/>
          <w:numId w:val="1"/>
        </w:numPr>
        <w:rPr>
          <w:rFonts w:ascii="Tahoma" w:hAnsi="Tahoma" w:cs="Tahoma"/>
          <w:i/>
          <w:sz w:val="24"/>
          <w:szCs w:val="24"/>
        </w:rPr>
      </w:pPr>
      <w:r w:rsidRPr="009F7093">
        <w:rPr>
          <w:rFonts w:ascii="Tahoma" w:hAnsi="Tahoma" w:cs="Tahoma"/>
          <w:i/>
          <w:sz w:val="24"/>
          <w:szCs w:val="24"/>
        </w:rPr>
        <w:t>HUMANIZEM IN RENESANSA V ITALIJI TER NJUN VPLIV NA ŠIRŠI EVROPSKI PROSTOR</w:t>
      </w:r>
    </w:p>
    <w:p w:rsidR="000644EE" w:rsidRDefault="000644EE" w:rsidP="00007E6E">
      <w:pPr>
        <w:pStyle w:val="NoSpacing"/>
        <w:numPr>
          <w:ilvl w:val="0"/>
          <w:numId w:val="2"/>
        </w:numPr>
        <w:rPr>
          <w:rFonts w:ascii="Tahoma" w:hAnsi="Tahoma" w:cs="Tahoma"/>
          <w:sz w:val="24"/>
          <w:szCs w:val="24"/>
        </w:rPr>
      </w:pPr>
      <w:r w:rsidRPr="000644EE">
        <w:rPr>
          <w:rFonts w:ascii="Tahoma" w:hAnsi="Tahoma" w:cs="Tahoma"/>
          <w:b/>
          <w:sz w:val="24"/>
          <w:szCs w:val="24"/>
        </w:rPr>
        <w:t>Apeninski polotok se je v 14. In 15. Stoletju uvrščal med najbogatejša območja Evrope.</w:t>
      </w:r>
      <w:r>
        <w:rPr>
          <w:rFonts w:ascii="Tahoma" w:hAnsi="Tahoma" w:cs="Tahoma"/>
          <w:sz w:val="24"/>
          <w:szCs w:val="24"/>
        </w:rPr>
        <w:t xml:space="preserve"> Razdeljen je bil na večje število manjših fevdalnih (mestnih) državic (Benetke, Firence, Genova, Milano,…razkošni in revni deli), kjer se je fevdalni sistem že ukinil zaradi razcveta trgovine. </w:t>
      </w:r>
    </w:p>
    <w:p w:rsidR="000644EE" w:rsidRDefault="000644EE" w:rsidP="00007E6E">
      <w:pPr>
        <w:pStyle w:val="NoSpacing"/>
        <w:numPr>
          <w:ilvl w:val="0"/>
          <w:numId w:val="2"/>
        </w:numPr>
        <w:rPr>
          <w:rFonts w:ascii="Tahoma" w:hAnsi="Tahoma" w:cs="Tahoma"/>
          <w:b/>
          <w:sz w:val="24"/>
          <w:szCs w:val="24"/>
        </w:rPr>
      </w:pPr>
      <w:r w:rsidRPr="000644EE">
        <w:rPr>
          <w:rFonts w:ascii="Tahoma" w:hAnsi="Tahoma" w:cs="Tahoma"/>
          <w:b/>
          <w:sz w:val="24"/>
          <w:szCs w:val="24"/>
        </w:rPr>
        <w:t>Severnoitalijanska mesta so bila zaradi izobraženega meščanstva idealna podlaga za razvoj nove miselnosti</w:t>
      </w:r>
      <w:r>
        <w:rPr>
          <w:rFonts w:ascii="Tahoma" w:hAnsi="Tahoma" w:cs="Tahoma"/>
          <w:sz w:val="24"/>
          <w:szCs w:val="24"/>
        </w:rPr>
        <w:t xml:space="preserve"> (zavračanje cerkvenih dogem in onostranstva), preučevanje življenja in okolice (narava in družba), zanimanje za probleme človekove svobode in dostojanstva. </w:t>
      </w:r>
      <w:r w:rsidRPr="000644EE">
        <w:rPr>
          <w:rFonts w:ascii="Tahoma" w:hAnsi="Tahoma" w:cs="Tahoma"/>
          <w:b/>
          <w:sz w:val="24"/>
          <w:szCs w:val="24"/>
        </w:rPr>
        <w:t>Nov pogled na svet, ki je izhajal iz človeka, je dobil naziv humanizem.</w:t>
      </w:r>
    </w:p>
    <w:p w:rsidR="00007E6E" w:rsidRPr="00007E6E" w:rsidRDefault="00007E6E" w:rsidP="00007E6E">
      <w:pPr>
        <w:pStyle w:val="NoSpacing"/>
        <w:numPr>
          <w:ilvl w:val="0"/>
          <w:numId w:val="2"/>
        </w:numPr>
        <w:rPr>
          <w:rFonts w:ascii="Tahoma" w:hAnsi="Tahoma" w:cs="Tahoma"/>
          <w:sz w:val="24"/>
          <w:szCs w:val="24"/>
        </w:rPr>
      </w:pPr>
      <w:r>
        <w:rPr>
          <w:rFonts w:ascii="Tahoma" w:hAnsi="Tahoma" w:cs="Tahoma"/>
          <w:sz w:val="24"/>
          <w:szCs w:val="24"/>
        </w:rPr>
        <w:t xml:space="preserve">V začetku je bil humanizem omejen na </w:t>
      </w:r>
      <w:r>
        <w:rPr>
          <w:rFonts w:ascii="Tahoma" w:hAnsi="Tahoma" w:cs="Tahoma"/>
          <w:b/>
          <w:sz w:val="24"/>
          <w:szCs w:val="24"/>
        </w:rPr>
        <w:t>meščanstvo, plemiške in cerkvene velikaše. Med preprostim ljudstvom je veljal za brezbožnega.</w:t>
      </w:r>
    </w:p>
    <w:p w:rsidR="00007E6E" w:rsidRDefault="00007E6E" w:rsidP="00007E6E">
      <w:pPr>
        <w:pStyle w:val="NoSpacing"/>
        <w:numPr>
          <w:ilvl w:val="0"/>
          <w:numId w:val="2"/>
        </w:numPr>
        <w:rPr>
          <w:rFonts w:ascii="Tahoma" w:hAnsi="Tahoma" w:cs="Tahoma"/>
          <w:sz w:val="24"/>
          <w:szCs w:val="24"/>
        </w:rPr>
      </w:pPr>
      <w:r w:rsidRPr="00023BB4">
        <w:rPr>
          <w:rFonts w:ascii="Tahoma" w:hAnsi="Tahoma" w:cs="Tahoma"/>
          <w:b/>
          <w:sz w:val="24"/>
          <w:szCs w:val="24"/>
        </w:rPr>
        <w:t xml:space="preserve">Dante Alighieri, Petrarka </w:t>
      </w:r>
      <w:r w:rsidRPr="00023BB4">
        <w:rPr>
          <w:rFonts w:ascii="Tahoma" w:hAnsi="Tahoma" w:cs="Tahoma"/>
          <w:sz w:val="24"/>
          <w:szCs w:val="24"/>
        </w:rPr>
        <w:t>in</w:t>
      </w:r>
      <w:r w:rsidRPr="00023BB4">
        <w:rPr>
          <w:rFonts w:ascii="Tahoma" w:hAnsi="Tahoma" w:cs="Tahoma"/>
          <w:b/>
          <w:sz w:val="24"/>
          <w:szCs w:val="24"/>
        </w:rPr>
        <w:t xml:space="preserve"> Boccaccio</w:t>
      </w:r>
      <w:r>
        <w:rPr>
          <w:rFonts w:ascii="Tahoma" w:hAnsi="Tahoma" w:cs="Tahoma"/>
          <w:sz w:val="24"/>
          <w:szCs w:val="24"/>
        </w:rPr>
        <w:t xml:space="preserve"> so bili predhodniki humanizma, ki so utrli preporod v književnosti in te ideje prenesli še v druge umetnostne smeri (astronomija, matematika, geografija, medicina in filozofija)</w:t>
      </w:r>
    </w:p>
    <w:p w:rsidR="00007E6E" w:rsidRDefault="00007E6E" w:rsidP="00007E6E">
      <w:pPr>
        <w:pStyle w:val="NoSpacing"/>
        <w:numPr>
          <w:ilvl w:val="0"/>
          <w:numId w:val="2"/>
        </w:numPr>
        <w:rPr>
          <w:rFonts w:ascii="Tahoma" w:hAnsi="Tahoma" w:cs="Tahoma"/>
          <w:sz w:val="24"/>
          <w:szCs w:val="24"/>
        </w:rPr>
      </w:pPr>
      <w:r>
        <w:rPr>
          <w:rFonts w:ascii="Tahoma" w:hAnsi="Tahoma" w:cs="Tahoma"/>
          <w:sz w:val="24"/>
          <w:szCs w:val="24"/>
        </w:rPr>
        <w:t>Širjenje novega gibanja</w:t>
      </w:r>
      <w:r w:rsidR="00023BB4">
        <w:rPr>
          <w:rFonts w:ascii="Tahoma" w:hAnsi="Tahoma" w:cs="Tahoma"/>
          <w:sz w:val="24"/>
          <w:szCs w:val="24"/>
        </w:rPr>
        <w:t xml:space="preserve"> po Evropi</w:t>
      </w:r>
      <w:r>
        <w:rPr>
          <w:rFonts w:ascii="Tahoma" w:hAnsi="Tahoma" w:cs="Tahoma"/>
          <w:sz w:val="24"/>
          <w:szCs w:val="24"/>
        </w:rPr>
        <w:t xml:space="preserve"> je</w:t>
      </w:r>
      <w:r w:rsidR="00023BB4">
        <w:rPr>
          <w:rFonts w:ascii="Tahoma" w:hAnsi="Tahoma" w:cs="Tahoma"/>
          <w:sz w:val="24"/>
          <w:szCs w:val="24"/>
        </w:rPr>
        <w:t xml:space="preserve"> omogočila </w:t>
      </w:r>
      <w:r w:rsidR="00023BB4" w:rsidRPr="00023BB4">
        <w:rPr>
          <w:rFonts w:ascii="Tahoma" w:hAnsi="Tahoma" w:cs="Tahoma"/>
          <w:b/>
          <w:sz w:val="24"/>
          <w:szCs w:val="24"/>
        </w:rPr>
        <w:t>iznajdba tiska</w:t>
      </w:r>
      <w:r w:rsidR="00023BB4">
        <w:rPr>
          <w:rFonts w:ascii="Tahoma" w:hAnsi="Tahoma" w:cs="Tahoma"/>
          <w:b/>
          <w:sz w:val="24"/>
          <w:szCs w:val="24"/>
        </w:rPr>
        <w:t xml:space="preserve"> </w:t>
      </w:r>
      <w:r w:rsidR="00023BB4" w:rsidRPr="00023BB4">
        <w:rPr>
          <w:rFonts w:ascii="Tahoma" w:hAnsi="Tahoma" w:cs="Tahoma"/>
          <w:sz w:val="24"/>
          <w:szCs w:val="24"/>
        </w:rPr>
        <w:t>(</w:t>
      </w:r>
      <w:r w:rsidR="00023BB4" w:rsidRPr="00023BB4">
        <w:rPr>
          <w:rFonts w:ascii="Tahoma" w:hAnsi="Tahoma" w:cs="Tahoma"/>
          <w:b/>
          <w:sz w:val="24"/>
          <w:szCs w:val="24"/>
        </w:rPr>
        <w:t>Gutenber</w:t>
      </w:r>
      <w:r w:rsidR="00023BB4">
        <w:rPr>
          <w:rFonts w:ascii="Tahoma" w:hAnsi="Tahoma" w:cs="Tahoma"/>
          <w:sz w:val="24"/>
          <w:szCs w:val="24"/>
        </w:rPr>
        <w:t xml:space="preserve">g </w:t>
      </w:r>
      <w:r w:rsidR="00023BB4">
        <w:rPr>
          <w:rFonts w:ascii="Tahoma" w:hAnsi="Tahoma" w:cs="Tahoma"/>
          <w:b/>
          <w:sz w:val="24"/>
          <w:szCs w:val="24"/>
        </w:rPr>
        <w:t>1456</w:t>
      </w:r>
      <w:r w:rsidR="00023BB4">
        <w:rPr>
          <w:rFonts w:ascii="Tahoma" w:hAnsi="Tahoma" w:cs="Tahoma"/>
          <w:sz w:val="24"/>
          <w:szCs w:val="24"/>
        </w:rPr>
        <w:t>-prva natisnjena knjiga-Biblija)</w:t>
      </w:r>
    </w:p>
    <w:p w:rsidR="00E27A11" w:rsidRDefault="00023BB4" w:rsidP="00007E6E">
      <w:pPr>
        <w:pStyle w:val="NoSpacing"/>
        <w:numPr>
          <w:ilvl w:val="0"/>
          <w:numId w:val="2"/>
        </w:numPr>
        <w:rPr>
          <w:rFonts w:ascii="Tahoma" w:hAnsi="Tahoma" w:cs="Tahoma"/>
          <w:sz w:val="24"/>
          <w:szCs w:val="24"/>
        </w:rPr>
      </w:pPr>
      <w:r>
        <w:rPr>
          <w:rFonts w:ascii="Tahoma" w:hAnsi="Tahoma" w:cs="Tahoma"/>
          <w:sz w:val="24"/>
          <w:szCs w:val="24"/>
        </w:rPr>
        <w:t>Leta 1500 je imelo tiskarne več kot 200 mest v Evropi – humanistične ideje tam padejo na plodna tla za svoj razvoj (Anglija, Španija, Skandinavija, Poljska)</w:t>
      </w:r>
      <w:r w:rsidR="00E27A11">
        <w:rPr>
          <w:rFonts w:ascii="Tahoma" w:hAnsi="Tahoma" w:cs="Tahoma"/>
          <w:sz w:val="24"/>
          <w:szCs w:val="24"/>
        </w:rPr>
        <w:t>. Evropski humanisti kritizirajo in zahtevajo prenovo cerkvene organizacije – ustvarjena podlaga za rast upora proti cerkvi – protestantizem.</w:t>
      </w:r>
    </w:p>
    <w:p w:rsidR="00023BB4" w:rsidRDefault="00E27A11" w:rsidP="00007E6E">
      <w:pPr>
        <w:pStyle w:val="NoSpacing"/>
        <w:numPr>
          <w:ilvl w:val="0"/>
          <w:numId w:val="2"/>
        </w:numPr>
        <w:rPr>
          <w:rFonts w:ascii="Tahoma" w:hAnsi="Tahoma" w:cs="Tahoma"/>
          <w:sz w:val="24"/>
          <w:szCs w:val="24"/>
        </w:rPr>
      </w:pPr>
      <w:r w:rsidRPr="00E27A11">
        <w:rPr>
          <w:rFonts w:ascii="Tahoma" w:hAnsi="Tahoma" w:cs="Tahoma"/>
          <w:b/>
          <w:sz w:val="24"/>
          <w:szCs w:val="24"/>
        </w:rPr>
        <w:t>Erazem Rotterdamski</w:t>
      </w:r>
      <w:r>
        <w:rPr>
          <w:rFonts w:ascii="Tahoma" w:hAnsi="Tahoma" w:cs="Tahoma"/>
          <w:sz w:val="24"/>
          <w:szCs w:val="24"/>
        </w:rPr>
        <w:t xml:space="preserve">, najpomembnejša osebnost humanizma. V </w:t>
      </w:r>
      <w:r w:rsidRPr="00E27A11">
        <w:rPr>
          <w:rFonts w:ascii="Tahoma" w:hAnsi="Tahoma" w:cs="Tahoma"/>
          <w:b/>
          <w:sz w:val="24"/>
          <w:szCs w:val="24"/>
        </w:rPr>
        <w:t>Hvalnici norosti</w:t>
      </w:r>
      <w:r w:rsidR="00023BB4">
        <w:rPr>
          <w:rFonts w:ascii="Tahoma" w:hAnsi="Tahoma" w:cs="Tahoma"/>
          <w:sz w:val="24"/>
          <w:szCs w:val="24"/>
        </w:rPr>
        <w:t xml:space="preserve"> </w:t>
      </w:r>
      <w:r>
        <w:rPr>
          <w:rFonts w:ascii="Tahoma" w:hAnsi="Tahoma" w:cs="Tahoma"/>
          <w:sz w:val="24"/>
          <w:szCs w:val="24"/>
        </w:rPr>
        <w:t>se je norčeval iz človeških slabosti ter razvad družbenih slojev predvsem duhovščine – želel je prispevati k reformi cerkvenega življenja.</w:t>
      </w:r>
    </w:p>
    <w:p w:rsidR="00E27A11" w:rsidRDefault="00E27A11" w:rsidP="00E27A11">
      <w:pPr>
        <w:pStyle w:val="NoSpacing"/>
        <w:ind w:left="360"/>
        <w:rPr>
          <w:rFonts w:ascii="Tahoma" w:hAnsi="Tahoma" w:cs="Tahoma"/>
          <w:b/>
          <w:sz w:val="24"/>
          <w:szCs w:val="24"/>
        </w:rPr>
      </w:pPr>
    </w:p>
    <w:p w:rsidR="00E27A11" w:rsidRPr="009F7093" w:rsidRDefault="00E27A11" w:rsidP="00E27A11">
      <w:pPr>
        <w:pStyle w:val="NoSpacing"/>
        <w:numPr>
          <w:ilvl w:val="0"/>
          <w:numId w:val="1"/>
        </w:numPr>
        <w:rPr>
          <w:rFonts w:ascii="Tahoma" w:hAnsi="Tahoma" w:cs="Tahoma"/>
          <w:i/>
          <w:sz w:val="24"/>
          <w:szCs w:val="24"/>
        </w:rPr>
      </w:pPr>
      <w:r w:rsidRPr="009F7093">
        <w:rPr>
          <w:rFonts w:ascii="Tahoma" w:hAnsi="Tahoma" w:cs="Tahoma"/>
          <w:i/>
          <w:sz w:val="24"/>
          <w:szCs w:val="24"/>
        </w:rPr>
        <w:t>ZNAČILNOSTI HUMANIZMA (RENESANSE)</w:t>
      </w:r>
    </w:p>
    <w:p w:rsidR="00E27A11" w:rsidRDefault="00E27A11" w:rsidP="00E27A11">
      <w:pPr>
        <w:pStyle w:val="NoSpacing"/>
        <w:numPr>
          <w:ilvl w:val="0"/>
          <w:numId w:val="3"/>
        </w:numPr>
        <w:rPr>
          <w:rFonts w:ascii="Tahoma" w:hAnsi="Tahoma" w:cs="Tahoma"/>
          <w:sz w:val="24"/>
          <w:szCs w:val="24"/>
        </w:rPr>
      </w:pPr>
      <w:r w:rsidRPr="00E27A11">
        <w:rPr>
          <w:rFonts w:ascii="Tahoma" w:hAnsi="Tahoma" w:cs="Tahoma"/>
          <w:sz w:val="24"/>
          <w:szCs w:val="24"/>
          <w:u w:val="single"/>
        </w:rPr>
        <w:t>Pojem</w:t>
      </w:r>
      <w:r>
        <w:rPr>
          <w:rFonts w:ascii="Tahoma" w:hAnsi="Tahoma" w:cs="Tahoma"/>
          <w:sz w:val="24"/>
          <w:szCs w:val="24"/>
        </w:rPr>
        <w:t xml:space="preserve">: </w:t>
      </w:r>
      <w:r w:rsidRPr="00E27A11">
        <w:rPr>
          <w:rFonts w:ascii="Tahoma" w:hAnsi="Tahoma" w:cs="Tahoma"/>
          <w:b/>
          <w:sz w:val="24"/>
          <w:szCs w:val="24"/>
        </w:rPr>
        <w:t>humanizem</w:t>
      </w:r>
      <w:r>
        <w:rPr>
          <w:rFonts w:ascii="Tahoma" w:hAnsi="Tahoma" w:cs="Tahoma"/>
          <w:sz w:val="24"/>
          <w:szCs w:val="24"/>
        </w:rPr>
        <w:t xml:space="preserve"> označuje duhovno in znanstveno gibanje, ki se je ukvarjalo s proučevanjem človeka, narave in življenja na tem svetu. </w:t>
      </w:r>
      <w:r w:rsidRPr="00E27A11">
        <w:rPr>
          <w:rFonts w:ascii="Tahoma" w:hAnsi="Tahoma" w:cs="Tahoma"/>
          <w:b/>
          <w:sz w:val="24"/>
          <w:szCs w:val="24"/>
        </w:rPr>
        <w:t>Renesansa</w:t>
      </w:r>
      <w:r>
        <w:rPr>
          <w:rFonts w:ascii="Tahoma" w:hAnsi="Tahoma" w:cs="Tahoma"/>
          <w:sz w:val="24"/>
          <w:szCs w:val="24"/>
        </w:rPr>
        <w:t xml:space="preserve"> je gibanje na področju umetnosti – preporod človeškega duha pod vplivom antičnih idealov.</w:t>
      </w:r>
    </w:p>
    <w:p w:rsidR="00E27A11" w:rsidRDefault="00E27A11" w:rsidP="00E27A11">
      <w:pPr>
        <w:pStyle w:val="NoSpacing"/>
        <w:numPr>
          <w:ilvl w:val="0"/>
          <w:numId w:val="3"/>
        </w:numPr>
        <w:rPr>
          <w:rFonts w:ascii="Tahoma" w:hAnsi="Tahoma" w:cs="Tahoma"/>
          <w:sz w:val="24"/>
          <w:szCs w:val="24"/>
        </w:rPr>
      </w:pPr>
      <w:r w:rsidRPr="00E27A11">
        <w:rPr>
          <w:rFonts w:ascii="Tahoma" w:hAnsi="Tahoma" w:cs="Tahoma"/>
          <w:sz w:val="24"/>
          <w:szCs w:val="24"/>
          <w:u w:val="single"/>
        </w:rPr>
        <w:t>Značilnost</w:t>
      </w:r>
      <w:r>
        <w:rPr>
          <w:rFonts w:ascii="Tahoma" w:hAnsi="Tahoma" w:cs="Tahoma"/>
          <w:sz w:val="24"/>
          <w:szCs w:val="24"/>
        </w:rPr>
        <w:t>i: novo pojmovanje sveta, družbe in narave; prenova načina življenja vseh družbenih slojev-zlasti cerkve; razpravljanje o družbeni enakosti (Thomas More)</w:t>
      </w:r>
    </w:p>
    <w:p w:rsidR="00DD20CF" w:rsidRDefault="00E27A11" w:rsidP="00DD20CF">
      <w:pPr>
        <w:pStyle w:val="NoSpacing"/>
        <w:numPr>
          <w:ilvl w:val="0"/>
          <w:numId w:val="3"/>
        </w:numPr>
        <w:rPr>
          <w:rFonts w:ascii="Tahoma" w:hAnsi="Tahoma" w:cs="Tahoma"/>
          <w:sz w:val="24"/>
          <w:szCs w:val="24"/>
        </w:rPr>
      </w:pPr>
      <w:r w:rsidRPr="00E27A11">
        <w:rPr>
          <w:rFonts w:ascii="Tahoma" w:hAnsi="Tahoma" w:cs="Tahoma"/>
          <w:sz w:val="24"/>
          <w:szCs w:val="24"/>
          <w:u w:val="single"/>
        </w:rPr>
        <w:t>Izvor idej</w:t>
      </w:r>
      <w:r>
        <w:rPr>
          <w:rFonts w:ascii="Tahoma" w:hAnsi="Tahoma" w:cs="Tahoma"/>
          <w:sz w:val="24"/>
          <w:szCs w:val="24"/>
        </w:rPr>
        <w:t xml:space="preserve">: </w:t>
      </w:r>
      <w:r w:rsidR="00DD20CF">
        <w:rPr>
          <w:rFonts w:ascii="Tahoma" w:hAnsi="Tahoma" w:cs="Tahoma"/>
          <w:sz w:val="24"/>
          <w:szCs w:val="24"/>
        </w:rPr>
        <w:t>v proučevanju starih antičnih stvaritev – moda in navdih umetnikov – rojstvo renesanse.</w:t>
      </w:r>
    </w:p>
    <w:p w:rsidR="000C3931" w:rsidRDefault="000C3931" w:rsidP="00DD20CF">
      <w:pPr>
        <w:pStyle w:val="NoSpacing"/>
        <w:numPr>
          <w:ilvl w:val="0"/>
          <w:numId w:val="3"/>
        </w:numPr>
        <w:rPr>
          <w:rFonts w:ascii="Tahoma" w:hAnsi="Tahoma" w:cs="Tahoma"/>
          <w:sz w:val="24"/>
          <w:szCs w:val="24"/>
        </w:rPr>
      </w:pPr>
      <w:r>
        <w:rPr>
          <w:rFonts w:ascii="Tahoma" w:hAnsi="Tahoma" w:cs="Tahoma"/>
          <w:sz w:val="24"/>
          <w:szCs w:val="24"/>
          <w:u w:val="single"/>
        </w:rPr>
        <w:t>Zanimanje za jezike</w:t>
      </w:r>
      <w:r w:rsidRPr="000C3931">
        <w:rPr>
          <w:rFonts w:ascii="Tahoma" w:hAnsi="Tahoma" w:cs="Tahoma"/>
          <w:sz w:val="24"/>
          <w:szCs w:val="24"/>
        </w:rPr>
        <w:t>:</w:t>
      </w:r>
      <w:r>
        <w:rPr>
          <w:rFonts w:ascii="Tahoma" w:hAnsi="Tahoma" w:cs="Tahoma"/>
          <w:sz w:val="24"/>
          <w:szCs w:val="24"/>
        </w:rPr>
        <w:t xml:space="preserve"> učenje grščine in latinščine – v njej napisane glavne humanistične razprave. Zanimanje tudi za narodne jezike (že vpliv reformacije)</w:t>
      </w:r>
    </w:p>
    <w:p w:rsidR="000C3931" w:rsidRDefault="000C3931" w:rsidP="000C3931">
      <w:pPr>
        <w:pStyle w:val="NoSpacing"/>
        <w:rPr>
          <w:rFonts w:ascii="Tahoma" w:hAnsi="Tahoma" w:cs="Tahoma"/>
          <w:sz w:val="24"/>
          <w:szCs w:val="24"/>
        </w:rPr>
      </w:pPr>
    </w:p>
    <w:p w:rsidR="000C3931" w:rsidRPr="009F7093" w:rsidRDefault="000C3931" w:rsidP="000C3931">
      <w:pPr>
        <w:pStyle w:val="NoSpacing"/>
        <w:numPr>
          <w:ilvl w:val="0"/>
          <w:numId w:val="1"/>
        </w:numPr>
        <w:rPr>
          <w:rFonts w:ascii="Tahoma" w:hAnsi="Tahoma" w:cs="Tahoma"/>
          <w:i/>
          <w:sz w:val="24"/>
          <w:szCs w:val="24"/>
        </w:rPr>
      </w:pPr>
      <w:r w:rsidRPr="009F7093">
        <w:rPr>
          <w:rFonts w:ascii="Tahoma" w:hAnsi="Tahoma" w:cs="Tahoma"/>
          <w:i/>
          <w:sz w:val="24"/>
          <w:szCs w:val="24"/>
        </w:rPr>
        <w:t>NOVE SOCIALNE IN POLITIČNE TEORIJE V HUMANIZMU</w:t>
      </w:r>
    </w:p>
    <w:p w:rsidR="000C3931" w:rsidRDefault="000C3931" w:rsidP="000C3931">
      <w:pPr>
        <w:pStyle w:val="NoSpacing"/>
        <w:numPr>
          <w:ilvl w:val="0"/>
          <w:numId w:val="4"/>
        </w:numPr>
        <w:rPr>
          <w:rFonts w:ascii="Tahoma" w:hAnsi="Tahoma" w:cs="Tahoma"/>
          <w:sz w:val="24"/>
          <w:szCs w:val="24"/>
        </w:rPr>
      </w:pPr>
      <w:r w:rsidRPr="000C3931">
        <w:rPr>
          <w:rFonts w:ascii="Tahoma" w:hAnsi="Tahoma" w:cs="Tahoma"/>
          <w:b/>
          <w:sz w:val="24"/>
          <w:szCs w:val="24"/>
        </w:rPr>
        <w:t>Thomas More: Utopija</w:t>
      </w:r>
      <w:r>
        <w:rPr>
          <w:rFonts w:ascii="Tahoma" w:hAnsi="Tahoma" w:cs="Tahoma"/>
          <w:sz w:val="24"/>
          <w:szCs w:val="24"/>
        </w:rPr>
        <w:t xml:space="preserve"> – pisal o vprašanjih idealne države in družbe. Kot idealno državo si je zamišljal republiko, urejeno na podlagi družbene pravičnosti (skupna lastnina, enakopravnost moških in žensk, vladala bi verska strpnost). </w:t>
      </w:r>
      <w:r w:rsidRPr="00F7218B">
        <w:rPr>
          <w:rFonts w:ascii="Tahoma" w:hAnsi="Tahoma" w:cs="Tahoma"/>
          <w:b/>
          <w:sz w:val="24"/>
          <w:szCs w:val="24"/>
        </w:rPr>
        <w:t>Utopija</w:t>
      </w:r>
      <w:r>
        <w:rPr>
          <w:rFonts w:ascii="Tahoma" w:hAnsi="Tahoma" w:cs="Tahoma"/>
          <w:sz w:val="24"/>
          <w:szCs w:val="24"/>
        </w:rPr>
        <w:t xml:space="preserve"> – misel o idealni družbeni ureditvi</w:t>
      </w:r>
      <w:r w:rsidR="00F7218B">
        <w:rPr>
          <w:rFonts w:ascii="Tahoma" w:hAnsi="Tahoma" w:cs="Tahoma"/>
          <w:sz w:val="24"/>
          <w:szCs w:val="24"/>
        </w:rPr>
        <w:t>, ki ni uresničljiva; kraj, ki ga ni.</w:t>
      </w:r>
    </w:p>
    <w:p w:rsidR="00F7218B" w:rsidRDefault="00F7218B" w:rsidP="000C3931">
      <w:pPr>
        <w:pStyle w:val="NoSpacing"/>
        <w:numPr>
          <w:ilvl w:val="0"/>
          <w:numId w:val="4"/>
        </w:numPr>
        <w:rPr>
          <w:rFonts w:ascii="Tahoma" w:hAnsi="Tahoma" w:cs="Tahoma"/>
          <w:sz w:val="24"/>
          <w:szCs w:val="24"/>
        </w:rPr>
      </w:pPr>
      <w:r>
        <w:rPr>
          <w:rFonts w:ascii="Tahoma" w:hAnsi="Tahoma" w:cs="Tahoma"/>
          <w:b/>
          <w:sz w:val="24"/>
          <w:szCs w:val="24"/>
        </w:rPr>
        <w:t xml:space="preserve">Niccolo </w:t>
      </w:r>
      <w:r w:rsidRPr="00F7218B">
        <w:rPr>
          <w:rFonts w:ascii="Tahoma" w:hAnsi="Tahoma" w:cs="Tahoma"/>
          <w:b/>
          <w:sz w:val="24"/>
          <w:szCs w:val="24"/>
        </w:rPr>
        <w:t>Machiavelli: Vladar</w:t>
      </w:r>
      <w:r>
        <w:rPr>
          <w:rFonts w:ascii="Tahoma" w:hAnsi="Tahoma" w:cs="Tahoma"/>
          <w:sz w:val="24"/>
          <w:szCs w:val="24"/>
        </w:rPr>
        <w:t xml:space="preserve"> – utemeljil metode, ki naj bi jih vladar uporabil, da bi izbojeval in obdržal oblast (upošteval je tudi hinavstvo, skrajno manipuliranje, ponarejanje). Idealen vladar naj bi bil tisti, ki bi mu poleg politične modrosti in energije naklonjena tudi usoda za izvršitev dejanja. </w:t>
      </w:r>
      <w:r w:rsidRPr="00F7218B">
        <w:rPr>
          <w:rFonts w:ascii="Tahoma" w:hAnsi="Tahoma" w:cs="Tahoma"/>
          <w:b/>
          <w:sz w:val="24"/>
          <w:szCs w:val="24"/>
        </w:rPr>
        <w:t>Makiavelizem</w:t>
      </w:r>
      <w:r>
        <w:rPr>
          <w:rFonts w:ascii="Tahoma" w:hAnsi="Tahoma" w:cs="Tahoma"/>
          <w:sz w:val="24"/>
          <w:szCs w:val="24"/>
        </w:rPr>
        <w:t xml:space="preserve"> – v sodobnem času »cilj posvečuje sredstvo« opravičilo nasilja.</w:t>
      </w:r>
    </w:p>
    <w:p w:rsidR="00F7218B" w:rsidRDefault="00F7218B" w:rsidP="000C3931">
      <w:pPr>
        <w:pStyle w:val="NoSpacing"/>
        <w:numPr>
          <w:ilvl w:val="0"/>
          <w:numId w:val="4"/>
        </w:numPr>
        <w:rPr>
          <w:rFonts w:ascii="Tahoma" w:hAnsi="Tahoma" w:cs="Tahoma"/>
          <w:sz w:val="24"/>
          <w:szCs w:val="24"/>
        </w:rPr>
      </w:pPr>
      <w:r>
        <w:rPr>
          <w:rFonts w:ascii="Tahoma" w:hAnsi="Tahoma" w:cs="Tahoma"/>
          <w:b/>
          <w:sz w:val="24"/>
          <w:szCs w:val="24"/>
        </w:rPr>
        <w:t>Lorenzo Valla</w:t>
      </w:r>
      <w:r w:rsidRPr="00F7218B">
        <w:rPr>
          <w:rFonts w:ascii="Tahoma" w:hAnsi="Tahoma" w:cs="Tahoma"/>
          <w:b/>
          <w:sz w:val="24"/>
          <w:szCs w:val="24"/>
        </w:rPr>
        <w:t>: Kritika virov</w:t>
      </w:r>
      <w:r>
        <w:rPr>
          <w:rFonts w:ascii="Tahoma" w:hAnsi="Tahoma" w:cs="Tahoma"/>
          <w:sz w:val="24"/>
          <w:szCs w:val="24"/>
        </w:rPr>
        <w:t xml:space="preserve"> – razkrinkal Konstantinovo darilnico kot ponaredek in ustvaril dvom o pravičnem obstoju cerkvene papeške države.</w:t>
      </w:r>
    </w:p>
    <w:p w:rsidR="00F7218B" w:rsidRDefault="00F7218B" w:rsidP="000C3931">
      <w:pPr>
        <w:pStyle w:val="NoSpacing"/>
        <w:numPr>
          <w:ilvl w:val="0"/>
          <w:numId w:val="4"/>
        </w:numPr>
        <w:rPr>
          <w:rFonts w:ascii="Tahoma" w:hAnsi="Tahoma" w:cs="Tahoma"/>
          <w:sz w:val="24"/>
          <w:szCs w:val="24"/>
        </w:rPr>
      </w:pPr>
      <w:r>
        <w:rPr>
          <w:rFonts w:ascii="Tahoma" w:hAnsi="Tahoma" w:cs="Tahoma"/>
          <w:b/>
          <w:sz w:val="24"/>
          <w:szCs w:val="24"/>
        </w:rPr>
        <w:t>Beldassare Castiglione</w:t>
      </w:r>
      <w:r w:rsidRPr="00F7218B">
        <w:rPr>
          <w:rFonts w:ascii="Tahoma" w:hAnsi="Tahoma" w:cs="Tahoma"/>
          <w:b/>
          <w:sz w:val="24"/>
          <w:szCs w:val="24"/>
        </w:rPr>
        <w:t>: Dvorjan</w:t>
      </w:r>
      <w:r>
        <w:rPr>
          <w:rFonts w:ascii="Tahoma" w:hAnsi="Tahoma" w:cs="Tahoma"/>
          <w:sz w:val="24"/>
          <w:szCs w:val="24"/>
        </w:rPr>
        <w:t xml:space="preserve"> – opisal idealnega posameznika (urejen, moralen, etičen), vpliv na izobrazbo bogatih otrok plemičev in meščanov. Knjižna uspešnica 16.stoletja. </w:t>
      </w:r>
    </w:p>
    <w:p w:rsidR="00F7218B" w:rsidRDefault="00F7218B" w:rsidP="00F7218B">
      <w:pPr>
        <w:pStyle w:val="NoSpacing"/>
        <w:rPr>
          <w:rFonts w:ascii="Tahoma" w:hAnsi="Tahoma" w:cs="Tahoma"/>
          <w:b/>
          <w:sz w:val="24"/>
          <w:szCs w:val="24"/>
        </w:rPr>
      </w:pPr>
    </w:p>
    <w:p w:rsidR="00F7218B" w:rsidRPr="009F7093" w:rsidRDefault="00F7218B" w:rsidP="00F7218B">
      <w:pPr>
        <w:pStyle w:val="NoSpacing"/>
        <w:numPr>
          <w:ilvl w:val="0"/>
          <w:numId w:val="1"/>
        </w:numPr>
        <w:rPr>
          <w:rFonts w:ascii="Tahoma" w:hAnsi="Tahoma" w:cs="Tahoma"/>
          <w:i/>
          <w:sz w:val="24"/>
          <w:szCs w:val="24"/>
        </w:rPr>
      </w:pPr>
      <w:r w:rsidRPr="009F7093">
        <w:rPr>
          <w:rFonts w:ascii="Tahoma" w:hAnsi="Tahoma" w:cs="Tahoma"/>
          <w:i/>
          <w:sz w:val="24"/>
          <w:szCs w:val="24"/>
        </w:rPr>
        <w:lastRenderedPageBreak/>
        <w:t>RAZVOJ ZNANOSTI V HUMANIZMU</w:t>
      </w:r>
    </w:p>
    <w:p w:rsidR="00F7218B" w:rsidRDefault="00F7218B" w:rsidP="00F7218B">
      <w:pPr>
        <w:pStyle w:val="NoSpacing"/>
        <w:numPr>
          <w:ilvl w:val="0"/>
          <w:numId w:val="5"/>
        </w:numPr>
        <w:rPr>
          <w:rFonts w:ascii="Tahoma" w:hAnsi="Tahoma" w:cs="Tahoma"/>
          <w:sz w:val="24"/>
          <w:szCs w:val="24"/>
        </w:rPr>
      </w:pPr>
      <w:r w:rsidRPr="00F7218B">
        <w:rPr>
          <w:rFonts w:ascii="Tahoma" w:hAnsi="Tahoma" w:cs="Tahoma"/>
          <w:sz w:val="24"/>
          <w:szCs w:val="24"/>
          <w:u w:val="single"/>
        </w:rPr>
        <w:t>Astronomija</w:t>
      </w:r>
      <w:r>
        <w:rPr>
          <w:rFonts w:ascii="Tahoma" w:hAnsi="Tahoma" w:cs="Tahoma"/>
          <w:sz w:val="24"/>
          <w:szCs w:val="24"/>
        </w:rPr>
        <w:t xml:space="preserve">: </w:t>
      </w:r>
      <w:r w:rsidRPr="00E72F8E">
        <w:rPr>
          <w:rFonts w:ascii="Tahoma" w:hAnsi="Tahoma" w:cs="Tahoma"/>
          <w:b/>
          <w:sz w:val="24"/>
          <w:szCs w:val="24"/>
        </w:rPr>
        <w:t>Nikolaj Kopernik</w:t>
      </w:r>
      <w:r>
        <w:rPr>
          <w:rFonts w:ascii="Tahoma" w:hAnsi="Tahoma" w:cs="Tahoma"/>
          <w:sz w:val="24"/>
          <w:szCs w:val="24"/>
        </w:rPr>
        <w:t xml:space="preserve"> (sonce je središče vesolja, zemlja z ostalimi planeti kroži okoli njega)</w:t>
      </w:r>
      <w:r w:rsidR="00E72F8E">
        <w:rPr>
          <w:rFonts w:ascii="Tahoma" w:hAnsi="Tahoma" w:cs="Tahoma"/>
          <w:sz w:val="24"/>
          <w:szCs w:val="24"/>
        </w:rPr>
        <w:t xml:space="preserve"> – utemeljitelj heliocentričnega sistema. </w:t>
      </w:r>
      <w:r w:rsidR="00E72F8E" w:rsidRPr="00E72F8E">
        <w:rPr>
          <w:rFonts w:ascii="Tahoma" w:hAnsi="Tahoma" w:cs="Tahoma"/>
          <w:b/>
          <w:sz w:val="24"/>
          <w:szCs w:val="24"/>
        </w:rPr>
        <w:t>Johannes Kepler</w:t>
      </w:r>
      <w:r w:rsidR="00E72F8E">
        <w:rPr>
          <w:rFonts w:ascii="Tahoma" w:hAnsi="Tahoma" w:cs="Tahoma"/>
          <w:sz w:val="24"/>
          <w:szCs w:val="24"/>
        </w:rPr>
        <w:t xml:space="preserve"> (planeti se okoli sonca gibljejo po poti v obliki elipse) – ukvarjal se je z razlago plime in oseke, vpliv lune. </w:t>
      </w:r>
      <w:r w:rsidR="00E72F8E" w:rsidRPr="00E72F8E">
        <w:rPr>
          <w:rFonts w:ascii="Tahoma" w:hAnsi="Tahoma" w:cs="Tahoma"/>
          <w:b/>
          <w:sz w:val="24"/>
          <w:szCs w:val="24"/>
        </w:rPr>
        <w:t>Galileo Galilei</w:t>
      </w:r>
      <w:r w:rsidR="00E72F8E">
        <w:rPr>
          <w:rFonts w:ascii="Tahoma" w:hAnsi="Tahoma" w:cs="Tahoma"/>
          <w:sz w:val="24"/>
          <w:szCs w:val="24"/>
        </w:rPr>
        <w:t xml:space="preserve"> (in vendar se vrti) - razložil teorijo prostega pada, iznašel daljnogled, potrdil Kopernikovo tezo. </w:t>
      </w:r>
      <w:r w:rsidR="00E72F8E" w:rsidRPr="00E72F8E">
        <w:rPr>
          <w:rFonts w:ascii="Tahoma" w:hAnsi="Tahoma" w:cs="Tahoma"/>
          <w:b/>
          <w:sz w:val="24"/>
          <w:szCs w:val="24"/>
        </w:rPr>
        <w:t>Giordano Bruno</w:t>
      </w:r>
      <w:r w:rsidR="00E72F8E">
        <w:rPr>
          <w:rFonts w:ascii="Tahoma" w:hAnsi="Tahoma" w:cs="Tahoma"/>
          <w:sz w:val="24"/>
          <w:szCs w:val="24"/>
        </w:rPr>
        <w:t xml:space="preserve"> – potrjeval Kopernikove ideje – sežgan na grmadi. </w:t>
      </w:r>
      <w:r w:rsidR="00E72F8E" w:rsidRPr="00E72F8E">
        <w:rPr>
          <w:rFonts w:ascii="Tahoma" w:hAnsi="Tahoma" w:cs="Tahoma"/>
          <w:b/>
          <w:sz w:val="24"/>
          <w:szCs w:val="24"/>
        </w:rPr>
        <w:t>Tycho Brahe</w:t>
      </w:r>
      <w:r w:rsidR="00E72F8E">
        <w:rPr>
          <w:rFonts w:ascii="Tahoma" w:hAnsi="Tahoma" w:cs="Tahoma"/>
          <w:sz w:val="24"/>
          <w:szCs w:val="24"/>
        </w:rPr>
        <w:t xml:space="preserve"> – opisoval supernovo, zgradil observatorij.</w:t>
      </w:r>
    </w:p>
    <w:p w:rsidR="00E72F8E" w:rsidRDefault="00E72F8E" w:rsidP="00F7218B">
      <w:pPr>
        <w:pStyle w:val="NoSpacing"/>
        <w:numPr>
          <w:ilvl w:val="0"/>
          <w:numId w:val="5"/>
        </w:numPr>
        <w:rPr>
          <w:rFonts w:ascii="Tahoma" w:hAnsi="Tahoma" w:cs="Tahoma"/>
          <w:sz w:val="24"/>
          <w:szCs w:val="24"/>
        </w:rPr>
      </w:pPr>
      <w:r>
        <w:rPr>
          <w:rFonts w:ascii="Tahoma" w:hAnsi="Tahoma" w:cs="Tahoma"/>
          <w:sz w:val="24"/>
          <w:szCs w:val="24"/>
          <w:u w:val="single"/>
        </w:rPr>
        <w:t>Matematika</w:t>
      </w:r>
      <w:r w:rsidRPr="00E72F8E">
        <w:rPr>
          <w:rFonts w:ascii="Tahoma" w:hAnsi="Tahoma" w:cs="Tahoma"/>
          <w:sz w:val="24"/>
          <w:szCs w:val="24"/>
        </w:rPr>
        <w:t>:</w:t>
      </w:r>
      <w:r>
        <w:rPr>
          <w:rFonts w:ascii="Tahoma" w:hAnsi="Tahoma" w:cs="Tahoma"/>
          <w:sz w:val="24"/>
          <w:szCs w:val="24"/>
        </w:rPr>
        <w:t xml:space="preserve"> </w:t>
      </w:r>
      <w:r w:rsidRPr="00E72F8E">
        <w:rPr>
          <w:rFonts w:ascii="Tahoma" w:hAnsi="Tahoma" w:cs="Tahoma"/>
          <w:b/>
          <w:sz w:val="24"/>
          <w:szCs w:val="24"/>
        </w:rPr>
        <w:t>Niccolo Tartaglio</w:t>
      </w:r>
      <w:r>
        <w:rPr>
          <w:rFonts w:ascii="Tahoma" w:hAnsi="Tahoma" w:cs="Tahoma"/>
          <w:sz w:val="24"/>
          <w:szCs w:val="24"/>
        </w:rPr>
        <w:t xml:space="preserve"> – izračunal enačbe tretje stopnje. </w:t>
      </w:r>
      <w:r w:rsidRPr="00E72F8E">
        <w:rPr>
          <w:rFonts w:ascii="Tahoma" w:hAnsi="Tahoma" w:cs="Tahoma"/>
          <w:b/>
          <w:sz w:val="24"/>
          <w:szCs w:val="24"/>
        </w:rPr>
        <w:t>Rafaele Bombelli</w:t>
      </w:r>
      <w:r>
        <w:rPr>
          <w:rFonts w:ascii="Tahoma" w:hAnsi="Tahoma" w:cs="Tahoma"/>
          <w:sz w:val="24"/>
          <w:szCs w:val="24"/>
        </w:rPr>
        <w:t xml:space="preserve"> – obravnaval kompleksna števila in uvedel algebrske simbole.</w:t>
      </w:r>
    </w:p>
    <w:p w:rsidR="00E72F8E" w:rsidRDefault="00E72F8E" w:rsidP="00F7218B">
      <w:pPr>
        <w:pStyle w:val="NoSpacing"/>
        <w:numPr>
          <w:ilvl w:val="0"/>
          <w:numId w:val="5"/>
        </w:numPr>
        <w:rPr>
          <w:rFonts w:ascii="Tahoma" w:hAnsi="Tahoma" w:cs="Tahoma"/>
          <w:sz w:val="24"/>
          <w:szCs w:val="24"/>
        </w:rPr>
      </w:pPr>
      <w:r>
        <w:rPr>
          <w:rFonts w:ascii="Tahoma" w:hAnsi="Tahoma" w:cs="Tahoma"/>
          <w:sz w:val="24"/>
          <w:szCs w:val="24"/>
          <w:u w:val="single"/>
        </w:rPr>
        <w:t>Geografija</w:t>
      </w:r>
      <w:r w:rsidRPr="00E72F8E">
        <w:rPr>
          <w:rFonts w:ascii="Tahoma" w:hAnsi="Tahoma" w:cs="Tahoma"/>
          <w:sz w:val="24"/>
          <w:szCs w:val="24"/>
        </w:rPr>
        <w:t>:</w:t>
      </w:r>
      <w:r>
        <w:rPr>
          <w:rFonts w:ascii="Tahoma" w:hAnsi="Tahoma" w:cs="Tahoma"/>
          <w:sz w:val="24"/>
          <w:szCs w:val="24"/>
        </w:rPr>
        <w:t xml:space="preserve"> </w:t>
      </w:r>
      <w:r w:rsidRPr="00E72F8E">
        <w:rPr>
          <w:rFonts w:ascii="Tahoma" w:hAnsi="Tahoma" w:cs="Tahoma"/>
          <w:b/>
          <w:sz w:val="24"/>
          <w:szCs w:val="24"/>
        </w:rPr>
        <w:t>Gerardus Mercator</w:t>
      </w:r>
      <w:r>
        <w:rPr>
          <w:rFonts w:ascii="Tahoma" w:hAnsi="Tahoma" w:cs="Tahoma"/>
          <w:sz w:val="24"/>
          <w:szCs w:val="24"/>
        </w:rPr>
        <w:t xml:space="preserve"> – prvi je uporabil valjasto projekcijo za risanje karte sveta, izdelal prvi globus in atlas sveta.</w:t>
      </w:r>
    </w:p>
    <w:p w:rsidR="00E72F8E" w:rsidRDefault="00E72F8E" w:rsidP="00F7218B">
      <w:pPr>
        <w:pStyle w:val="NoSpacing"/>
        <w:numPr>
          <w:ilvl w:val="0"/>
          <w:numId w:val="5"/>
        </w:numPr>
        <w:rPr>
          <w:rFonts w:ascii="Tahoma" w:hAnsi="Tahoma" w:cs="Tahoma"/>
          <w:sz w:val="24"/>
          <w:szCs w:val="24"/>
        </w:rPr>
      </w:pPr>
      <w:r>
        <w:rPr>
          <w:rFonts w:ascii="Tahoma" w:hAnsi="Tahoma" w:cs="Tahoma"/>
          <w:sz w:val="24"/>
          <w:szCs w:val="24"/>
          <w:u w:val="single"/>
        </w:rPr>
        <w:t>Medicina</w:t>
      </w:r>
      <w:r w:rsidRPr="00E72F8E">
        <w:rPr>
          <w:rFonts w:ascii="Tahoma" w:hAnsi="Tahoma" w:cs="Tahoma"/>
          <w:sz w:val="24"/>
          <w:szCs w:val="24"/>
        </w:rPr>
        <w:t>:</w:t>
      </w:r>
      <w:r>
        <w:rPr>
          <w:rFonts w:ascii="Tahoma" w:hAnsi="Tahoma" w:cs="Tahoma"/>
          <w:sz w:val="24"/>
          <w:szCs w:val="24"/>
        </w:rPr>
        <w:t xml:space="preserve"> </w:t>
      </w:r>
      <w:r w:rsidRPr="001A686F">
        <w:rPr>
          <w:rFonts w:ascii="Tahoma" w:hAnsi="Tahoma" w:cs="Tahoma"/>
          <w:b/>
          <w:sz w:val="24"/>
          <w:szCs w:val="24"/>
        </w:rPr>
        <w:t>Andreas Vesalius</w:t>
      </w:r>
      <w:r>
        <w:rPr>
          <w:rFonts w:ascii="Tahoma" w:hAnsi="Tahoma" w:cs="Tahoma"/>
          <w:sz w:val="24"/>
          <w:szCs w:val="24"/>
        </w:rPr>
        <w:t xml:space="preserve"> – prvi znani anatom, upodobil zgradbo človeškega telesa. </w:t>
      </w:r>
      <w:r w:rsidRPr="001A686F">
        <w:rPr>
          <w:rFonts w:ascii="Tahoma" w:hAnsi="Tahoma" w:cs="Tahoma"/>
          <w:b/>
          <w:sz w:val="24"/>
          <w:szCs w:val="24"/>
        </w:rPr>
        <w:t>T.</w:t>
      </w:r>
      <w:r>
        <w:rPr>
          <w:rFonts w:ascii="Tahoma" w:hAnsi="Tahoma" w:cs="Tahoma"/>
          <w:sz w:val="24"/>
          <w:szCs w:val="24"/>
        </w:rPr>
        <w:t xml:space="preserve"> </w:t>
      </w:r>
      <w:r w:rsidRPr="001A686F">
        <w:rPr>
          <w:rFonts w:ascii="Tahoma" w:hAnsi="Tahoma" w:cs="Tahoma"/>
          <w:b/>
          <w:sz w:val="24"/>
          <w:szCs w:val="24"/>
        </w:rPr>
        <w:t>Bombastus Paracelsus</w:t>
      </w:r>
      <w:r>
        <w:rPr>
          <w:rFonts w:ascii="Tahoma" w:hAnsi="Tahoma" w:cs="Tahoma"/>
          <w:sz w:val="24"/>
          <w:szCs w:val="24"/>
        </w:rPr>
        <w:t xml:space="preserve"> – raziskoval vzroke nalezljivih bolezni (kuga, sifilis), utemeljil metodo zdravljenja s termalnimi vodami</w:t>
      </w:r>
      <w:r w:rsidR="001A686F">
        <w:rPr>
          <w:rFonts w:ascii="Tahoma" w:hAnsi="Tahoma" w:cs="Tahoma"/>
          <w:sz w:val="24"/>
          <w:szCs w:val="24"/>
        </w:rPr>
        <w:t>, raziskoval poklicne bolezni (rudarji).</w:t>
      </w:r>
    </w:p>
    <w:p w:rsidR="00E35B61" w:rsidRDefault="00E35B61" w:rsidP="00E35B61">
      <w:pPr>
        <w:pStyle w:val="NoSpacing"/>
        <w:ind w:left="360"/>
        <w:rPr>
          <w:rFonts w:ascii="Tahoma" w:hAnsi="Tahoma" w:cs="Tahoma"/>
          <w:sz w:val="24"/>
          <w:szCs w:val="24"/>
          <w:u w:val="single"/>
        </w:rPr>
      </w:pPr>
    </w:p>
    <w:p w:rsidR="00E35B61" w:rsidRPr="009F7093" w:rsidRDefault="00E35B61" w:rsidP="00E35B61">
      <w:pPr>
        <w:pStyle w:val="NoSpacing"/>
        <w:numPr>
          <w:ilvl w:val="0"/>
          <w:numId w:val="1"/>
        </w:numPr>
        <w:rPr>
          <w:rFonts w:ascii="Tahoma" w:hAnsi="Tahoma" w:cs="Tahoma"/>
          <w:i/>
          <w:sz w:val="24"/>
          <w:szCs w:val="24"/>
        </w:rPr>
      </w:pPr>
      <w:r w:rsidRPr="009F7093">
        <w:rPr>
          <w:rFonts w:ascii="Tahoma" w:hAnsi="Tahoma" w:cs="Tahoma"/>
          <w:i/>
          <w:sz w:val="24"/>
          <w:szCs w:val="24"/>
        </w:rPr>
        <w:t>RAZVOJ UMETNOSTI – RENESANSA</w:t>
      </w:r>
    </w:p>
    <w:p w:rsidR="00E35B61" w:rsidRDefault="00E35B61" w:rsidP="00E35B61">
      <w:pPr>
        <w:pStyle w:val="NoSpacing"/>
        <w:numPr>
          <w:ilvl w:val="0"/>
          <w:numId w:val="6"/>
        </w:numPr>
        <w:rPr>
          <w:rFonts w:ascii="Tahoma" w:hAnsi="Tahoma" w:cs="Tahoma"/>
          <w:sz w:val="24"/>
          <w:szCs w:val="24"/>
        </w:rPr>
      </w:pPr>
      <w:r w:rsidRPr="00E35B61">
        <w:rPr>
          <w:rFonts w:ascii="Tahoma" w:hAnsi="Tahoma" w:cs="Tahoma"/>
          <w:sz w:val="24"/>
          <w:szCs w:val="24"/>
          <w:u w:val="single"/>
        </w:rPr>
        <w:t>Likovna umetnost</w:t>
      </w:r>
      <w:r>
        <w:rPr>
          <w:rFonts w:ascii="Tahoma" w:hAnsi="Tahoma" w:cs="Tahoma"/>
          <w:sz w:val="24"/>
          <w:szCs w:val="24"/>
        </w:rPr>
        <w:t xml:space="preserve">: </w:t>
      </w:r>
      <w:r w:rsidR="0081008D" w:rsidRPr="0081008D">
        <w:rPr>
          <w:rFonts w:ascii="Tahoma" w:hAnsi="Tahoma" w:cs="Tahoma"/>
          <w:b/>
          <w:sz w:val="24"/>
          <w:szCs w:val="24"/>
        </w:rPr>
        <w:t>Leonardo da Vinci</w:t>
      </w:r>
      <w:r w:rsidR="0081008D">
        <w:rPr>
          <w:rFonts w:ascii="Tahoma" w:hAnsi="Tahoma" w:cs="Tahoma"/>
          <w:sz w:val="24"/>
          <w:szCs w:val="24"/>
        </w:rPr>
        <w:t xml:space="preserve"> – ustvaril načrte za leteči stroj (helikopter), vojaške utrdbe in razne stroje; naslikal Mono Liso. </w:t>
      </w:r>
      <w:r w:rsidR="0081008D" w:rsidRPr="0081008D">
        <w:rPr>
          <w:rFonts w:ascii="Tahoma" w:hAnsi="Tahoma" w:cs="Tahoma"/>
          <w:b/>
          <w:sz w:val="24"/>
          <w:szCs w:val="24"/>
        </w:rPr>
        <w:t>Michelangelo Buonarroti</w:t>
      </w:r>
      <w:r w:rsidR="0081008D">
        <w:rPr>
          <w:rFonts w:ascii="Tahoma" w:hAnsi="Tahoma" w:cs="Tahoma"/>
          <w:sz w:val="24"/>
          <w:szCs w:val="24"/>
        </w:rPr>
        <w:t xml:space="preserve"> – poslikal strop sikstinske kapele v Vatikanu s prizori iz biblije; kip Davida, Mojzesa. </w:t>
      </w:r>
      <w:r w:rsidR="0081008D" w:rsidRPr="0081008D">
        <w:rPr>
          <w:rFonts w:ascii="Tahoma" w:hAnsi="Tahoma" w:cs="Tahoma"/>
          <w:b/>
          <w:sz w:val="24"/>
          <w:szCs w:val="24"/>
        </w:rPr>
        <w:t>Rafaelo Santi</w:t>
      </w:r>
      <w:r w:rsidR="0081008D">
        <w:rPr>
          <w:rFonts w:ascii="Tahoma" w:hAnsi="Tahoma" w:cs="Tahoma"/>
          <w:sz w:val="24"/>
          <w:szCs w:val="24"/>
        </w:rPr>
        <w:t xml:space="preserve"> – poslikave v sikstinski kapeli.</w:t>
      </w:r>
    </w:p>
    <w:p w:rsidR="0081008D" w:rsidRDefault="0081008D" w:rsidP="00E35B61">
      <w:pPr>
        <w:pStyle w:val="NoSpacing"/>
        <w:numPr>
          <w:ilvl w:val="0"/>
          <w:numId w:val="6"/>
        </w:numPr>
        <w:rPr>
          <w:rFonts w:ascii="Tahoma" w:hAnsi="Tahoma" w:cs="Tahoma"/>
          <w:sz w:val="24"/>
          <w:szCs w:val="24"/>
        </w:rPr>
      </w:pPr>
      <w:r>
        <w:rPr>
          <w:rFonts w:ascii="Tahoma" w:hAnsi="Tahoma" w:cs="Tahoma"/>
          <w:sz w:val="24"/>
          <w:szCs w:val="24"/>
          <w:u w:val="single"/>
        </w:rPr>
        <w:t>Književnost</w:t>
      </w:r>
      <w:r w:rsidRPr="0081008D">
        <w:rPr>
          <w:rFonts w:ascii="Tahoma" w:hAnsi="Tahoma" w:cs="Tahoma"/>
          <w:sz w:val="24"/>
          <w:szCs w:val="24"/>
        </w:rPr>
        <w:t>:</w:t>
      </w:r>
      <w:r>
        <w:rPr>
          <w:rFonts w:ascii="Tahoma" w:hAnsi="Tahoma" w:cs="Tahoma"/>
          <w:sz w:val="24"/>
          <w:szCs w:val="24"/>
        </w:rPr>
        <w:t xml:space="preserve"> </w:t>
      </w:r>
      <w:r w:rsidRPr="0081008D">
        <w:rPr>
          <w:rFonts w:ascii="Tahoma" w:hAnsi="Tahoma" w:cs="Tahoma"/>
          <w:b/>
          <w:sz w:val="24"/>
          <w:szCs w:val="24"/>
        </w:rPr>
        <w:t>Miguel de Cervantes</w:t>
      </w:r>
      <w:r>
        <w:rPr>
          <w:rFonts w:ascii="Tahoma" w:hAnsi="Tahoma" w:cs="Tahoma"/>
          <w:sz w:val="24"/>
          <w:szCs w:val="24"/>
        </w:rPr>
        <w:t xml:space="preserve"> (Don Kihot), </w:t>
      </w:r>
      <w:r w:rsidRPr="0081008D">
        <w:rPr>
          <w:rFonts w:ascii="Tahoma" w:hAnsi="Tahoma" w:cs="Tahoma"/>
          <w:b/>
          <w:sz w:val="24"/>
          <w:szCs w:val="24"/>
        </w:rPr>
        <w:t>William Shakespeare</w:t>
      </w:r>
      <w:r>
        <w:rPr>
          <w:rFonts w:ascii="Tahoma" w:hAnsi="Tahoma" w:cs="Tahoma"/>
          <w:sz w:val="24"/>
          <w:szCs w:val="24"/>
        </w:rPr>
        <w:t xml:space="preserve"> (Hamlet),…</w:t>
      </w:r>
    </w:p>
    <w:p w:rsidR="0081008D" w:rsidRDefault="0081008D" w:rsidP="00E35B61">
      <w:pPr>
        <w:pStyle w:val="NoSpacing"/>
        <w:numPr>
          <w:ilvl w:val="0"/>
          <w:numId w:val="6"/>
        </w:numPr>
        <w:rPr>
          <w:rFonts w:ascii="Tahoma" w:hAnsi="Tahoma" w:cs="Tahoma"/>
          <w:sz w:val="24"/>
          <w:szCs w:val="24"/>
        </w:rPr>
      </w:pPr>
      <w:r>
        <w:rPr>
          <w:rFonts w:ascii="Tahoma" w:hAnsi="Tahoma" w:cs="Tahoma"/>
          <w:sz w:val="24"/>
          <w:szCs w:val="24"/>
          <w:u w:val="single"/>
        </w:rPr>
        <w:t>Glasbena umetnost</w:t>
      </w:r>
      <w:r w:rsidRPr="0081008D">
        <w:rPr>
          <w:rFonts w:ascii="Tahoma" w:hAnsi="Tahoma" w:cs="Tahoma"/>
          <w:sz w:val="24"/>
          <w:szCs w:val="24"/>
        </w:rPr>
        <w:t>:</w:t>
      </w:r>
      <w:r>
        <w:rPr>
          <w:rFonts w:ascii="Tahoma" w:hAnsi="Tahoma" w:cs="Tahoma"/>
          <w:sz w:val="24"/>
          <w:szCs w:val="24"/>
        </w:rPr>
        <w:t xml:space="preserve"> </w:t>
      </w:r>
      <w:r w:rsidRPr="0081008D">
        <w:rPr>
          <w:rFonts w:ascii="Tahoma" w:hAnsi="Tahoma" w:cs="Tahoma"/>
          <w:b/>
          <w:sz w:val="24"/>
          <w:szCs w:val="24"/>
        </w:rPr>
        <w:t>Jacobus Gallus / Jakob Petelin</w:t>
      </w:r>
      <w:r>
        <w:rPr>
          <w:rFonts w:ascii="Tahoma" w:hAnsi="Tahoma" w:cs="Tahoma"/>
          <w:sz w:val="24"/>
          <w:szCs w:val="24"/>
        </w:rPr>
        <w:t xml:space="preserve"> – prenesel italijansko renesančno glasbo je prenesel v Evropo.</w:t>
      </w:r>
    </w:p>
    <w:p w:rsidR="0081008D" w:rsidRDefault="0081008D" w:rsidP="0081008D">
      <w:pPr>
        <w:pStyle w:val="NoSpacing"/>
        <w:rPr>
          <w:rFonts w:ascii="Tahoma" w:hAnsi="Tahoma" w:cs="Tahoma"/>
          <w:sz w:val="24"/>
          <w:szCs w:val="24"/>
          <w:u w:val="single"/>
        </w:rPr>
      </w:pPr>
    </w:p>
    <w:p w:rsidR="0081008D" w:rsidRPr="009F7093" w:rsidRDefault="0081008D" w:rsidP="0081008D">
      <w:pPr>
        <w:pStyle w:val="NoSpacing"/>
        <w:numPr>
          <w:ilvl w:val="0"/>
          <w:numId w:val="1"/>
        </w:numPr>
        <w:rPr>
          <w:rFonts w:ascii="Tahoma" w:hAnsi="Tahoma" w:cs="Tahoma"/>
          <w:i/>
          <w:sz w:val="24"/>
          <w:szCs w:val="24"/>
        </w:rPr>
      </w:pPr>
      <w:r w:rsidRPr="009F7093">
        <w:rPr>
          <w:rFonts w:ascii="Tahoma" w:hAnsi="Tahoma" w:cs="Tahoma"/>
          <w:i/>
          <w:sz w:val="24"/>
          <w:szCs w:val="24"/>
        </w:rPr>
        <w:t>RAZVOJ ŠOLSTVA IN POMEN IZOBRAZBE V HUMANIZMU</w:t>
      </w:r>
    </w:p>
    <w:p w:rsidR="0081008D" w:rsidRDefault="004369F0" w:rsidP="0081008D">
      <w:pPr>
        <w:pStyle w:val="NoSpacing"/>
        <w:numPr>
          <w:ilvl w:val="0"/>
          <w:numId w:val="7"/>
        </w:numPr>
        <w:rPr>
          <w:rFonts w:ascii="Tahoma" w:hAnsi="Tahoma" w:cs="Tahoma"/>
          <w:sz w:val="24"/>
          <w:szCs w:val="24"/>
        </w:rPr>
      </w:pPr>
      <w:r w:rsidRPr="0020673E">
        <w:rPr>
          <w:rFonts w:ascii="Tahoma" w:hAnsi="Tahoma" w:cs="Tahoma"/>
          <w:sz w:val="24"/>
          <w:szCs w:val="24"/>
          <w:u w:val="single"/>
        </w:rPr>
        <w:t>Izobrazba</w:t>
      </w:r>
      <w:r>
        <w:rPr>
          <w:rFonts w:ascii="Tahoma" w:hAnsi="Tahoma" w:cs="Tahoma"/>
          <w:sz w:val="24"/>
          <w:szCs w:val="24"/>
        </w:rPr>
        <w:t xml:space="preserve"> je v humanizmu postajala pomembna v gospodarstvu in v odnosu do države. Potrebo po izobraženosti je potrjevalo tudi reformno gibanje cerkve, ki je z zahtevami po branju in pisanju spodbujalo šolanje. </w:t>
      </w:r>
      <w:r w:rsidR="0020673E">
        <w:rPr>
          <w:rFonts w:ascii="Tahoma" w:hAnsi="Tahoma" w:cs="Tahoma"/>
          <w:sz w:val="24"/>
          <w:szCs w:val="24"/>
        </w:rPr>
        <w:t>Šolanje se je uokvirjalo v meje določenega družbenega sloja. Plemiški otroci so imeli učitelje na doma – poučevanje do univerze. Največ šol so imeli meščani: osnovne, gimnazije, univerze. Obrtne delavnice, učenje plesa, borilne veščine,… O izobraževanju otrok so odločali starši, plačljivo šolanje, štipendije za revne nadarjene otroke.</w:t>
      </w:r>
    </w:p>
    <w:p w:rsidR="0020673E" w:rsidRDefault="0020673E" w:rsidP="0081008D">
      <w:pPr>
        <w:pStyle w:val="NoSpacing"/>
        <w:numPr>
          <w:ilvl w:val="0"/>
          <w:numId w:val="7"/>
        </w:numPr>
        <w:rPr>
          <w:rFonts w:ascii="Tahoma" w:hAnsi="Tahoma" w:cs="Tahoma"/>
          <w:sz w:val="24"/>
          <w:szCs w:val="24"/>
        </w:rPr>
      </w:pPr>
      <w:r w:rsidRPr="0020673E">
        <w:rPr>
          <w:rFonts w:ascii="Tahoma" w:hAnsi="Tahoma" w:cs="Tahoma"/>
          <w:sz w:val="24"/>
          <w:szCs w:val="24"/>
          <w:u w:val="single"/>
        </w:rPr>
        <w:t>Univerze</w:t>
      </w:r>
      <w:r>
        <w:rPr>
          <w:rFonts w:ascii="Tahoma" w:hAnsi="Tahoma" w:cs="Tahoma"/>
          <w:sz w:val="24"/>
          <w:szCs w:val="24"/>
        </w:rPr>
        <w:t xml:space="preserve"> so bile razširjene po vsej Evropi – največ na apeninskem polotoku. Na univerzah so se humanistične ideje širile počasi, zaradi cerkve, ki je še vedno želela ohranjati pravico do vsebine predavanj.</w:t>
      </w:r>
    </w:p>
    <w:p w:rsidR="0020673E" w:rsidRDefault="0020673E" w:rsidP="0020673E">
      <w:pPr>
        <w:pStyle w:val="NoSpacing"/>
        <w:rPr>
          <w:rFonts w:ascii="Tahoma" w:hAnsi="Tahoma" w:cs="Tahoma"/>
          <w:sz w:val="24"/>
          <w:szCs w:val="24"/>
          <w:u w:val="single"/>
        </w:rPr>
      </w:pPr>
    </w:p>
    <w:p w:rsidR="0020673E" w:rsidRPr="009F7093" w:rsidRDefault="0020673E" w:rsidP="0020673E">
      <w:pPr>
        <w:pStyle w:val="NoSpacing"/>
        <w:numPr>
          <w:ilvl w:val="0"/>
          <w:numId w:val="1"/>
        </w:numPr>
        <w:rPr>
          <w:rFonts w:ascii="Tahoma" w:hAnsi="Tahoma" w:cs="Tahoma"/>
          <w:i/>
          <w:sz w:val="24"/>
          <w:szCs w:val="24"/>
        </w:rPr>
      </w:pPr>
      <w:r w:rsidRPr="009F7093">
        <w:rPr>
          <w:rFonts w:ascii="Tahoma" w:hAnsi="Tahoma" w:cs="Tahoma"/>
          <w:i/>
          <w:sz w:val="24"/>
          <w:szCs w:val="24"/>
        </w:rPr>
        <w:t>SREDIŠČA KULTURNEGA ŽIVLJENJA V HUMANIZMU</w:t>
      </w:r>
    </w:p>
    <w:p w:rsidR="0020673E" w:rsidRDefault="0020673E" w:rsidP="0020673E">
      <w:pPr>
        <w:pStyle w:val="NoSpacing"/>
        <w:numPr>
          <w:ilvl w:val="0"/>
          <w:numId w:val="8"/>
        </w:numPr>
        <w:rPr>
          <w:rFonts w:ascii="Tahoma" w:hAnsi="Tahoma" w:cs="Tahoma"/>
          <w:sz w:val="24"/>
          <w:szCs w:val="24"/>
        </w:rPr>
      </w:pPr>
      <w:r>
        <w:rPr>
          <w:rFonts w:ascii="Tahoma" w:hAnsi="Tahoma" w:cs="Tahoma"/>
          <w:sz w:val="24"/>
          <w:szCs w:val="24"/>
        </w:rPr>
        <w:t>Papeški dvor gmotno podpiral umetnike, renesančni papeži so bili občudovalci antičnih spomenikov. Odlok o prepovedi odnašanja antičnih ostankov. Podpora Michelangelu, Raffaelu.</w:t>
      </w:r>
    </w:p>
    <w:p w:rsidR="0020673E" w:rsidRDefault="0020673E" w:rsidP="0020673E">
      <w:pPr>
        <w:pStyle w:val="NoSpacing"/>
        <w:numPr>
          <w:ilvl w:val="0"/>
          <w:numId w:val="8"/>
        </w:numPr>
        <w:rPr>
          <w:rFonts w:ascii="Tahoma" w:hAnsi="Tahoma" w:cs="Tahoma"/>
          <w:sz w:val="24"/>
          <w:szCs w:val="24"/>
        </w:rPr>
      </w:pPr>
      <w:r>
        <w:rPr>
          <w:rFonts w:ascii="Tahoma" w:hAnsi="Tahoma" w:cs="Tahoma"/>
          <w:sz w:val="24"/>
          <w:szCs w:val="24"/>
        </w:rPr>
        <w:t xml:space="preserve">Rodbina </w:t>
      </w:r>
      <w:r w:rsidRPr="009F7093">
        <w:rPr>
          <w:rFonts w:ascii="Tahoma" w:hAnsi="Tahoma" w:cs="Tahoma"/>
          <w:b/>
          <w:sz w:val="24"/>
          <w:szCs w:val="24"/>
        </w:rPr>
        <w:t>Medici</w:t>
      </w:r>
      <w:r>
        <w:rPr>
          <w:rFonts w:ascii="Tahoma" w:hAnsi="Tahoma" w:cs="Tahoma"/>
          <w:sz w:val="24"/>
          <w:szCs w:val="24"/>
        </w:rPr>
        <w:t xml:space="preserve"> (Firence) najbolj znano mestno plemstvo, ki je podpiralo renesančne umetnike. Vsi znani italijanski umetniki so delali za njih. </w:t>
      </w:r>
      <w:r w:rsidR="009F7093">
        <w:rPr>
          <w:rFonts w:ascii="Tahoma" w:hAnsi="Tahoma" w:cs="Tahoma"/>
          <w:sz w:val="24"/>
          <w:szCs w:val="24"/>
        </w:rPr>
        <w:t xml:space="preserve">Tekmovalnost med rodbinami za najboljše plačilo in pridobitev umetnikov. Izoblikovanje </w:t>
      </w:r>
      <w:r w:rsidR="009F7093" w:rsidRPr="009F7093">
        <w:rPr>
          <w:rFonts w:ascii="Tahoma" w:hAnsi="Tahoma" w:cs="Tahoma"/>
          <w:b/>
          <w:sz w:val="24"/>
          <w:szCs w:val="24"/>
        </w:rPr>
        <w:t>mecenstva</w:t>
      </w:r>
      <w:r w:rsidR="009F7093">
        <w:rPr>
          <w:rFonts w:ascii="Tahoma" w:hAnsi="Tahoma" w:cs="Tahoma"/>
          <w:sz w:val="24"/>
          <w:szCs w:val="24"/>
        </w:rPr>
        <w:t xml:space="preserve"> – prostovoljno gmotno podpiranje umetnost (varnost umetnikov in dejavnosti ter njihovo politično odvisnost). Italijanski prostor je utemeljen kot domovina renesanse, ki je najbolj razvil mecensko dejavnost.</w:t>
      </w:r>
    </w:p>
    <w:p w:rsidR="009F7093" w:rsidRDefault="009F7093" w:rsidP="009F7093">
      <w:pPr>
        <w:pStyle w:val="NoSpacing"/>
        <w:ind w:left="360"/>
        <w:rPr>
          <w:rFonts w:ascii="Tahoma" w:hAnsi="Tahoma" w:cs="Tahoma"/>
          <w:sz w:val="24"/>
          <w:szCs w:val="24"/>
        </w:rPr>
      </w:pPr>
    </w:p>
    <w:p w:rsidR="009F7093" w:rsidRPr="009F7093" w:rsidRDefault="009F7093" w:rsidP="009F7093">
      <w:pPr>
        <w:pStyle w:val="NoSpacing"/>
        <w:ind w:left="360"/>
        <w:rPr>
          <w:rFonts w:ascii="Tahoma" w:hAnsi="Tahoma" w:cs="Tahoma"/>
          <w:b/>
          <w:sz w:val="24"/>
          <w:szCs w:val="24"/>
        </w:rPr>
      </w:pPr>
      <w:r w:rsidRPr="009F7093">
        <w:rPr>
          <w:rFonts w:ascii="Tahoma" w:hAnsi="Tahoma" w:cs="Tahoma"/>
          <w:b/>
          <w:sz w:val="24"/>
          <w:szCs w:val="24"/>
        </w:rPr>
        <w:t>Humanizem in renesansa sta s svojimi pogledi spremenila odnos do sveta in družbe, do življenja in smrti. Spodbudila sta zanimanje za razvoj vseh znanosti, jezikoslovja in za lepoto, ki so jo izrazili umetniki v najlepših stvaritvah. Z njima se je dogodil pravi duhovni razcvet. Humanizem je vplival tudi na začetek reformacije.</w:t>
      </w:r>
    </w:p>
    <w:sectPr w:rsidR="009F7093" w:rsidRPr="009F7093" w:rsidSect="000644E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375" w:rsidRDefault="002D1375" w:rsidP="00007E6E">
      <w:pPr>
        <w:spacing w:after="0" w:line="240" w:lineRule="auto"/>
      </w:pPr>
      <w:r>
        <w:separator/>
      </w:r>
    </w:p>
  </w:endnote>
  <w:endnote w:type="continuationSeparator" w:id="0">
    <w:p w:rsidR="002D1375" w:rsidRDefault="002D1375" w:rsidP="0000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375" w:rsidRDefault="002D1375" w:rsidP="00007E6E">
      <w:pPr>
        <w:spacing w:after="0" w:line="240" w:lineRule="auto"/>
      </w:pPr>
      <w:r>
        <w:separator/>
      </w:r>
    </w:p>
  </w:footnote>
  <w:footnote w:type="continuationSeparator" w:id="0">
    <w:p w:rsidR="002D1375" w:rsidRDefault="002D1375" w:rsidP="00007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339"/>
    <w:multiLevelType w:val="hybridMultilevel"/>
    <w:tmpl w:val="6456C62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80379C1"/>
    <w:multiLevelType w:val="hybridMultilevel"/>
    <w:tmpl w:val="4A4CBCC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43446F3"/>
    <w:multiLevelType w:val="hybridMultilevel"/>
    <w:tmpl w:val="2ED64A6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44B31DC"/>
    <w:multiLevelType w:val="hybridMultilevel"/>
    <w:tmpl w:val="F344148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F895DE1"/>
    <w:multiLevelType w:val="hybridMultilevel"/>
    <w:tmpl w:val="60D442AC"/>
    <w:lvl w:ilvl="0" w:tplc="55EA575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65084344"/>
    <w:multiLevelType w:val="hybridMultilevel"/>
    <w:tmpl w:val="8E56053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7A794606"/>
    <w:multiLevelType w:val="hybridMultilevel"/>
    <w:tmpl w:val="A7D6533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7C8D0454"/>
    <w:multiLevelType w:val="hybridMultilevel"/>
    <w:tmpl w:val="707E107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4EE"/>
    <w:rsid w:val="00007E6E"/>
    <w:rsid w:val="00023BB4"/>
    <w:rsid w:val="000644EE"/>
    <w:rsid w:val="000C3931"/>
    <w:rsid w:val="001A686F"/>
    <w:rsid w:val="001D0B72"/>
    <w:rsid w:val="0020673E"/>
    <w:rsid w:val="002D1375"/>
    <w:rsid w:val="004369F0"/>
    <w:rsid w:val="0076246B"/>
    <w:rsid w:val="0081008D"/>
    <w:rsid w:val="008B183A"/>
    <w:rsid w:val="009F7093"/>
    <w:rsid w:val="00DD20CF"/>
    <w:rsid w:val="00E05804"/>
    <w:rsid w:val="00E27A11"/>
    <w:rsid w:val="00E35B61"/>
    <w:rsid w:val="00E64E3F"/>
    <w:rsid w:val="00E675B0"/>
    <w:rsid w:val="00E72F8E"/>
    <w:rsid w:val="00F721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4EE"/>
    <w:rPr>
      <w:sz w:val="22"/>
      <w:szCs w:val="22"/>
      <w:lang w:eastAsia="en-US"/>
    </w:rPr>
  </w:style>
  <w:style w:type="paragraph" w:styleId="Header">
    <w:name w:val="header"/>
    <w:basedOn w:val="Normal"/>
    <w:link w:val="HeaderChar"/>
    <w:uiPriority w:val="99"/>
    <w:unhideWhenUsed/>
    <w:rsid w:val="00007E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7E6E"/>
  </w:style>
  <w:style w:type="paragraph" w:styleId="Footer">
    <w:name w:val="footer"/>
    <w:basedOn w:val="Normal"/>
    <w:link w:val="FooterChar"/>
    <w:uiPriority w:val="99"/>
    <w:unhideWhenUsed/>
    <w:rsid w:val="00007E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7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