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F3" w:rsidRDefault="00D56355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INDIJA</w:t>
      </w:r>
    </w:p>
    <w:p w:rsidR="001B76F3" w:rsidRDefault="001B76F3"/>
    <w:p w:rsidR="001B76F3" w:rsidRDefault="00D56355">
      <w:pPr>
        <w:pStyle w:val="Heading2"/>
        <w:numPr>
          <w:ilvl w:val="1"/>
          <w:numId w:val="3"/>
        </w:numPr>
        <w:tabs>
          <w:tab w:val="left" w:pos="0"/>
        </w:tabs>
      </w:pPr>
      <w:r>
        <w:t>Indska civilizacija: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iz starejših neolitskih kultur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vpliv sumerske civilizacije – trgovski stiki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glavna mesta – Mohendžo Daro, Harappa in Kot Didži</w:t>
      </w:r>
    </w:p>
    <w:p w:rsidR="001B76F3" w:rsidRDefault="001B76F3"/>
    <w:p w:rsidR="001B76F3" w:rsidRDefault="00D56355">
      <w:pPr>
        <w:pStyle w:val="Heading2"/>
        <w:numPr>
          <w:ilvl w:val="1"/>
          <w:numId w:val="3"/>
        </w:numPr>
        <w:tabs>
          <w:tab w:val="left" w:pos="0"/>
        </w:tabs>
      </w:pPr>
      <w:r>
        <w:t>Vedska Indija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okoli 1400 pr.Kr. so se v Indijo priselili indoevropski Arijci in uničili indska mesteca, osnovali so več državic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glavni zg. vir – Vede – zbirka štirih knjig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z nastankom države sta se spremenili religija in sestava družbe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zaradi stalnih bojev med arijci samimi in pokorjenimi dravidskimi domačini se je družba razslojila v štiri kaste – brahmani (duhovniki), kšatrije (vojaki), vaišije (rokodelci in kmetje) in šudre (staroselci sužnji)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v vero so vnesli nauk o preseljevanju duš in ponovno utelesitev – reinkaracija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nova družbena ureditev, nauk o dobrem, kdor izpolnjuje dolžnosti kaste, ravna prav, s ponovnim rojstvom se poplačajo slaba dejanja – brahmanizem</w:t>
      </w:r>
      <w:r>
        <w:fldChar w:fldCharType="begin"/>
      </w:r>
      <w:r>
        <w:instrText xml:space="preserve"> XE "brahmanizem" </w:instrText>
      </w:r>
      <w:r>
        <w:fldChar w:fldCharType="end"/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brahmanizem preide v hinduizem</w:t>
      </w:r>
      <w:r>
        <w:fldChar w:fldCharType="begin"/>
      </w:r>
      <w:r>
        <w:instrText xml:space="preserve"> XE "hinduizem" </w:instrText>
      </w:r>
      <w:r>
        <w:fldChar w:fldCharType="end"/>
      </w:r>
    </w:p>
    <w:p w:rsidR="001B76F3" w:rsidRDefault="001B76F3"/>
    <w:p w:rsidR="001B76F3" w:rsidRDefault="00D56355">
      <w:pPr>
        <w:pStyle w:val="Heading2"/>
        <w:numPr>
          <w:ilvl w:val="1"/>
          <w:numId w:val="3"/>
        </w:numPr>
        <w:tabs>
          <w:tab w:val="left" w:pos="0"/>
        </w:tabs>
      </w:pPr>
      <w:r>
        <w:t>Budizem: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za oblast so se bojevali knezi, krepil se je sloj meščanstva</w:t>
      </w:r>
    </w:p>
    <w:p w:rsidR="001B76F3" w:rsidRDefault="00D56355">
      <w:pPr>
        <w:numPr>
          <w:ilvl w:val="0"/>
          <w:numId w:val="2"/>
        </w:numPr>
        <w:tabs>
          <w:tab w:val="left" w:pos="360"/>
        </w:tabs>
      </w:pPr>
      <w:r>
        <w:t>premoženjsko razslojevanje je zahtevalo novo vero za pomiritev – na prehodu 5.in 6.stoletje – Buda in budizem</w:t>
      </w:r>
      <w:r>
        <w:fldChar w:fldCharType="begin"/>
      </w:r>
      <w:r>
        <w:instrText xml:space="preserve"> XE "budizem" </w:instrText>
      </w:r>
      <w:r>
        <w:fldChar w:fldCharType="end"/>
      </w:r>
      <w:r>
        <w:t xml:space="preserve"> – enakost vseh ljudi, nenasilje, dobrohotnost do vseh bitij, odprava kast</w:t>
      </w:r>
    </w:p>
    <w:sectPr w:rsidR="001B76F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355"/>
    <w:rsid w:val="001B76F3"/>
    <w:rsid w:val="003C7667"/>
    <w:rsid w:val="00D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