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77" w:rsidRDefault="00FC26C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INDIJA, DRAGULJ BRITANSKE KRONE</w:t>
      </w:r>
    </w:p>
    <w:p w:rsidR="00CB2277" w:rsidRDefault="00FC26C4">
      <w:pPr>
        <w:numPr>
          <w:ilvl w:val="0"/>
          <w:numId w:val="1"/>
        </w:numPr>
        <w:tabs>
          <w:tab w:val="left" w:pos="720"/>
        </w:tabs>
      </w:pPr>
      <w:r>
        <w:t>Angleška vzhodnoindijska družba hitro širi svojo posest v Indiji</w:t>
      </w:r>
    </w:p>
    <w:p w:rsidR="00CB2277" w:rsidRDefault="00FC26C4">
      <w:pPr>
        <w:numPr>
          <w:ilvl w:val="0"/>
          <w:numId w:val="1"/>
        </w:numPr>
        <w:tabs>
          <w:tab w:val="left" w:pos="720"/>
        </w:tabs>
      </w:pPr>
      <w:r>
        <w:t>1819 je nadzirala 900.000km2 ozemlja</w:t>
      </w:r>
      <w:r>
        <w:rPr>
          <w:rFonts w:ascii="Wingdings" w:hAnsi="Wingdings"/>
        </w:rPr>
        <w:t></w:t>
      </w:r>
      <w:r>
        <w:t>600 indijskih kneževin, Kašmir, Nepal…do Himalaje, Sind, Pandžab, spodnja Burma in Rangun</w:t>
      </w:r>
    </w:p>
    <w:p w:rsidR="00CB2277" w:rsidRDefault="00CB2277"/>
    <w:p w:rsidR="00CB2277" w:rsidRDefault="00FC26C4">
      <w:r>
        <w:t>UPOR SEPOJEV</w:t>
      </w:r>
    </w:p>
    <w:p w:rsidR="00CB2277" w:rsidRDefault="00CB2277"/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ekspanzionizem ne upošteva, verskih običajev, vsiljuje institucije, ki ogrožajo kastni sistem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politika lapse(doktrina zapadlosti)</w:t>
      </w:r>
      <w:r>
        <w:rPr>
          <w:rFonts w:ascii="Wingdings" w:hAnsi="Wingdings"/>
        </w:rPr>
        <w:t></w:t>
      </w:r>
      <w:r>
        <w:t>Angleži so neposredno priključevali kneževine, ki po njihovi smrti niso imele zakonitih dedičev(tako prisvojene: Satara, Nagpur in Džansi)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zamindarji(zeml.gospodje)=bojijo se britanskih reform in so protibritansko razpoloženi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nezadovoljstvo tudi pri 300.00 glavi vojski sepojev(indijski vojaki)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1856 govorice da bodo del vojakov poslali v Burmo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napoved uvedbe nabojev, ki jih bi bilo potrebno mazati z živalsko mastjo(hindujci-strah da bi izgubili kasto;muslimani-prekršek zoper vero)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maj 1857 upor sepojev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začetni uspehi upora v Delhiju; Bahadurja II. razglasijo za cesarja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središče upora: s+ sr Indija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angleška Vzhodnoindijska družba prosi za pomoč britansko vlado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ob pomoči siktov upor zatrejo</w:t>
      </w:r>
    </w:p>
    <w:p w:rsidR="00CB2277" w:rsidRDefault="00FC26C4">
      <w:pPr>
        <w:numPr>
          <w:ilvl w:val="0"/>
          <w:numId w:val="2"/>
        </w:numPr>
        <w:tabs>
          <w:tab w:val="left" w:pos="720"/>
        </w:tabs>
      </w:pPr>
      <w:r>
        <w:t>1858 oblast prevzame angleška krona(Guverner lord Canning prvi indijski kralj</w:t>
      </w:r>
      <w:r>
        <w:rPr>
          <w:rFonts w:ascii="Wingdings" w:hAnsi="Wingdings"/>
        </w:rPr>
        <w:t></w:t>
      </w:r>
      <w:r>
        <w:t>odgovoren le kraljici Viktoriji, od leta 1876 cesarici Indije)</w:t>
      </w:r>
    </w:p>
    <w:p w:rsidR="00CB2277" w:rsidRDefault="00CB2277"/>
    <w:p w:rsidR="00CB2277" w:rsidRDefault="00FC26C4">
      <w:r>
        <w:t>BRITANSKA INDIJA</w:t>
      </w:r>
    </w:p>
    <w:p w:rsidR="00CB2277" w:rsidRDefault="00CB2277"/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opuščajo doktrino lapse, spoštujejo avtonomijo knezov in se ne vmešavajo v kastni sistem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upočasnijo spremembe v agrarnem sektorju in sistemu obdavčevanja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težave pri vpeljavi zemljiškega davka(niso poznali pravega lastništva nad zemljo)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gradijo ceste, namakalne naprave, gradnja železnica, po zah.evrop. vzoru organizirajo šolstvo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1869 odprtje sueškega prekopa</w:t>
      </w:r>
      <w:r>
        <w:rPr>
          <w:rFonts w:ascii="Wingdings" w:hAnsi="Wingdings"/>
        </w:rPr>
        <w:t></w:t>
      </w:r>
      <w:r>
        <w:t xml:space="preserve"> gospodarski pomen naraste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tržišče za britanske industrijske izdelke+izvoznica surovin za potrebe Britanije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financiranje plantaž čaja, kavčuka, kave in indiga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nadzor nad pomorstvom, bančništvom, zavarovalnicami+notranjo trgovino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dobički odtekajo, Indija vse siromašnejša,izbruhi lakot in bolezni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1858 oblast nad Indijo v rokah britanskega parlamenta, ki preko državnega sekretarja usmerja in vodi indijsko vlado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državni sekretar za Indijo odloča o vsem, tudi imenovanju višjih uradnikov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položaj podkralja visoka čast, vendar malo pristojnosti</w:t>
      </w:r>
      <w:r>
        <w:rPr>
          <w:rFonts w:ascii="Wingdings" w:hAnsi="Wingdings"/>
        </w:rPr>
        <w:t></w:t>
      </w:r>
      <w:r>
        <w:t>podrejen državnemu sekretarju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večina višjih mest v rokah Britancev, na nižjih že lahko Indijci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>pokrajinske uprave prav tako odvisne od središča</w:t>
      </w:r>
    </w:p>
    <w:p w:rsidR="00CB2277" w:rsidRDefault="00FC26C4">
      <w:pPr>
        <w:numPr>
          <w:ilvl w:val="0"/>
          <w:numId w:val="3"/>
        </w:numPr>
        <w:tabs>
          <w:tab w:val="left" w:pos="720"/>
        </w:tabs>
      </w:pPr>
      <w:r>
        <w:t xml:space="preserve">rasizem </w:t>
      </w:r>
    </w:p>
    <w:p w:rsidR="00CB2277" w:rsidRDefault="00CB2277"/>
    <w:p w:rsidR="00CB2277" w:rsidRDefault="00FC26C4">
      <w:r>
        <w:t>INDIJA KOT IZHODIŠČE IMPERIALNE POLITIKE</w:t>
      </w:r>
    </w:p>
    <w:p w:rsidR="00CB2277" w:rsidRDefault="00CB2277"/>
    <w:p w:rsidR="00CB2277" w:rsidRDefault="00FC26C4">
      <w:pPr>
        <w:numPr>
          <w:ilvl w:val="0"/>
          <w:numId w:val="4"/>
        </w:numPr>
        <w:tabs>
          <w:tab w:val="left" w:pos="720"/>
        </w:tabs>
      </w:pPr>
      <w:r>
        <w:t>iz Indije imajo glavno besedo v skoraj vsej Azijo( s pomočjo močne vojske)</w:t>
      </w:r>
    </w:p>
    <w:p w:rsidR="00CB2277" w:rsidRDefault="00FC26C4">
      <w:pPr>
        <w:numPr>
          <w:ilvl w:val="0"/>
          <w:numId w:val="4"/>
        </w:numPr>
        <w:tabs>
          <w:tab w:val="left" w:pos="720"/>
        </w:tabs>
      </w:pPr>
      <w:r>
        <w:t>1877 zasedejo Beludžistan</w:t>
      </w:r>
      <w:r>
        <w:rPr>
          <w:rFonts w:ascii="Wingdings" w:hAnsi="Wingdings"/>
        </w:rPr>
        <w:t></w:t>
      </w:r>
      <w:r>
        <w:t>da bi se zaščitili pred ruskim prodiranjem</w:t>
      </w:r>
    </w:p>
    <w:p w:rsidR="00CB2277" w:rsidRDefault="00FC26C4">
      <w:pPr>
        <w:numPr>
          <w:ilvl w:val="0"/>
          <w:numId w:val="4"/>
        </w:numPr>
        <w:tabs>
          <w:tab w:val="left" w:pos="720"/>
        </w:tabs>
      </w:pPr>
      <w:r>
        <w:t>dobi odločilen vpliv v Afganistanu, anektira Burmo+okrepi vpliv na arabskih obalah+Perzijskem zalivu</w:t>
      </w:r>
    </w:p>
    <w:p w:rsidR="00CB2277" w:rsidRDefault="00FC26C4">
      <w:pPr>
        <w:numPr>
          <w:ilvl w:val="0"/>
          <w:numId w:val="4"/>
        </w:numPr>
        <w:tabs>
          <w:tab w:val="left" w:pos="720"/>
        </w:tabs>
      </w:pPr>
      <w:r>
        <w:t>višek: vojaški poseg  v Tibetu(1902)</w:t>
      </w:r>
      <w:r>
        <w:rPr>
          <w:rFonts w:ascii="Wingdings" w:hAnsi="Wingdings"/>
        </w:rPr>
        <w:t></w:t>
      </w:r>
      <w:r>
        <w:t>priznanje kitajske suverenosti nad njimi</w:t>
      </w:r>
    </w:p>
    <w:p w:rsidR="00CB2277" w:rsidRDefault="00FC26C4">
      <w:pPr>
        <w:numPr>
          <w:ilvl w:val="0"/>
          <w:numId w:val="4"/>
        </w:numPr>
        <w:tabs>
          <w:tab w:val="left" w:pos="720"/>
        </w:tabs>
      </w:pPr>
      <w:r>
        <w:lastRenderedPageBreak/>
        <w:t>indija imperialna velesila+središče pol.sistema v južni Aziji</w:t>
      </w:r>
    </w:p>
    <w:p w:rsidR="00CB2277" w:rsidRDefault="00CB2277"/>
    <w:p w:rsidR="00CB2277" w:rsidRDefault="00FC26C4">
      <w:r>
        <w:t>NACIONALNI KONGRES</w:t>
      </w:r>
    </w:p>
    <w:p w:rsidR="00CB2277" w:rsidRDefault="00CB2277"/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t>80 leta 19 stol-moderno nacionalno gibanje(izobraženci)</w:t>
      </w:r>
    </w:p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t>krepitev gibanja zaradi rasizma+izkoriščanja</w:t>
      </w:r>
    </w:p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t>1885 Indijski nacionalni kongres, ki je priznaval britansko oblast, a poudarjal tradicionalne vrednote+krepil nacionalno zavest</w:t>
      </w:r>
    </w:p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t>radikalnejši del( Bal Gangadhar Tilak), utemelji politiko do britanskih gospodarjev</w:t>
      </w:r>
    </w:p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rPr>
          <w:rFonts w:ascii="Wingdings" w:hAnsi="Wingdings"/>
        </w:rPr>
        <w:t></w:t>
      </w:r>
      <w:r>
        <w:t>bojkot brit. izdelkov;</w:t>
      </w:r>
      <w:r>
        <w:rPr>
          <w:rFonts w:ascii="Wingdings" w:hAnsi="Wingdings"/>
        </w:rPr>
        <w:t></w:t>
      </w:r>
      <w:r>
        <w:t>nacionalna izobrazba;</w:t>
      </w:r>
      <w:r>
        <w:rPr>
          <w:rFonts w:ascii="Wingdings" w:hAnsi="Wingdings"/>
        </w:rPr>
        <w:t></w:t>
      </w:r>
      <w:r>
        <w:t>samouprava;</w:t>
      </w:r>
      <w:r>
        <w:rPr>
          <w:rFonts w:ascii="Wingdings" w:hAnsi="Wingdings"/>
        </w:rPr>
        <w:t></w:t>
      </w:r>
      <w:r>
        <w:t>samozaupanje</w:t>
      </w:r>
    </w:p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t>gibanje omejeno zaradi nasprotji med hindujci + muslimani</w:t>
      </w:r>
    </w:p>
    <w:p w:rsidR="00CB2277" w:rsidRDefault="00FC26C4">
      <w:pPr>
        <w:numPr>
          <w:ilvl w:val="0"/>
          <w:numId w:val="5"/>
        </w:numPr>
        <w:tabs>
          <w:tab w:val="left" w:pos="720"/>
        </w:tabs>
      </w:pPr>
      <w:r>
        <w:t>Tilaka po smrti nasledi Gandhi8bojevito stališče do islama)</w:t>
      </w:r>
    </w:p>
    <w:p w:rsidR="00CB2277" w:rsidRDefault="00CB2277"/>
    <w:p w:rsidR="00CB2277" w:rsidRDefault="00FC26C4">
      <w:r>
        <w:t>MUSLIMANSKO-HINDUJSKA TRENJA</w:t>
      </w:r>
    </w:p>
    <w:p w:rsidR="00CB2277" w:rsidRDefault="00CB2277"/>
    <w:p w:rsidR="00CB2277" w:rsidRDefault="00FC26C4">
      <w:pPr>
        <w:numPr>
          <w:ilvl w:val="0"/>
          <w:numId w:val="6"/>
        </w:numPr>
        <w:tabs>
          <w:tab w:val="left" w:pos="720"/>
        </w:tabs>
      </w:pPr>
      <w:r>
        <w:t>Said Ahmad Kan-voditelj muslimanov, zahteva razdelitev Bengalije v hindujsko+muslimansko provinco</w:t>
      </w:r>
    </w:p>
    <w:p w:rsidR="00CB2277" w:rsidRDefault="00FC26C4">
      <w:pPr>
        <w:numPr>
          <w:ilvl w:val="0"/>
          <w:numId w:val="6"/>
        </w:numPr>
        <w:tabs>
          <w:tab w:val="left" w:pos="720"/>
        </w:tabs>
      </w:pPr>
      <w:r>
        <w:t>1905 nemiri in teroristični napadi</w:t>
      </w:r>
    </w:p>
    <w:p w:rsidR="00CB2277" w:rsidRDefault="00FC26C4">
      <w:pPr>
        <w:numPr>
          <w:ilvl w:val="0"/>
          <w:numId w:val="6"/>
        </w:numPr>
        <w:tabs>
          <w:tab w:val="left" w:pos="720"/>
        </w:tabs>
      </w:pPr>
      <w:r>
        <w:t>uvedba posebnega volilnega sistema, temelječa na pripadnosti naroda+poselitvijo prestolnice iz Kalkute v Delhije, država ustreže muslimanom</w:t>
      </w:r>
    </w:p>
    <w:p w:rsidR="00CB2277" w:rsidRDefault="00FC26C4">
      <w:pPr>
        <w:numPr>
          <w:ilvl w:val="0"/>
          <w:numId w:val="6"/>
        </w:numPr>
        <w:tabs>
          <w:tab w:val="left" w:pos="720"/>
        </w:tabs>
      </w:pPr>
      <w:r>
        <w:t xml:space="preserve">trenja se nadaljujejo </w:t>
      </w:r>
      <w:r>
        <w:rPr>
          <w:rFonts w:ascii="Wingdings" w:hAnsi="Wingdings"/>
        </w:rPr>
        <w:t></w:t>
      </w:r>
      <w:r>
        <w:t>privedejo do ustanovitve Pakistana 1947</w:t>
      </w:r>
    </w:p>
    <w:p w:rsidR="00CB2277" w:rsidRDefault="00CB2277">
      <w:pPr>
        <w:rPr>
          <w:b/>
          <w:sz w:val="36"/>
          <w:szCs w:val="36"/>
        </w:rPr>
      </w:pPr>
    </w:p>
    <w:sectPr w:rsidR="00CB227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6C4"/>
    <w:rsid w:val="00213532"/>
    <w:rsid w:val="00CB2277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