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1FA7" w:rsidRDefault="009B3E6C">
      <w:pPr>
        <w:ind w:left="360"/>
        <w:jc w:val="center"/>
        <w:rPr>
          <w:rFonts w:ascii="Book Antiqua" w:hAnsi="Book Antiqua"/>
          <w:b/>
          <w:sz w:val="32"/>
          <w:szCs w:val="32"/>
          <w:u w:val="single"/>
          <w:shd w:val="clear" w:color="auto" w:fill="00FF00"/>
          <w:lang w:val="sl-SI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  <w:shd w:val="clear" w:color="auto" w:fill="00FF00"/>
          <w:lang w:val="sl-SI"/>
        </w:rPr>
        <w:t>KITAJSKA</w:t>
      </w:r>
    </w:p>
    <w:p w:rsidR="00DD1FA7" w:rsidRDefault="009B3E6C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lang w:val="sl-SI"/>
        </w:rPr>
        <w:t xml:space="preserve">razvije se ob </w:t>
      </w:r>
      <w:r>
        <w:rPr>
          <w:rFonts w:ascii="Book Antiqua" w:hAnsi="Book Antiqua"/>
          <w:i/>
          <w:lang w:val="sl-SI"/>
        </w:rPr>
        <w:t>Modri &amp; Rumeni reki</w:t>
      </w:r>
    </w:p>
    <w:p w:rsidR="00DD1FA7" w:rsidRDefault="009B3E6C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zgodovina se začne s prvo dinastijo </w:t>
      </w:r>
      <w:r>
        <w:rPr>
          <w:rFonts w:ascii="Book Antiqua" w:hAnsi="Book Antiqua"/>
          <w:i/>
          <w:lang w:val="sl-SI"/>
        </w:rPr>
        <w:t>Shang</w:t>
      </w:r>
      <w:r>
        <w:rPr>
          <w:rFonts w:ascii="Book Antiqua" w:hAnsi="Book Antiqua"/>
          <w:lang w:val="sl-SI"/>
        </w:rPr>
        <w:t>, 2000 pr. Kr.</w:t>
      </w:r>
    </w:p>
    <w:p w:rsidR="00DD1FA7" w:rsidRDefault="009B3E6C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lang w:val="sl-SI"/>
        </w:rPr>
        <w:t xml:space="preserve">druga dinastija je bila </w:t>
      </w:r>
      <w:r>
        <w:rPr>
          <w:rFonts w:ascii="Book Antiqua" w:hAnsi="Book Antiqua"/>
          <w:i/>
          <w:lang w:val="sl-SI"/>
        </w:rPr>
        <w:t>Chou</w:t>
      </w:r>
      <w:r>
        <w:rPr>
          <w:rFonts w:ascii="Book Antiqua" w:hAnsi="Book Antiqua"/>
          <w:lang w:val="sl-SI"/>
        </w:rPr>
        <w:t>, 1000 pr. Kr.</w:t>
      </w:r>
    </w:p>
    <w:p w:rsidR="00DD1FA7" w:rsidRDefault="009B3E6C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u w:val="single"/>
          <w:lang w:val="sl-SI"/>
        </w:rPr>
      </w:pPr>
      <w:r>
        <w:rPr>
          <w:rFonts w:ascii="Book Antiqua" w:hAnsi="Book Antiqua"/>
          <w:lang w:val="sl-SI"/>
        </w:rPr>
        <w:t xml:space="preserve">Kitajska je dežela izumov in posebnega nauka- </w:t>
      </w:r>
      <w:r>
        <w:rPr>
          <w:rFonts w:ascii="Book Antiqua" w:hAnsi="Book Antiqua"/>
          <w:i/>
          <w:lang w:val="sl-SI"/>
        </w:rPr>
        <w:t>konfucionisma</w:t>
      </w:r>
      <w:r>
        <w:rPr>
          <w:rFonts w:ascii="Book Antiqua" w:hAnsi="Book Antiqua"/>
          <w:u w:val="single"/>
          <w:lang w:val="sl-SI"/>
        </w:rPr>
        <w:t>:</w:t>
      </w:r>
    </w:p>
    <w:p w:rsidR="00DD1FA7" w:rsidRDefault="009B3E6C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pridelovanje svile</w:t>
      </w:r>
      <w:r>
        <w:rPr>
          <w:rFonts w:ascii="Book Antiqua" w:hAnsi="Book Antiqua"/>
          <w:lang w:val="sl-SI"/>
        </w:rPr>
        <w:t xml:space="preserve"> (iz sviloprejk. V Evropi je to dolgo časa zelo luksuzen izdelek. Kitajska je imenovana tudi Dežela svile)</w:t>
      </w:r>
    </w:p>
    <w:p w:rsidR="00DD1FA7" w:rsidRDefault="009B3E6C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lang w:val="sl-SI"/>
        </w:rPr>
      </w:pPr>
      <w:r>
        <w:rPr>
          <w:rFonts w:ascii="Book Antiqua" w:hAnsi="Book Antiqua"/>
          <w:i/>
          <w:lang w:val="sl-SI"/>
        </w:rPr>
        <w:t>porcelan</w:t>
      </w:r>
      <w:r>
        <w:rPr>
          <w:rFonts w:ascii="Book Antiqua" w:hAnsi="Book Antiqua"/>
          <w:lang w:val="sl-SI"/>
        </w:rPr>
        <w:t xml:space="preserve"> (to je keramika prevlečena z emajlom. Klasična kitajska keramika je bela in modra)</w:t>
      </w:r>
    </w:p>
    <w:p w:rsidR="00DD1FA7" w:rsidRDefault="009B3E6C">
      <w:pPr>
        <w:numPr>
          <w:ilvl w:val="1"/>
          <w:numId w:val="1"/>
        </w:numPr>
        <w:tabs>
          <w:tab w:val="left" w:pos="1440"/>
        </w:tabs>
        <w:rPr>
          <w:rFonts w:ascii="Book Antiqua" w:hAnsi="Book Antiqua"/>
          <w:i/>
          <w:lang w:val="sl-SI"/>
        </w:rPr>
      </w:pPr>
      <w:r>
        <w:rPr>
          <w:rFonts w:ascii="Book Antiqua" w:hAnsi="Book Antiqua"/>
          <w:i/>
          <w:lang w:val="sl-SI"/>
        </w:rPr>
        <w:t>papir</w:t>
      </w:r>
    </w:p>
    <w:p w:rsidR="00DD1FA7" w:rsidRDefault="00DD1FA7">
      <w:pPr>
        <w:ind w:left="1080"/>
        <w:rPr>
          <w:rFonts w:ascii="Book Antiqua" w:hAnsi="Book Antiqua"/>
          <w:i/>
          <w:lang w:val="sl-SI"/>
        </w:rPr>
      </w:pPr>
    </w:p>
    <w:p w:rsidR="00DD1FA7" w:rsidRDefault="00EB7B69">
      <w:pPr>
        <w:ind w:left="1080"/>
        <w:rPr>
          <w:rFonts w:ascii="Book Antiqua" w:hAnsi="Book Antiqua"/>
          <w:u w:val="single"/>
          <w:lang w:val="sl-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5.55pt;width:405.05pt;height:249.1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p w:rsidR="00DD1FA7" w:rsidRDefault="00DD1FA7">
      <w:pPr>
        <w:rPr>
          <w:rFonts w:ascii="Book Antiqua" w:hAnsi="Book Antiqua"/>
          <w:lang w:val="sl-SI"/>
        </w:rPr>
      </w:pPr>
    </w:p>
    <w:sectPr w:rsidR="00DD1FA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E6C"/>
    <w:rsid w:val="009B3E6C"/>
    <w:rsid w:val="00DD1FA7"/>
    <w:rsid w:val="00E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Book Antiqua" w:eastAsia="Times New Roman" w:hAnsi="Book Antiqua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