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56"/>
          <w:szCs w:val="56"/>
          <w:lang w:val="en-US"/>
        </w:rPr>
      </w:pPr>
      <w:bookmarkStart w:id="0" w:name="_GoBack"/>
      <w:bookmarkEnd w:id="0"/>
      <w:r>
        <w:rPr>
          <w:rFonts w:ascii="Times New Roman" w:hAnsi="Times New Roman"/>
          <w:kern w:val="28"/>
          <w:sz w:val="56"/>
          <w:szCs w:val="56"/>
          <w:lang w:val="en-US"/>
        </w:rPr>
        <w:t>Mirovna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gibanja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in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organizacije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po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drugi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svetovni</w:t>
      </w:r>
      <w:r>
        <w:rPr>
          <w:rFonts w:ascii="Times New Roman" w:hAnsi="Times New Roman"/>
          <w:kern w:val="28"/>
          <w:sz w:val="56"/>
          <w:szCs w:val="56"/>
        </w:rPr>
        <w:t xml:space="preserve"> </w:t>
      </w:r>
      <w:r>
        <w:rPr>
          <w:rFonts w:ascii="Times New Roman" w:hAnsi="Times New Roman"/>
          <w:kern w:val="28"/>
          <w:sz w:val="56"/>
          <w:szCs w:val="56"/>
          <w:lang w:val="en-US"/>
        </w:rPr>
        <w:t>vojni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56"/>
          <w:szCs w:val="56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MIROVNA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PRIZADEVANJA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SVETOVNI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Svetovne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>: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njej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sodelovalo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72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takratnih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78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55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milijonov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rtev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31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milijonov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civilistov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taboriš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bombardiranje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Procentualno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najve</w:t>
      </w:r>
      <w:r>
        <w:rPr>
          <w:rFonts w:ascii="Times New Roman" w:hAnsi="Times New Roman"/>
          <w:kern w:val="28"/>
          <w:sz w:val="20"/>
          <w:szCs w:val="20"/>
        </w:rPr>
        <w:t>č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rtev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Poljska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17</w:t>
      </w:r>
      <w:r>
        <w:rPr>
          <w:rFonts w:ascii="Times New Roman" w:hAnsi="Times New Roman"/>
          <w:kern w:val="28"/>
          <w:sz w:val="20"/>
          <w:szCs w:val="20"/>
        </w:rPr>
        <w:t xml:space="preserve">%),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sledijo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11</w:t>
      </w:r>
      <w:r>
        <w:rPr>
          <w:rFonts w:ascii="Times New Roman" w:hAnsi="Times New Roman"/>
          <w:kern w:val="28"/>
          <w:sz w:val="20"/>
          <w:szCs w:val="20"/>
        </w:rPr>
        <w:t>%)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Totalna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sredstva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glede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posledice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Ogromna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materialna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škoda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4000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milijard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dolarjev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Prvi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uporabljeno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Spreminjanje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narodnostne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sestave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obmo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begunci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brezdomci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invalidi…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Politi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posledice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Svetovne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>: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postanejo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svetovna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velesila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voditeljica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postane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velesila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konkurenca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voditeljica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politi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vpliv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oslabi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predvsem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zaradi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razpada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kolonialnih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imperijev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Japonska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pora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enke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nimajo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nobene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vidnejše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vloge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odnos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miru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protifašisti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koalicija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razmišljati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posebni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mirovni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Jaltska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Potsdamska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Pariška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mirovna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konferenca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Jaltska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konferenca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februar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1945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Roosevelt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Churchill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Stalin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Dogovor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4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okupacijske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ureditvi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politi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vpliva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evropskih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avah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npr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Romunija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Bolgarija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90</w:t>
      </w:r>
      <w:r>
        <w:rPr>
          <w:rFonts w:ascii="Times New Roman" w:hAnsi="Times New Roman"/>
          <w:kern w:val="28"/>
          <w:sz w:val="20"/>
          <w:szCs w:val="20"/>
        </w:rPr>
        <w:t xml:space="preserve">%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10</w:t>
      </w:r>
      <w:r>
        <w:rPr>
          <w:rFonts w:ascii="Times New Roman" w:hAnsi="Times New Roman"/>
          <w:kern w:val="28"/>
          <w:sz w:val="20"/>
          <w:szCs w:val="20"/>
        </w:rPr>
        <w:t xml:space="preserve">%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90</w:t>
      </w:r>
      <w:r>
        <w:rPr>
          <w:rFonts w:ascii="Times New Roman" w:hAnsi="Times New Roman"/>
          <w:kern w:val="28"/>
          <w:sz w:val="20"/>
          <w:szCs w:val="20"/>
        </w:rPr>
        <w:t xml:space="preserve">%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10</w:t>
      </w:r>
      <w:r>
        <w:rPr>
          <w:rFonts w:ascii="Times New Roman" w:hAnsi="Times New Roman"/>
          <w:kern w:val="28"/>
          <w:sz w:val="20"/>
          <w:szCs w:val="20"/>
        </w:rPr>
        <w:t xml:space="preserve">%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50</w:t>
      </w:r>
      <w:r>
        <w:rPr>
          <w:rFonts w:ascii="Times New Roman" w:hAnsi="Times New Roman"/>
          <w:kern w:val="28"/>
          <w:sz w:val="20"/>
          <w:szCs w:val="20"/>
        </w:rPr>
        <w:t>-</w:t>
      </w:r>
      <w:r>
        <w:rPr>
          <w:rFonts w:ascii="Times New Roman" w:hAnsi="Times New Roman"/>
          <w:kern w:val="28"/>
          <w:sz w:val="20"/>
          <w:szCs w:val="20"/>
          <w:lang w:val="en-US"/>
        </w:rPr>
        <w:t>50</w:t>
      </w:r>
      <w:r>
        <w:rPr>
          <w:rFonts w:ascii="Times New Roman" w:hAnsi="Times New Roman"/>
          <w:kern w:val="28"/>
          <w:sz w:val="20"/>
          <w:szCs w:val="20"/>
        </w:rPr>
        <w:t>%)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Potsdamska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konferenca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julij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1945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Truman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Attlee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Stalin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Dogovor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vojaških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obratov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industrije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odstavljanje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politikov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povezanih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NSDAP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denacifikacija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mednarodnem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sodiš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ine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Pariška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konferenca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julij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oktober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1946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zunanjih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ministrov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pripravi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mirovne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pogodbe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pora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enkami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Bolgarija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Romunija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Mad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arska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Finska</w:t>
      </w:r>
      <w:r>
        <w:rPr>
          <w:rFonts w:ascii="Times New Roman" w:hAnsi="Times New Roman"/>
          <w:kern w:val="28"/>
          <w:sz w:val="20"/>
          <w:szCs w:val="20"/>
        </w:rPr>
        <w:t xml:space="preserve">)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podpišejo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februarja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1947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Odprto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ostane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vprašanje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podpišejo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Japonsko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ijo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Oblikovanje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mirovnih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gibanj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Nobelova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nagrada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Oslo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1901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Konec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40ih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nastanejo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naslednja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mirovna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gibanja</w:t>
      </w:r>
      <w:r>
        <w:rPr>
          <w:rFonts w:ascii="Times New Roman" w:hAnsi="Times New Roman"/>
          <w:kern w:val="28"/>
          <w:sz w:val="20"/>
          <w:szCs w:val="20"/>
        </w:rPr>
        <w:t>: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Zdravniško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prepre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itve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vojne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)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znanstveniki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katerem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mogo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iveti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)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znanstveniki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itev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znanstveniki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Svetovni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Ruska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vlada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predlaga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br w:type="page"/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lastRenderedPageBreak/>
        <w:t>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MIR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Naraš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napetosti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zaveznicami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Nasprotja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kazati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Potsdamu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zlasti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glede</w:t>
      </w:r>
      <w:r>
        <w:rPr>
          <w:rFonts w:ascii="Times New Roman" w:hAnsi="Times New Roman"/>
          <w:kern w:val="28"/>
          <w:sz w:val="20"/>
          <w:szCs w:val="20"/>
        </w:rPr>
        <w:t>: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Mejna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vprašanja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Poljska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Vprašanje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interesnih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sfer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protizahodno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politiko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Bolgariji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Romuniji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vmešavanje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avljansko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vojno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Nepremagljive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ideološke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razlike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Nerešeno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vprašanje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Churchillova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“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elezni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zavesi”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potekala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Szczercina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Poljskem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Trsta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Hladna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vojna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Bipolarnost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ureditev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stojijo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nasproti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nastanek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dveh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blokov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Hladna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obdobji</w:t>
      </w:r>
      <w:r>
        <w:rPr>
          <w:rFonts w:ascii="Times New Roman" w:hAnsi="Times New Roman"/>
          <w:kern w:val="28"/>
          <w:sz w:val="20"/>
          <w:szCs w:val="20"/>
        </w:rPr>
        <w:t xml:space="preserve">: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1959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oblikovanje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blokov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evalna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tekma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lokalni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vojaški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spopadi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   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1960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1990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Oboro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evalna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tekma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glavna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zna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ilnost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vojaško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ravnote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silami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razvoj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atomskega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ja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Npr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imele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razvile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1949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afera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Rosenberg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izum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vodikove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bombe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balisti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raket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dolgega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dosega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satelitov…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Gospodarske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zveze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Ker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vpliv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njihovo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Bolgariji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Romuniji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Albaniji</w:t>
      </w:r>
      <w:r>
        <w:rPr>
          <w:rFonts w:ascii="Times New Roman" w:hAnsi="Times New Roman"/>
          <w:kern w:val="28"/>
          <w:sz w:val="20"/>
          <w:szCs w:val="20"/>
        </w:rPr>
        <w:t>,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eškoslovaški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Mad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arski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zavladali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komunisti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ameriški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predsednik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Trumanovo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doktrino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1947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ponudi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pomo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vsaki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elela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boriti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komunizmu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pomo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dobile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Tur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Temeljni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doktrine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Marshallov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katerim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evropskim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ponudi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finan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pomo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razvoj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gospodarstva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vzajemno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gospodarsko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pomo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</w:rPr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odgovor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Marshallov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rt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Evropska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gospodarska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skupnost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EGS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Evropska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skupnost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svobodno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trgovino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EFTA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Vojaške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zveze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NATO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Belgija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Luksemburg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Kanada…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Varšavski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pakt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NDR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Poljska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Mad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arska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Bolgarija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Romunija…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ANZUS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Avstralija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Zelandija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SEATO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Avstralija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Siam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Filipini…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CENTO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Tur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Iran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Pakistan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Zaostrovanje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ob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reševanju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evropskih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problemov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Nemško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vprašanje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gospodarsko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problemi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begunci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opustošenostjo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4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okupacijske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cone</w:t>
      </w:r>
      <w:r>
        <w:rPr>
          <w:rFonts w:ascii="Times New Roman" w:hAnsi="Times New Roman"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britansko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ameriško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francosko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sovjetsko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prepre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ponovno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ivitev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ije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Kljub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temu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seboj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povezujejo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gospodarski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razvoj</w:t>
      </w:r>
      <w:r>
        <w:rPr>
          <w:rFonts w:ascii="Times New Roman" w:hAnsi="Times New Roman"/>
          <w:kern w:val="28"/>
          <w:sz w:val="20"/>
          <w:szCs w:val="20"/>
        </w:rPr>
        <w:t xml:space="preserve"> +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obramba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blokom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sovjetom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vše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prva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berlinska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kriza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sovjeti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blokirajo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dostop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Berlina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zavezniki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organizirajo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zra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most</w:t>
      </w:r>
      <w:r>
        <w:rPr>
          <w:rFonts w:ascii="Times New Roman" w:hAnsi="Times New Roman"/>
          <w:kern w:val="28"/>
          <w:sz w:val="20"/>
          <w:szCs w:val="20"/>
        </w:rPr>
        <w:t xml:space="preserve">).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postane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vojno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ariš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mislijo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ustanovitev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dveh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rešila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zadevo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1949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razglasijo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NDR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demokrati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republiko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ZRN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Zvezno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republiko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ijo</w:t>
      </w:r>
      <w:r>
        <w:rPr>
          <w:rFonts w:ascii="Times New Roman" w:hAnsi="Times New Roman"/>
          <w:kern w:val="28"/>
          <w:sz w:val="20"/>
          <w:szCs w:val="20"/>
        </w:rPr>
        <w:t xml:space="preserve">). </w:t>
      </w:r>
      <w:r>
        <w:rPr>
          <w:rFonts w:ascii="Times New Roman" w:hAnsi="Times New Roman"/>
          <w:kern w:val="28"/>
          <w:sz w:val="20"/>
          <w:szCs w:val="20"/>
          <w:lang w:val="en-US"/>
        </w:rPr>
        <w:t>ZRN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zahodom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privla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vzhodne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Nemce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mno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Zaradi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sovjeti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13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avgusta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1961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postavili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Berlinski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zid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glavni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vzrok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drugo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berlinsko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krizo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Avstrijsko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vprašanje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Isto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4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pogajanja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rešitvi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trajala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Avstrija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Avstrijske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pogodbe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1955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pridobila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popolno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suverenost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obnovila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1938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zahtevo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dodeljena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trajna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nevtralnost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smejo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povezati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ijo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mora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odpovedati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Koroški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 w:rsidP="00157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Tr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aško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vprašanje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Julijska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krajina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ozemlje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Morganovo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linijo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razdeljeno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Trst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Gorica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Pula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Bovec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Tolmin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Vipava</w:t>
      </w:r>
      <w:r>
        <w:rPr>
          <w:rFonts w:ascii="Times New Roman" w:hAnsi="Times New Roman"/>
          <w:kern w:val="28"/>
          <w:sz w:val="20"/>
          <w:szCs w:val="20"/>
        </w:rPr>
        <w:t xml:space="preserve">).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dodelijo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Italiji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Ker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glede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Trsta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morejo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zediniti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komu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pripadal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ustanovijo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tamponsko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avico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STO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lastRenderedPageBreak/>
        <w:t>(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Svobodno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aško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ozemlje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ravno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Trst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zaledje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upravo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Slovenska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hrvaška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obala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upravo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Jugoslavije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Kasneje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l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1954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londonskim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memorandumom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pripada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cona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Jugoslaviji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morala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priznati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enakopravnost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slovenski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manjšini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ORGANIZACIJA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ZDU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ENIH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NARODOV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Cilji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OZN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Varovati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svetovni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beni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napredek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Spoštovanje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enakopravnosti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samoodlo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narodi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Delovanje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skladu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nosti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mednarodnega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prava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Varovanje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lovekovih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Spoštovanje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mednarodnih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obveznosti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upoštevanje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pogodb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itd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Mednarodno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reševanje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gospodarskih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socialnih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kulturnih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humanitarnih…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problemov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Doseganje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skupnih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ciljev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Organi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OZN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Generalna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skupš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sprejema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priporo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ila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Varnostni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15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lanic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5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stalnih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Rusija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Kitajska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veta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Sekretariat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Mednarodno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sodiš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Haagu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Skrbniški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svet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Deklaracija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lovekovih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pravicah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Podpisale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ave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lanice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obvezujo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Civilne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politi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pravice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ivljenja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varnosti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politi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svobode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prostega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poštenega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sojenja…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Socialne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ekonomske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kulturne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pravice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hrane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zavetja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zdravstvenega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varstva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izobra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evanja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itka…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rokah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velikih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sil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Prvi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cilj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miru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kljub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temu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druge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200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lokalnih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imajo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lanice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varnostnega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veta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sklep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njihovem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interesu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stalne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lanice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inoma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blokirajo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varovanju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svetovnega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miru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Korejska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1950</w:t>
      </w:r>
      <w:r>
        <w:rPr>
          <w:rFonts w:ascii="Times New Roman" w:hAnsi="Times New Roman"/>
          <w:b/>
          <w:bCs/>
          <w:kern w:val="28"/>
          <w:sz w:val="20"/>
          <w:szCs w:val="20"/>
        </w:rPr>
        <w:t>-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53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br/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Jaltska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konferenca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razdeljena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38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Vzporedniku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1947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izpeljejo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volitve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uradno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potrdijo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obstoj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dveh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zavzamejo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Korejo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Ameri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ani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uradno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zavzamejo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odpravijo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Kitajska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prestraši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vstopi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strani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Koreje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bojev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rezultat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neodlo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status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quo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priznajo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Koreji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Kriza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bli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njem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vzhodu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br/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obmo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ju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Palestine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1948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ustanovi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podprejo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etku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).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Egipt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Sirija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Jordanija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Libanon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etku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VB</w:t>
      </w:r>
      <w:r>
        <w:rPr>
          <w:rFonts w:ascii="Times New Roman" w:hAnsi="Times New Roman"/>
          <w:kern w:val="28"/>
          <w:sz w:val="20"/>
          <w:szCs w:val="20"/>
        </w:rPr>
        <w:t xml:space="preserve">).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Zaradi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nerešenega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vprašanja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vsakih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nekaj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izbruhne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nova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>.</w:t>
      </w:r>
      <w:r>
        <w:rPr>
          <w:rFonts w:ascii="Times New Roman" w:hAnsi="Times New Roman"/>
          <w:kern w:val="28"/>
          <w:sz w:val="20"/>
          <w:szCs w:val="20"/>
        </w:rPr>
        <w:br/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Sueška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kriza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1956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Egiptom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uspešno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prepre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br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1967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Izraelci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Egipt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Sirijo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Jordanijo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uspešno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zasedejo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Sinaj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Jeruzalem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podpirali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Ameri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ani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ozemlja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lahko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ali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posredovanje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neuspešno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br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1973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Egipt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Sirija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ustavi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Sinaj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1979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mirovne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pogodbe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Camp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Davidu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Posebne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organizacije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OZN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UNESCO</w:t>
      </w:r>
      <w:r>
        <w:rPr>
          <w:rFonts w:ascii="Times New Roman" w:hAnsi="Times New Roman"/>
          <w:kern w:val="28"/>
          <w:sz w:val="20"/>
          <w:szCs w:val="20"/>
        </w:rPr>
        <w:t xml:space="preserve"> - izobraževanje, utrjevanje miru, širjenje kulture, razvoj znanosti, odprava rasnega razlikovanja, </w:t>
      </w:r>
      <w:r>
        <w:rPr>
          <w:rFonts w:ascii="Times New Roman" w:hAnsi="Times New Roman"/>
          <w:kern w:val="28"/>
          <w:sz w:val="20"/>
          <w:szCs w:val="20"/>
        </w:rPr>
        <w:lastRenderedPageBreak/>
        <w:t>spoštovanje pravičnosti…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UNICEF</w:t>
      </w:r>
      <w:r>
        <w:rPr>
          <w:rFonts w:ascii="Times New Roman" w:hAnsi="Times New Roman"/>
          <w:kern w:val="28"/>
          <w:sz w:val="20"/>
          <w:szCs w:val="20"/>
        </w:rPr>
        <w:t xml:space="preserve"> - boljši svet za otroke, konvencija o otrokovih pravicah…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br w:type="page"/>
        <w:t>GIBANJE NEUVRŠČENIH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Po letu 1945 se pojavijo dekolonizirane države, ki so tvorile tretji svet - svet gospodarsko in politično nestabilnih držav, ki niso bile vključene v blokovsko delitev - a so zaradi velikega odstotka prebivalstva vseeno bile pomemben člen v svetovni politiki. Gibanje neuvrščenih so začeli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Josip Broz Tito </w:t>
      </w:r>
      <w:r>
        <w:rPr>
          <w:rFonts w:ascii="Times New Roman" w:hAnsi="Times New Roman"/>
          <w:kern w:val="28"/>
          <w:sz w:val="20"/>
          <w:szCs w:val="20"/>
        </w:rPr>
        <w:t xml:space="preserve">(Jugoslavija),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Nehru </w:t>
      </w:r>
      <w:r>
        <w:rPr>
          <w:rFonts w:ascii="Times New Roman" w:hAnsi="Times New Roman"/>
          <w:kern w:val="28"/>
          <w:sz w:val="20"/>
          <w:szCs w:val="20"/>
        </w:rPr>
        <w:t xml:space="preserve">(Indija) in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Naser </w:t>
      </w:r>
      <w:r>
        <w:rPr>
          <w:rFonts w:ascii="Times New Roman" w:hAnsi="Times New Roman"/>
          <w:kern w:val="28"/>
          <w:sz w:val="20"/>
          <w:szCs w:val="20"/>
        </w:rPr>
        <w:t>(Egipt). Začetek združevanja je azijsko-afriška konferenca l. 1955 v Indoneziji.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Konference gibanja neuvrščenih v 60ih letih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Beograd 1961 - Neuvrščenost tudi formalno postane alternativa blokovski delitvi, sprejeta je beograjska deklaracija, ki je izpostavila tri temeljna načela gibanja: dekolonizacijo, mir in varnost, in ekonomsko povezovanje. Gibanje se je širilo zaradi uspešne dekolonizacije 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Kairo 1964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Temeljna načela gibanja neuvrščenih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Proti jedrski oborožitvi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Gospodarsko in kulturno sodelovanje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Mir in sožitje med narodi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Poudarek na negativnih posledicah blokovske ureditve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Vloga Jugoslavije v gibanju neuvrščenih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V času Tita je bila vloga Jugoslavije večkrat vodilna, notranji problemi v državi slabo vplivajo na zunanjo politiko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Prva in zadnja konferenca sta bili v Beogradu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Havana 1979 - Tito prepreči Fidelu Castru politično približevanje V bloku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MNOŽIČNA GIBANJA V  PODPORO MIRU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Mirovna prizadevanja v 60ih letih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</w:rPr>
        <w:t>Začnejo jih neuvrščeni - pošiljajo opozorila ZDA in SZ a ni efekta - raketna kriza na Kubi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Protesti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mladih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Vietnamski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1964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1973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zavzame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Protivojne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demonstracije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New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Yorku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1967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elu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protestov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študentje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humanitarnih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razlogov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vpoklica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kmalu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drugi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univerzi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Berkeyu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študentje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pove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svobodo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govora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asoma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razširi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izven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univerze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potrošništvu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povezalo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hipiji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protest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benim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nazorom</w:t>
      </w:r>
      <w:r>
        <w:rPr>
          <w:rFonts w:ascii="Times New Roman" w:hAnsi="Times New Roman"/>
          <w:kern w:val="28"/>
          <w:sz w:val="20"/>
          <w:szCs w:val="20"/>
        </w:rPr>
        <w:t xml:space="preserve">  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Hipiji</w:t>
      </w:r>
      <w:r>
        <w:rPr>
          <w:rFonts w:ascii="Times New Roman" w:hAnsi="Times New Roman"/>
          <w:kern w:val="28"/>
          <w:sz w:val="20"/>
          <w:szCs w:val="20"/>
        </w:rPr>
        <w:t xml:space="preserve">:           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prelamljanje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spolnih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tabujev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br/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mamila</w:t>
      </w:r>
      <w:r>
        <w:rPr>
          <w:rFonts w:ascii="Times New Roman" w:hAnsi="Times New Roman"/>
          <w:b/>
          <w:bCs/>
          <w:kern w:val="28"/>
          <w:sz w:val="20"/>
          <w:szCs w:val="20"/>
        </w:rPr>
        <w:br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- indijska verstva</w:t>
      </w:r>
      <w:r>
        <w:rPr>
          <w:rFonts w:ascii="Times New Roman" w:hAnsi="Times New Roman"/>
          <w:kern w:val="28"/>
          <w:sz w:val="20"/>
          <w:szCs w:val="20"/>
        </w:rPr>
        <w:br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- zavračanje majhne meščanske družine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mesta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demonstracije</w:t>
      </w:r>
      <w:r>
        <w:rPr>
          <w:rFonts w:ascii="Times New Roman" w:hAnsi="Times New Roman"/>
          <w:kern w:val="28"/>
          <w:sz w:val="20"/>
          <w:szCs w:val="20"/>
        </w:rPr>
        <w:t xml:space="preserve"> -</w:t>
      </w:r>
      <w:r>
        <w:rPr>
          <w:rFonts w:ascii="Times New Roman" w:hAnsi="Times New Roman"/>
          <w:kern w:val="28"/>
          <w:sz w:val="20"/>
          <w:szCs w:val="20"/>
          <w:lang w:val="en-US"/>
        </w:rPr>
        <w:t>kritika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kapitalizma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zahteve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demokratizaciji…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Franciji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študentom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drugi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sloji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prebivalstva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padec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Gaulla</w:t>
      </w:r>
      <w:r>
        <w:rPr>
          <w:rFonts w:ascii="Times New Roman" w:hAnsi="Times New Roman"/>
          <w:kern w:val="28"/>
          <w:sz w:val="20"/>
          <w:szCs w:val="20"/>
        </w:rPr>
        <w:t xml:space="preserve">  </w:t>
      </w:r>
    </w:p>
    <w:p w:rsidR="00361DB9" w:rsidRDefault="00361DB9" w:rsidP="00D85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eškoslovaška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destalinizacija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osmih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mesecih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praške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pomladi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zasedejo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enote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varšavskega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pakta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nazaj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vpeljejo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socializem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br w:type="page"/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POLITIKA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POPUŠ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ANJA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NAPETOSTI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Razoro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itveno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prizadevanje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1963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sporazuma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prepovedi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poskusov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zemlji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zraku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1972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SALT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sporazum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omejitvi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balisti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raket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1979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SALT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2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sporazum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omejitvi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nista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strahu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spoštujeta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pripravlja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zvezd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vesoljskega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šcita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Konferenca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evropski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varnosti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sodelovanju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Traja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2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listine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odnosih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evropskimi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avami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podpisale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evropske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Kanada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ela</w:t>
      </w:r>
      <w:r>
        <w:rPr>
          <w:rFonts w:ascii="Times New Roman" w:hAnsi="Times New Roman"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avami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brez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siljenja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nedotakljivost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nevmešavanje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notranje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zadeve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narodov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samoodlo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ba</w:t>
      </w:r>
      <w:r>
        <w:rPr>
          <w:rFonts w:ascii="Times New Roman" w:hAnsi="Times New Roman"/>
          <w:kern w:val="28"/>
          <w:sz w:val="20"/>
          <w:szCs w:val="20"/>
        </w:rPr>
        <w:t xml:space="preserve">),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sodelovanje…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Zmanjševanje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jedrskega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oboro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evanja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gro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nje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zastarele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jedrske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tehnologije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Napetosti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etku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80ih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popuš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ajo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1986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Reagan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Gorba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podpišeta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dogovor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vseh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raket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kratkega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srednjega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dometa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1990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Bush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Gorba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ov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razglasita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konec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hladne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1991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Razpad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Varšavske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zveze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Še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vedno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obstaja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dovolj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jedrskega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celotnega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Rusija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denarja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BOJ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RASIZMU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RAZLIKAM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LJUDMI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Gibanja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ZDA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etku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60ih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let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avljanske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Osebnost</w:t>
      </w:r>
      <w:r>
        <w:rPr>
          <w:rFonts w:ascii="Times New Roman" w:hAnsi="Times New Roman"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Martin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Luther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King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baptisti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duhovnik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ubit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1968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njegovi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smrti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nejo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rnci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nasilnim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upiranjem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geslo</w:t>
      </w:r>
      <w:r>
        <w:rPr>
          <w:rFonts w:ascii="Times New Roman" w:hAnsi="Times New Roman"/>
          <w:kern w:val="28"/>
          <w:sz w:val="20"/>
          <w:szCs w:val="20"/>
        </w:rPr>
        <w:t xml:space="preserve"> -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rna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sila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rni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panterji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radikalna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rnska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vzoru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Ku</w:t>
      </w:r>
      <w:r>
        <w:rPr>
          <w:rFonts w:ascii="Times New Roman" w:hAnsi="Times New Roman"/>
          <w:kern w:val="28"/>
          <w:sz w:val="20"/>
          <w:szCs w:val="20"/>
        </w:rPr>
        <w:t>-</w:t>
      </w:r>
      <w:r>
        <w:rPr>
          <w:rFonts w:ascii="Times New Roman" w:hAnsi="Times New Roman"/>
          <w:kern w:val="28"/>
          <w:sz w:val="20"/>
          <w:szCs w:val="20"/>
          <w:lang w:val="en-US"/>
        </w:rPr>
        <w:t>Klux</w:t>
      </w:r>
      <w:r>
        <w:rPr>
          <w:rFonts w:ascii="Times New Roman" w:hAnsi="Times New Roman"/>
          <w:kern w:val="28"/>
          <w:sz w:val="20"/>
          <w:szCs w:val="20"/>
        </w:rPr>
        <w:t>-</w:t>
      </w:r>
      <w:r>
        <w:rPr>
          <w:rFonts w:ascii="Times New Roman" w:hAnsi="Times New Roman"/>
          <w:kern w:val="28"/>
          <w:sz w:val="20"/>
          <w:szCs w:val="20"/>
          <w:lang w:val="en-US"/>
        </w:rPr>
        <w:t>Klan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Rde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sila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indijansko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Zahtevali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vrnitev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zemlje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plemenske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avtonomije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Oboro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Ameri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krvavo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zatrli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sedemdesetih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nemiri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umirili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sodni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dosegli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izboljšanje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aja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Neonacizem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neofašizem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smejo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ustanavljati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strank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zbirajo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neformalno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zbirajo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obritoglavci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Sovra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nastrojenost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priseljencev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beguncev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>)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razpadom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Jugoslavije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prišlo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genocidnih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pokolov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Amnesty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Internacional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lovekove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borijo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nestrpnosti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tujcev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otrok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pohabljanju…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Emancipacija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ensk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Uspela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razvitih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avah</w:t>
      </w:r>
      <w:r>
        <w:rPr>
          <w:rFonts w:ascii="Times New Roman" w:hAnsi="Times New Roman"/>
          <w:kern w:val="28"/>
          <w:sz w:val="20"/>
          <w:szCs w:val="20"/>
        </w:rPr>
        <w:t>,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enske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izborile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veliko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pravic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Njihove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zahteve</w:t>
      </w:r>
      <w:r>
        <w:rPr>
          <w:rFonts w:ascii="Times New Roman" w:hAnsi="Times New Roman"/>
          <w:kern w:val="28"/>
          <w:sz w:val="20"/>
          <w:szCs w:val="20"/>
        </w:rPr>
        <w:t xml:space="preserve">: </w:t>
      </w:r>
      <w:r>
        <w:rPr>
          <w:rFonts w:ascii="Times New Roman" w:hAnsi="Times New Roman"/>
          <w:kern w:val="28"/>
          <w:sz w:val="20"/>
          <w:szCs w:val="20"/>
          <w:lang w:val="en-US"/>
        </w:rPr>
        <w:t>pla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gospodinjsko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moški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vzgajajo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otroke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konec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spolnega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nasilja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kontracepcija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enakopraven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polo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pla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delo…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tretjega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zaradi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zakoreninjene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patriarhalnosti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gibanje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uspelo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br w:type="page"/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TERORIZEM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Zgodovina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terorizma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etek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francoski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revoluciji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terorjem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rokah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Vrste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terorizma</w:t>
      </w:r>
      <w:r>
        <w:rPr>
          <w:rFonts w:ascii="Times New Roman" w:hAnsi="Times New Roman"/>
          <w:kern w:val="28"/>
          <w:sz w:val="20"/>
          <w:szCs w:val="20"/>
        </w:rPr>
        <w:t xml:space="preserve">:         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verski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nacionalisti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anarhisti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avni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levi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arski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desni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arski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Teoreti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osnove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terorizma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postavila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Blanqui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Bakunin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zavra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marksizem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uporabljala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nasilje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atentati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francoskega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italijanskega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predsednika…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Anarhizem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Najaktivnejše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francoske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ruske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skupine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poskušali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pridobiti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podporo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mno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ic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uni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oblasti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uporabljali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nasilje…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Igrali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veliko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vlogo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ruski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revoluciji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Namesto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odprave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oblati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avah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uveljavili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totalitarni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sistemi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Nacionalizem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Cilj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osvoboditev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naroda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poslu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ujejo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ugrabitev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samomorilskih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napadov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pri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TIGR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OF</w:t>
      </w:r>
      <w:r>
        <w:rPr>
          <w:rFonts w:ascii="Times New Roman" w:hAnsi="Times New Roman"/>
          <w:kern w:val="28"/>
          <w:sz w:val="20"/>
          <w:szCs w:val="20"/>
        </w:rPr>
        <w:t>)</w:t>
      </w:r>
      <w:r>
        <w:rPr>
          <w:rFonts w:ascii="Times New Roman" w:hAnsi="Times New Roman"/>
          <w:kern w:val="28"/>
          <w:sz w:val="20"/>
          <w:szCs w:val="20"/>
          <w:lang w:val="en-US"/>
        </w:rPr>
        <w:t>…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IRA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Irska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republikanska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armada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razpuš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sredi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90ih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ETA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Baskovska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domovina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svoboda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krute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akcije</w:t>
      </w:r>
      <w:r>
        <w:rPr>
          <w:rFonts w:ascii="Times New Roman" w:hAnsi="Times New Roman"/>
          <w:kern w:val="28"/>
          <w:sz w:val="20"/>
          <w:szCs w:val="20"/>
        </w:rPr>
        <w:t>,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eprav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Španija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dopuš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visoko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stopnjo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avtonomije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PLO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palestinska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osvobodilna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Jaser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Arafat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poti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zahodni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breg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Gazo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Boj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kolonializmu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razcvet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drugi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svetovni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vojni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osvobodilne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terorizem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sredstvo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dosego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cilja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Matahama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Gandi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miren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dosegel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samostojnost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Indije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vklju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OZN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bivše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mati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pustile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Razli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skupine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Rde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brigade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Italijanski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levi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arji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ubili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predsednika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Mora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bombni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ž</w:t>
      </w:r>
      <w:r>
        <w:rPr>
          <w:rFonts w:ascii="Times New Roman" w:hAnsi="Times New Roman"/>
          <w:kern w:val="28"/>
          <w:sz w:val="20"/>
          <w:szCs w:val="20"/>
          <w:lang w:val="en-US"/>
        </w:rPr>
        <w:t>elezniško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Bader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Meinhoff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Nemški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levi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arji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nastala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komunisti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skupin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ropi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bank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bombni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Bader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voditelj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Meinhoff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novinarka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pomagala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zbe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ati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okrog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1972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ujeta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niso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imeli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</w:t>
      </w:r>
      <w:r>
        <w:rPr>
          <w:rFonts w:ascii="Times New Roman" w:hAnsi="Times New Roman"/>
          <w:kern w:val="28"/>
          <w:sz w:val="20"/>
          <w:szCs w:val="20"/>
        </w:rPr>
        <w:t xml:space="preserve">č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Pokol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olimpijadi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Munchenu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1972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Palestinska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organizacija</w:t>
      </w:r>
      <w:r>
        <w:rPr>
          <w:rFonts w:ascii="Times New Roman" w:hAnsi="Times New Roman"/>
          <w:kern w:val="28"/>
          <w:sz w:val="20"/>
          <w:szCs w:val="20"/>
        </w:rPr>
        <w:t xml:space="preserve"> Č</w:t>
      </w:r>
      <w:r>
        <w:rPr>
          <w:rFonts w:ascii="Times New Roman" w:hAnsi="Times New Roman"/>
          <w:kern w:val="28"/>
          <w:sz w:val="20"/>
          <w:szCs w:val="20"/>
          <w:lang w:val="en-US"/>
        </w:rPr>
        <w:t>rni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september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ubila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11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izraelskih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športnikov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ivele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teroriste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likvidiral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Mossad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Rde</w:t>
      </w:r>
      <w:r>
        <w:rPr>
          <w:rFonts w:ascii="Times New Roman" w:hAnsi="Times New Roman"/>
          <w:b/>
          <w:bCs/>
          <w:kern w:val="28"/>
          <w:sz w:val="20"/>
          <w:szCs w:val="20"/>
        </w:rPr>
        <w:t>č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Kmeri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Ustanovili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demokrati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Kambod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o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likvidirali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intelektualce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ustanavljali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taboriš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a…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Napad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WTC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pobudnik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Osama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Laden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voditelj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Kaide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3000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ljudi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mrtvih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Hamas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Hezbolah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tako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kot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Kaida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Fatah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verske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skupine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financirajo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prek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amij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gradbenega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imperija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Laden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arabske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kern w:val="28"/>
          <w:sz w:val="20"/>
          <w:szCs w:val="20"/>
        </w:rPr>
        <w:t>ž</w:t>
      </w:r>
      <w:r>
        <w:rPr>
          <w:rFonts w:ascii="Times New Roman" w:hAnsi="Times New Roman"/>
          <w:kern w:val="28"/>
          <w:sz w:val="20"/>
          <w:szCs w:val="20"/>
          <w:lang w:val="en-US"/>
        </w:rPr>
        <w:t>ave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Oblike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boja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proti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terorizmu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napadle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Afganistan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naj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bil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ena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izmed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glavnih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podpornic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teroristov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Iz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istega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razloga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sledi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Irak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ZDA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ujamejo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Sadama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Huseina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napadu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WTC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zelo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poostril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nadzor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nad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zra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nim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prometom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Pove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anje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javne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varnosti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Vohunjenje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Dr</w:t>
      </w:r>
      <w:r>
        <w:rPr>
          <w:rFonts w:ascii="Times New Roman" w:hAnsi="Times New Roman"/>
          <w:b/>
          <w:bCs/>
          <w:kern w:val="28"/>
          <w:sz w:val="20"/>
          <w:szCs w:val="20"/>
        </w:rPr>
        <w:t>ž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avni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  <w:lang w:val="en-US"/>
        </w:rPr>
        <w:t>terorizem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/>
          <w:kern w:val="28"/>
          <w:sz w:val="20"/>
          <w:szCs w:val="20"/>
          <w:lang w:val="en-US"/>
        </w:rPr>
        <w:t>Poznamo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notranji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fašisti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Italija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poitalijan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evanje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nacisti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Nem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stalinisti</w:t>
      </w:r>
      <w:r>
        <w:rPr>
          <w:rFonts w:ascii="Times New Roman" w:hAnsi="Times New Roman"/>
          <w:kern w:val="28"/>
          <w:sz w:val="20"/>
          <w:szCs w:val="20"/>
        </w:rPr>
        <w:t>č</w:t>
      </w:r>
      <w:r>
        <w:rPr>
          <w:rFonts w:ascii="Times New Roman" w:hAnsi="Times New Roman"/>
          <w:kern w:val="28"/>
          <w:sz w:val="20"/>
          <w:szCs w:val="20"/>
          <w:lang w:val="en-US"/>
        </w:rPr>
        <w:t>na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SZ</w:t>
      </w:r>
      <w:r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  <w:lang w:val="en-US"/>
        </w:rPr>
        <w:t>gulagi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in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zunanji</w:t>
      </w:r>
      <w:r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  <w:lang w:val="en-US"/>
        </w:rPr>
        <w:t>Iran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Kuba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Libija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S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lang w:val="en-US"/>
        </w:rPr>
        <w:t>Koreja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Irak</w:t>
      </w:r>
      <w:r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  <w:lang w:val="en-US"/>
        </w:rPr>
        <w:t>Afganistan…</w:t>
      </w:r>
      <w:r>
        <w:rPr>
          <w:rFonts w:ascii="Times New Roman" w:hAnsi="Times New Roman"/>
          <w:kern w:val="28"/>
          <w:sz w:val="20"/>
          <w:szCs w:val="20"/>
        </w:rPr>
        <w:t xml:space="preserve">) </w:t>
      </w:r>
      <w:r>
        <w:rPr>
          <w:rFonts w:ascii="Times New Roman" w:hAnsi="Times New Roman"/>
          <w:kern w:val="28"/>
          <w:sz w:val="20"/>
          <w:szCs w:val="20"/>
          <w:lang w:val="en-US"/>
        </w:rPr>
        <w:t>terorizem</w:t>
      </w:r>
      <w:r>
        <w:rPr>
          <w:rFonts w:ascii="Times New Roman" w:hAnsi="Times New Roman"/>
          <w:kern w:val="28"/>
          <w:sz w:val="20"/>
          <w:szCs w:val="20"/>
        </w:rPr>
        <w:t xml:space="preserve">. </w:t>
      </w:r>
    </w:p>
    <w:p w:rsidR="00361DB9" w:rsidRDefault="0036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  <w:lang w:val="en-US"/>
        </w:rPr>
      </w:pPr>
    </w:p>
    <w:p w:rsidR="00361DB9" w:rsidRDefault="00361DB9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361D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5029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56A"/>
    <w:rsid w:val="0015756A"/>
    <w:rsid w:val="00361DB9"/>
    <w:rsid w:val="00B53BD2"/>
    <w:rsid w:val="00D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