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AFB0" w14:textId="77777777" w:rsidR="00941F28" w:rsidRDefault="007E090A">
      <w:pPr>
        <w:pStyle w:val="Title"/>
      </w:pPr>
      <w:bookmarkStart w:id="0" w:name="_GoBack"/>
      <w:bookmarkEnd w:id="0"/>
      <w:r>
        <w:sym w:font="Symbol" w:char="F02A"/>
      </w:r>
      <w:r>
        <w:sym w:font="Symbol" w:char="F02A"/>
      </w:r>
      <w:r>
        <w:t>OBLIKOVANJE SLOVENSKIH DEŽEL</w:t>
      </w:r>
      <w:r>
        <w:sym w:font="Symbol" w:char="F02A"/>
      </w:r>
      <w:r>
        <w:sym w:font="Symbol" w:char="F02A"/>
      </w:r>
    </w:p>
    <w:p w14:paraId="5BCAD637" w14:textId="77777777" w:rsidR="00941F28" w:rsidRDefault="00941F28">
      <w:pPr>
        <w:tabs>
          <w:tab w:val="left" w:pos="8145"/>
        </w:tabs>
        <w:rPr>
          <w:b/>
          <w:bCs/>
        </w:rPr>
      </w:pPr>
    </w:p>
    <w:p w14:paraId="0F88EFAC" w14:textId="77777777" w:rsidR="00941F28" w:rsidRDefault="007E090A">
      <w:pPr>
        <w:pStyle w:val="Heading1"/>
      </w:pPr>
      <w:r>
        <w:t>Uvod</w:t>
      </w:r>
    </w:p>
    <w:p w14:paraId="135F5E59" w14:textId="77777777" w:rsidR="00941F28" w:rsidRDefault="007E090A">
      <w:pPr>
        <w:tabs>
          <w:tab w:val="left" w:pos="8145"/>
        </w:tabs>
        <w:rPr>
          <w:sz w:val="40"/>
        </w:rPr>
      </w:pPr>
      <w:r>
        <w:rPr>
          <w:b/>
          <w:bCs/>
        </w:rPr>
        <w:t xml:space="preserve">V visokem in poznem srednjem veku so se na slovenskem narodnostnem ozemlju oblikovale štiri dežele: </w:t>
      </w:r>
      <w:r>
        <w:rPr>
          <w:b/>
          <w:bCs/>
          <w:color w:val="99CCFF"/>
        </w:rPr>
        <w:t>Štajerska</w:t>
      </w:r>
      <w:r>
        <w:rPr>
          <w:b/>
          <w:bCs/>
        </w:rPr>
        <w:t xml:space="preserve">, </w:t>
      </w:r>
      <w:r>
        <w:rPr>
          <w:b/>
          <w:bCs/>
          <w:color w:val="99CCFF"/>
        </w:rPr>
        <w:t>Kranjska</w:t>
      </w:r>
      <w:r>
        <w:rPr>
          <w:b/>
          <w:bCs/>
        </w:rPr>
        <w:t xml:space="preserve">, </w:t>
      </w:r>
      <w:r>
        <w:rPr>
          <w:b/>
          <w:bCs/>
          <w:color w:val="99CCFF"/>
        </w:rPr>
        <w:t>Koroška</w:t>
      </w:r>
      <w:r>
        <w:rPr>
          <w:b/>
          <w:bCs/>
        </w:rPr>
        <w:t xml:space="preserve"> in </w:t>
      </w:r>
      <w:r>
        <w:rPr>
          <w:b/>
          <w:bCs/>
          <w:color w:val="99CCFF"/>
        </w:rPr>
        <w:t>Goriška</w:t>
      </w:r>
      <w:r>
        <w:rPr>
          <w:b/>
          <w:bCs/>
        </w:rPr>
        <w:t xml:space="preserve">. Na Kranjskem je prevladovalo slovensko prebivalstvo.Na Štajerskem in Koroškem so živeli slovensko in Nemško govoreči prebivalci, na Goriškem pa Slovenci in Furlani. Meje dežel so se skozi stoletja spreminjale. Od slovenskih </w:t>
      </w:r>
      <w:r>
        <w:rPr>
          <w:b/>
          <w:bCs/>
          <w:color w:val="99CCFF"/>
        </w:rPr>
        <w:t>zgodovinskih dežel</w:t>
      </w:r>
      <w:r>
        <w:rPr>
          <w:b/>
          <w:bCs/>
        </w:rPr>
        <w:t xml:space="preserve"> sta bili ločeni Beneška Slovenija na zahodu in Prekmurje na vzhodu.</w:t>
      </w:r>
      <w:r>
        <w:rPr>
          <w:sz w:val="40"/>
        </w:rPr>
        <w:tab/>
      </w:r>
    </w:p>
    <w:p w14:paraId="4CB32D09" w14:textId="77777777" w:rsidR="00941F28" w:rsidRDefault="00941F28">
      <w:pPr>
        <w:rPr>
          <w:sz w:val="40"/>
        </w:rPr>
      </w:pPr>
    </w:p>
    <w:p w14:paraId="10D38EA9" w14:textId="77777777" w:rsidR="00941F28" w:rsidRDefault="007E090A">
      <w:pPr>
        <w:pStyle w:val="Heading1"/>
        <w:tabs>
          <w:tab w:val="clear" w:pos="8145"/>
        </w:tabs>
      </w:pPr>
      <w:r>
        <w:t>Meščanska naselja</w:t>
      </w:r>
    </w:p>
    <w:p w14:paraId="1F149B73" w14:textId="77777777" w:rsidR="00941F28" w:rsidRDefault="007E090A">
      <w:pPr>
        <w:rPr>
          <w:b/>
          <w:bCs/>
        </w:rPr>
      </w:pPr>
      <w:r>
        <w:rPr>
          <w:b/>
          <w:bCs/>
        </w:rPr>
        <w:t xml:space="preserve">Za vrste naselbin je veljalo, da ima pravico do prirejanja </w:t>
      </w:r>
      <w:r>
        <w:rPr>
          <w:b/>
          <w:bCs/>
          <w:color w:val="99CCFF"/>
        </w:rPr>
        <w:t>sejmov</w:t>
      </w:r>
      <w:r>
        <w:rPr>
          <w:b/>
          <w:bCs/>
        </w:rPr>
        <w:t>. Mesto je od trga ločevala pravica do obzidja. Med turškimi vpadi so nekateri trgi zaradi obrambne vloge dobili obzidje. Mesta so začela nastajati predvsem v 13. stoletju. Ob jadranski obali so ostale naselbine še iz antičnih časov. Počasen razvoj mest je bil posledica skromne obrti in trgovine.Do konca srednjega veka je bilo na ozemlju Slovenije ustanovljenih približno 60 trgov in 25mest.</w:t>
      </w:r>
    </w:p>
    <w:p w14:paraId="749C4B23" w14:textId="77777777" w:rsidR="00941F28" w:rsidRDefault="00941F28">
      <w:pPr>
        <w:rPr>
          <w:b/>
          <w:bCs/>
        </w:rPr>
      </w:pPr>
    </w:p>
    <w:p w14:paraId="2AFB7F0B" w14:textId="77777777" w:rsidR="00941F28" w:rsidRDefault="00941F28">
      <w:pPr>
        <w:rPr>
          <w:b/>
          <w:bCs/>
        </w:rPr>
      </w:pPr>
    </w:p>
    <w:p w14:paraId="0D459042" w14:textId="77777777" w:rsidR="00941F28" w:rsidRDefault="007E090A">
      <w:pPr>
        <w:pStyle w:val="Heading2"/>
      </w:pPr>
      <w:r>
        <w:t>Trgi</w:t>
      </w:r>
    </w:p>
    <w:p w14:paraId="40BBDD7D" w14:textId="77777777" w:rsidR="00941F28" w:rsidRDefault="007E090A">
      <w:pPr>
        <w:pStyle w:val="BodyText"/>
      </w:pPr>
      <w:r>
        <w:t>Prva  naselja, povezana s trgovino, so bili trgi. Trgi so nastali s podelitvijo tržnih pravic. To pravico je podeljeval vladar. Zato je zemljiški gospod postal mestni gospod. V času sejma je po zakonu veljal tudi sejemski mir. Posebne določbe so veljale za trgovce iz tujih dežel.Mestni gospod je pobiral tržnino in mitnino. Najstarejši kraji, ki so pridobili tržne pravice so bili na Koroškem.</w:t>
      </w:r>
    </w:p>
    <w:p w14:paraId="022CD004" w14:textId="77777777" w:rsidR="00941F28" w:rsidRDefault="00941F28"/>
    <w:p w14:paraId="0C34E77F" w14:textId="77777777" w:rsidR="00941F28" w:rsidRDefault="00941F28"/>
    <w:p w14:paraId="64A1B5E6" w14:textId="77777777" w:rsidR="00941F28" w:rsidRDefault="007E090A">
      <w:pPr>
        <w:pStyle w:val="Heading1"/>
        <w:tabs>
          <w:tab w:val="clear" w:pos="8145"/>
        </w:tabs>
      </w:pPr>
      <w:r>
        <w:t>Mesta</w:t>
      </w:r>
    </w:p>
    <w:p w14:paraId="2ACC2352" w14:textId="77777777" w:rsidR="00941F28" w:rsidRDefault="007E090A">
      <w:pPr>
        <w:pStyle w:val="Heading3"/>
      </w:pPr>
      <w:r>
        <w:t xml:space="preserve">Trgi so prerasli v mesta. V 13. stoletju so vsi razen Dravograda postali mesta. Pridružili so se jim še Kamnik, Kranj, Ljubljana, Ptuj, Maribor, Škofja Loka, Novo Mesto itd.. Drugačen razvoj so imela primorska mesta. Mesta Trst, Koper, Izola, Piran so imela od 12. stoletja imela izdelano mestno upravo in so se močno upirala nadvladi Benečanov. Vendar pri tem niso bila uspešna, Trst je v drugi polovici 14. stoletja pripadal Habsburžanom.Mesta na slovenskem so bila majhna. Štela so od 1000 do največ 2000 prebivalcev. Največji je bil Trst, ki je imel v začetku 14. stoletja 5700 prebivalcev. Po jezikovni in etnični pripadnosti so bila slovenska mesta mešana. V slovenskih mestih so živeli Judje, ki so se tako kot drugje po Evropi ukvarjali z denarnimi zadevami. </w:t>
      </w:r>
    </w:p>
    <w:p w14:paraId="7473C51F" w14:textId="77777777" w:rsidR="00941F28" w:rsidRDefault="00941F28"/>
    <w:p w14:paraId="185E2948" w14:textId="77777777" w:rsidR="00941F28" w:rsidRDefault="007E090A">
      <w:pPr>
        <w:pStyle w:val="Heading1"/>
        <w:tabs>
          <w:tab w:val="clear" w:pos="8145"/>
        </w:tabs>
      </w:pPr>
      <w:r>
        <w:t>Krščanstvo</w:t>
      </w:r>
    </w:p>
    <w:p w14:paraId="6F625BBC" w14:textId="77777777" w:rsidR="00941F28" w:rsidRDefault="007E090A">
      <w:r>
        <w:t xml:space="preserve">Gorazd je bil vzgojen v krščanskem duhu in je že po treh letih umrl,ko je zasedel mesto.Nasledil ga je Hotimir. Z njim je prišel v Karantanijo tudi duhovnik, ki je začel oznanjati krščansko vero. Večina duhovnikov je prihajala iz </w:t>
      </w:r>
      <w:r>
        <w:rPr>
          <w:color w:val="99CCFF"/>
        </w:rPr>
        <w:t>Salzburga</w:t>
      </w:r>
      <w:r>
        <w:t xml:space="preserve">.Leta 811 je cesar Karel Veliki reko Dravo postavil kot mejo med Oglejem in Salzburgom </w:t>
      </w:r>
      <w:r>
        <w:sym w:font="Symbol" w:char="F028"/>
      </w:r>
      <w:r>
        <w:t>pomembnima kršanskima središčema</w:t>
      </w:r>
      <w:r>
        <w:sym w:font="Symbol" w:char="F029"/>
      </w:r>
      <w:r>
        <w:t>. Krščanstvo se je širilo postopoma po celi Sloveniji Zaradi potreb po širjenju vere so začeli zidati samostane in cerkve. Karantanci so se širjenju krščanstva upirali, vendar so bili zatrti. Misijonska dejavnost se je še stopnjevala. Prva naloga misijonarjev je bila,</w:t>
      </w:r>
      <w:r>
        <w:sym w:font="Symbol" w:char="F02A"/>
      </w:r>
      <w:r>
        <w:t xml:space="preserve"> da se nevarni rod Slovanov pripelje na pot resnice.</w:t>
      </w:r>
      <w:r>
        <w:sym w:font="Symbol" w:char="F02A"/>
      </w:r>
      <w:r>
        <w:t xml:space="preserve"> Širjenje krščanske vere je potekalo v domačem </w:t>
      </w:r>
      <w:r>
        <w:lastRenderedPageBreak/>
        <w:t>jeziku. S sprejetjem krščanske vere so naši predniki postali del kulturnega izročila zahodne Evrope.</w:t>
      </w:r>
    </w:p>
    <w:p w14:paraId="2B663E6C" w14:textId="77777777" w:rsidR="00941F28" w:rsidRDefault="00941F28"/>
    <w:p w14:paraId="0C758A48" w14:textId="77777777" w:rsidR="00941F28" w:rsidRDefault="007E090A">
      <w:pPr>
        <w:rPr>
          <w:i/>
          <w:iCs/>
          <w:color w:val="00CCFF"/>
          <w:sz w:val="32"/>
        </w:rPr>
      </w:pPr>
      <w:r>
        <w:rPr>
          <w:i/>
          <w:iCs/>
          <w:color w:val="00CCFF"/>
          <w:sz w:val="32"/>
        </w:rPr>
        <w:t>Verovanje</w:t>
      </w:r>
    </w:p>
    <w:p w14:paraId="1446A5DB" w14:textId="77777777" w:rsidR="00941F28" w:rsidRDefault="007E090A">
      <w:r>
        <w:t>Verovanje v različne bogove se je ohranilo tudi v novi domovini. Naši predniki so verovali v številne bogove, naravne sile in pojave. Naklonjenost bogov so si skušali pridobiti z daritvami in molitvami.</w:t>
      </w:r>
    </w:p>
    <w:p w14:paraId="755570C9" w14:textId="77777777" w:rsidR="00941F28" w:rsidRDefault="00941F28"/>
    <w:p w14:paraId="69D4D1FE" w14:textId="77777777" w:rsidR="00941F28" w:rsidRDefault="007E090A">
      <w:pPr>
        <w:rPr>
          <w:i/>
          <w:iCs/>
          <w:color w:val="00CCFF"/>
          <w:sz w:val="32"/>
        </w:rPr>
      </w:pPr>
      <w:r>
        <w:rPr>
          <w:i/>
          <w:iCs/>
          <w:color w:val="00CCFF"/>
          <w:sz w:val="32"/>
        </w:rPr>
        <w:t>Moška božanstva:</w:t>
      </w:r>
    </w:p>
    <w:p w14:paraId="2488EA99" w14:textId="77777777" w:rsidR="00941F28" w:rsidRDefault="007E090A">
      <w:pPr>
        <w:rPr>
          <w:b/>
          <w:bCs/>
          <w:i/>
          <w:iCs/>
          <w:color w:val="000000"/>
          <w:sz w:val="32"/>
        </w:rPr>
      </w:pPr>
      <w:r>
        <w:rPr>
          <w:i/>
          <w:iCs/>
          <w:color w:val="00CCFF"/>
          <w:sz w:val="32"/>
        </w:rPr>
        <w:t xml:space="preserve">                       </w:t>
      </w:r>
      <w:r>
        <w:rPr>
          <w:i/>
          <w:iCs/>
          <w:color w:val="00CCFF"/>
          <w:sz w:val="32"/>
        </w:rPr>
        <w:sym w:font="Symbol" w:char="F0AE"/>
      </w:r>
      <w:r>
        <w:rPr>
          <w:b/>
          <w:bCs/>
          <w:i/>
          <w:iCs/>
          <w:color w:val="000000"/>
          <w:sz w:val="32"/>
        </w:rPr>
        <w:t>bog svetlobe</w:t>
      </w:r>
      <w:r>
        <w:rPr>
          <w:b/>
          <w:bCs/>
          <w:i/>
          <w:iCs/>
          <w:color w:val="000000"/>
          <w:sz w:val="32"/>
        </w:rPr>
        <w:sym w:font="Symbol" w:char="F026"/>
      </w:r>
      <w:r>
        <w:rPr>
          <w:b/>
          <w:bCs/>
          <w:i/>
          <w:iCs/>
          <w:color w:val="000000"/>
          <w:sz w:val="32"/>
        </w:rPr>
        <w:t>toplote:Svarog</w:t>
      </w:r>
    </w:p>
    <w:p w14:paraId="339CA395" w14:textId="77777777" w:rsidR="00941F28" w:rsidRDefault="007E090A">
      <w:pPr>
        <w:rPr>
          <w:i/>
          <w:iCs/>
          <w:color w:val="00CCFF"/>
          <w:sz w:val="32"/>
        </w:rPr>
      </w:pPr>
      <w:r>
        <w:rPr>
          <w:b/>
          <w:bCs/>
          <w:i/>
          <w:iCs/>
          <w:color w:val="000000"/>
          <w:sz w:val="32"/>
        </w:rPr>
        <w:t xml:space="preserve">                      </w:t>
      </w:r>
      <w:r>
        <w:rPr>
          <w:i/>
          <w:iCs/>
          <w:color w:val="00CCFF"/>
          <w:sz w:val="32"/>
        </w:rPr>
        <w:t xml:space="preserve"> </w:t>
      </w:r>
      <w:r>
        <w:rPr>
          <w:i/>
          <w:iCs/>
          <w:color w:val="00CCFF"/>
          <w:sz w:val="32"/>
        </w:rPr>
        <w:sym w:font="Symbol" w:char="00AE"/>
      </w:r>
      <w:r>
        <w:rPr>
          <w:i/>
          <w:iCs/>
          <w:color w:val="000000"/>
          <w:sz w:val="32"/>
        </w:rPr>
        <w:t>bog bliska</w:t>
      </w:r>
      <w:r>
        <w:rPr>
          <w:b/>
          <w:bCs/>
          <w:i/>
          <w:iCs/>
          <w:color w:val="000000"/>
          <w:sz w:val="32"/>
        </w:rPr>
        <w:sym w:font="Symbol" w:char="F026"/>
      </w:r>
      <w:r>
        <w:rPr>
          <w:b/>
          <w:bCs/>
          <w:i/>
          <w:iCs/>
          <w:color w:val="000000"/>
          <w:sz w:val="32"/>
        </w:rPr>
        <w:t>groma:Perun</w:t>
      </w:r>
      <w:r>
        <w:rPr>
          <w:i/>
          <w:iCs/>
          <w:color w:val="00CCFF"/>
          <w:sz w:val="32"/>
        </w:rPr>
        <w:t xml:space="preserve">                 </w:t>
      </w:r>
    </w:p>
    <w:p w14:paraId="1B3C6738" w14:textId="77777777" w:rsidR="00941F28" w:rsidRDefault="007E090A">
      <w:pPr>
        <w:rPr>
          <w:b/>
          <w:bCs/>
          <w:i/>
          <w:iCs/>
          <w:color w:val="000000"/>
          <w:sz w:val="32"/>
        </w:rPr>
      </w:pPr>
      <w:r>
        <w:rPr>
          <w:i/>
          <w:iCs/>
          <w:color w:val="00CCFF"/>
          <w:sz w:val="32"/>
        </w:rPr>
        <w:t xml:space="preserve">                       </w:t>
      </w:r>
      <w:r>
        <w:rPr>
          <w:i/>
          <w:iCs/>
          <w:color w:val="00CCFF"/>
          <w:sz w:val="32"/>
        </w:rPr>
        <w:sym w:font="Symbol" w:char="00AE"/>
      </w:r>
      <w:r>
        <w:rPr>
          <w:i/>
          <w:iCs/>
          <w:color w:val="000000"/>
          <w:sz w:val="32"/>
        </w:rPr>
        <w:t>bog ognja:Kresnik</w:t>
      </w:r>
    </w:p>
    <w:p w14:paraId="77508BE2" w14:textId="77777777" w:rsidR="00941F28" w:rsidRDefault="007E090A">
      <w:pPr>
        <w:tabs>
          <w:tab w:val="left" w:pos="1950"/>
        </w:tabs>
        <w:rPr>
          <w:sz w:val="32"/>
        </w:rPr>
      </w:pPr>
      <w:r>
        <w:rPr>
          <w:sz w:val="32"/>
        </w:rPr>
        <w:t xml:space="preserve">                       </w:t>
      </w:r>
      <w:r>
        <w:rPr>
          <w:i/>
          <w:iCs/>
          <w:color w:val="00CCFF"/>
          <w:sz w:val="32"/>
        </w:rPr>
        <w:sym w:font="Symbol" w:char="00AE"/>
      </w:r>
      <w:r>
        <w:rPr>
          <w:i/>
          <w:iCs/>
          <w:color w:val="000000"/>
          <w:sz w:val="32"/>
        </w:rPr>
        <w:t>bog morja,zemlje</w:t>
      </w:r>
      <w:r>
        <w:rPr>
          <w:b/>
          <w:bCs/>
          <w:i/>
          <w:iCs/>
          <w:color w:val="000000"/>
          <w:sz w:val="32"/>
        </w:rPr>
        <w:sym w:font="Symbol" w:char="F026"/>
      </w:r>
      <w:r>
        <w:rPr>
          <w:b/>
          <w:bCs/>
          <w:i/>
          <w:iCs/>
          <w:color w:val="000000"/>
          <w:sz w:val="32"/>
        </w:rPr>
        <w:t>zraka</w:t>
      </w:r>
      <w:r>
        <w:rPr>
          <w:i/>
          <w:iCs/>
          <w:color w:val="000000"/>
          <w:sz w:val="32"/>
        </w:rPr>
        <w:t>:Triglav</w:t>
      </w:r>
    </w:p>
    <w:p w14:paraId="6813544F" w14:textId="77777777" w:rsidR="00941F28" w:rsidRDefault="007E090A">
      <w:pPr>
        <w:tabs>
          <w:tab w:val="left" w:pos="1950"/>
        </w:tabs>
        <w:rPr>
          <w:sz w:val="32"/>
        </w:rPr>
      </w:pPr>
      <w:r>
        <w:rPr>
          <w:sz w:val="32"/>
        </w:rPr>
        <w:t xml:space="preserve">                      </w:t>
      </w:r>
      <w:r>
        <w:rPr>
          <w:i/>
          <w:iCs/>
          <w:color w:val="00CCFF"/>
          <w:sz w:val="32"/>
        </w:rPr>
        <w:sym w:font="Symbol" w:char="00AE"/>
      </w:r>
      <w:r>
        <w:rPr>
          <w:i/>
          <w:iCs/>
          <w:color w:val="000000"/>
          <w:sz w:val="32"/>
        </w:rPr>
        <w:t>bog veselja</w:t>
      </w:r>
      <w:r>
        <w:rPr>
          <w:b/>
          <w:bCs/>
          <w:i/>
          <w:iCs/>
          <w:color w:val="000000"/>
          <w:sz w:val="32"/>
        </w:rPr>
        <w:sym w:font="Symbol" w:char="F026"/>
      </w:r>
      <w:r>
        <w:rPr>
          <w:b/>
          <w:bCs/>
          <w:i/>
          <w:iCs/>
          <w:color w:val="000000"/>
          <w:sz w:val="32"/>
        </w:rPr>
        <w:t>vina:Kurent</w:t>
      </w:r>
      <w:r>
        <w:rPr>
          <w:sz w:val="32"/>
        </w:rPr>
        <w:t xml:space="preserve">                                                                                                                                          </w:t>
      </w:r>
    </w:p>
    <w:p w14:paraId="48965A9A" w14:textId="77777777" w:rsidR="00941F28" w:rsidRDefault="007E090A">
      <w:pPr>
        <w:tabs>
          <w:tab w:val="left" w:pos="1950"/>
        </w:tabs>
        <w:rPr>
          <w:i/>
          <w:iCs/>
          <w:color w:val="00CCFF"/>
          <w:sz w:val="32"/>
        </w:rPr>
      </w:pPr>
      <w:r>
        <w:rPr>
          <w:sz w:val="32"/>
        </w:rPr>
        <w:t xml:space="preserve">                     </w:t>
      </w:r>
    </w:p>
    <w:p w14:paraId="4B1EA21B" w14:textId="77777777" w:rsidR="00941F28" w:rsidRDefault="007E090A">
      <w:pPr>
        <w:tabs>
          <w:tab w:val="left" w:pos="1950"/>
        </w:tabs>
        <w:rPr>
          <w:i/>
          <w:iCs/>
          <w:color w:val="00CCFF"/>
          <w:sz w:val="32"/>
        </w:rPr>
      </w:pPr>
      <w:r>
        <w:rPr>
          <w:i/>
          <w:iCs/>
          <w:color w:val="00CCFF"/>
          <w:sz w:val="32"/>
        </w:rPr>
        <w:t>Ženska božanstva:</w:t>
      </w:r>
    </w:p>
    <w:p w14:paraId="713DCFAE" w14:textId="77777777" w:rsidR="00941F28" w:rsidRDefault="007E090A">
      <w:pPr>
        <w:tabs>
          <w:tab w:val="left" w:pos="1950"/>
        </w:tabs>
        <w:rPr>
          <w:color w:val="000000"/>
          <w:sz w:val="32"/>
        </w:rPr>
      </w:pPr>
      <w:r>
        <w:rPr>
          <w:sz w:val="32"/>
        </w:rPr>
        <w:t xml:space="preserve">                         </w:t>
      </w:r>
      <w:r>
        <w:rPr>
          <w:i/>
          <w:iCs/>
          <w:color w:val="00CCFF"/>
          <w:sz w:val="32"/>
        </w:rPr>
        <w:sym w:font="Symbol" w:char="00AE"/>
      </w:r>
      <w:r>
        <w:rPr>
          <w:i/>
          <w:iCs/>
          <w:color w:val="000000"/>
          <w:sz w:val="32"/>
        </w:rPr>
        <w:t>boginja pomladi:Vesna</w:t>
      </w:r>
    </w:p>
    <w:p w14:paraId="6B55394C" w14:textId="77777777" w:rsidR="00941F28" w:rsidRDefault="007E090A">
      <w:pPr>
        <w:tabs>
          <w:tab w:val="left" w:pos="1950"/>
        </w:tabs>
        <w:rPr>
          <w:color w:val="000000"/>
          <w:sz w:val="32"/>
        </w:rPr>
      </w:pPr>
      <w:r>
        <w:rPr>
          <w:sz w:val="32"/>
        </w:rPr>
        <w:tab/>
      </w:r>
      <w:r>
        <w:rPr>
          <w:i/>
          <w:iCs/>
          <w:color w:val="00CCFF"/>
          <w:sz w:val="32"/>
        </w:rPr>
        <w:sym w:font="Symbol" w:char="00AE"/>
      </w:r>
      <w:r>
        <w:rPr>
          <w:i/>
          <w:iCs/>
          <w:color w:val="000000"/>
          <w:sz w:val="32"/>
        </w:rPr>
        <w:t>boginja življenja:Živa</w:t>
      </w:r>
    </w:p>
    <w:p w14:paraId="3F8418D0" w14:textId="77777777" w:rsidR="00941F28" w:rsidRDefault="007E090A">
      <w:pPr>
        <w:tabs>
          <w:tab w:val="left" w:pos="1950"/>
        </w:tabs>
        <w:rPr>
          <w:sz w:val="32"/>
        </w:rPr>
      </w:pPr>
      <w:r>
        <w:rPr>
          <w:sz w:val="32"/>
        </w:rPr>
        <w:tab/>
      </w:r>
      <w:r>
        <w:rPr>
          <w:i/>
          <w:iCs/>
          <w:color w:val="00CCFF"/>
          <w:sz w:val="32"/>
        </w:rPr>
        <w:sym w:font="Symbol" w:char="00AE"/>
      </w:r>
      <w:r>
        <w:rPr>
          <w:i/>
          <w:iCs/>
          <w:color w:val="000000"/>
          <w:sz w:val="32"/>
        </w:rPr>
        <w:t>boginja ljubezni,mladosti</w:t>
      </w:r>
      <w:r>
        <w:rPr>
          <w:b/>
          <w:bCs/>
          <w:i/>
          <w:iCs/>
          <w:color w:val="000000"/>
          <w:sz w:val="32"/>
        </w:rPr>
        <w:sym w:font="Symbol" w:char="F026"/>
      </w:r>
      <w:r>
        <w:rPr>
          <w:b/>
          <w:bCs/>
          <w:i/>
          <w:iCs/>
          <w:color w:val="000000"/>
          <w:sz w:val="32"/>
        </w:rPr>
        <w:t>lepote</w:t>
      </w:r>
      <w:r>
        <w:rPr>
          <w:i/>
          <w:iCs/>
          <w:color w:val="000000"/>
          <w:sz w:val="32"/>
        </w:rPr>
        <w:t>:Lada</w:t>
      </w:r>
    </w:p>
    <w:p w14:paraId="49B8B54F" w14:textId="77777777" w:rsidR="00941F28" w:rsidRDefault="007E090A">
      <w:pPr>
        <w:tabs>
          <w:tab w:val="left" w:pos="1950"/>
        </w:tabs>
        <w:rPr>
          <w:sz w:val="32"/>
        </w:rPr>
      </w:pPr>
      <w:r>
        <w:rPr>
          <w:sz w:val="32"/>
        </w:rPr>
        <w:tab/>
      </w:r>
      <w:r>
        <w:rPr>
          <w:i/>
          <w:iCs/>
          <w:color w:val="00CCFF"/>
          <w:sz w:val="32"/>
        </w:rPr>
        <w:sym w:font="Symbol" w:char="00AE"/>
      </w:r>
      <w:r>
        <w:rPr>
          <w:i/>
          <w:iCs/>
          <w:color w:val="000000"/>
          <w:sz w:val="32"/>
        </w:rPr>
        <w:t>boginja zla</w:t>
      </w:r>
      <w:r>
        <w:rPr>
          <w:b/>
          <w:bCs/>
          <w:i/>
          <w:iCs/>
          <w:color w:val="000000"/>
          <w:sz w:val="32"/>
        </w:rPr>
        <w:sym w:font="Symbol" w:char="F026"/>
      </w:r>
      <w:r>
        <w:rPr>
          <w:b/>
          <w:bCs/>
          <w:i/>
          <w:iCs/>
          <w:color w:val="000000"/>
          <w:sz w:val="32"/>
        </w:rPr>
        <w:t>smrti:Morana</w:t>
      </w:r>
    </w:p>
    <w:p w14:paraId="4E10780E" w14:textId="77777777" w:rsidR="00941F28" w:rsidRDefault="00941F28">
      <w:pPr>
        <w:rPr>
          <w:sz w:val="32"/>
        </w:rPr>
      </w:pPr>
    </w:p>
    <w:p w14:paraId="68DAA18D" w14:textId="77777777" w:rsidR="00941F28" w:rsidRDefault="00941F28">
      <w:pPr>
        <w:rPr>
          <w:sz w:val="32"/>
        </w:rPr>
      </w:pPr>
    </w:p>
    <w:p w14:paraId="267490B7" w14:textId="77777777" w:rsidR="00941F28" w:rsidRDefault="007E090A">
      <w:pPr>
        <w:rPr>
          <w:i/>
          <w:iCs/>
          <w:color w:val="00CCFF"/>
          <w:sz w:val="32"/>
        </w:rPr>
      </w:pPr>
      <w:r>
        <w:rPr>
          <w:i/>
          <w:iCs/>
          <w:color w:val="00CCFF"/>
          <w:sz w:val="32"/>
        </w:rPr>
        <w:t>Nižja božanstva:</w:t>
      </w:r>
    </w:p>
    <w:p w14:paraId="60E084EF" w14:textId="77777777" w:rsidR="00941F28" w:rsidRDefault="007E090A">
      <w:pPr>
        <w:tabs>
          <w:tab w:val="left" w:pos="1905"/>
        </w:tabs>
        <w:rPr>
          <w:i/>
          <w:iCs/>
          <w:color w:val="000000"/>
          <w:sz w:val="32"/>
        </w:rPr>
      </w:pPr>
      <w:r>
        <w:rPr>
          <w:sz w:val="32"/>
        </w:rPr>
        <w:tab/>
      </w:r>
      <w:r>
        <w:rPr>
          <w:i/>
          <w:iCs/>
          <w:color w:val="00CCFF"/>
          <w:sz w:val="32"/>
        </w:rPr>
        <w:sym w:font="Symbol" w:char="00AE"/>
      </w:r>
      <w:r>
        <w:rPr>
          <w:i/>
          <w:iCs/>
          <w:color w:val="000000"/>
          <w:sz w:val="32"/>
        </w:rPr>
        <w:t>razne vile</w:t>
      </w:r>
    </w:p>
    <w:p w14:paraId="2058B777" w14:textId="77777777" w:rsidR="00941F28" w:rsidRDefault="007E090A">
      <w:pPr>
        <w:tabs>
          <w:tab w:val="left" w:pos="1905"/>
        </w:tabs>
        <w:rPr>
          <w:sz w:val="32"/>
        </w:rPr>
      </w:pPr>
      <w:r>
        <w:rPr>
          <w:sz w:val="32"/>
        </w:rPr>
        <w:tab/>
      </w:r>
      <w:r>
        <w:rPr>
          <w:i/>
          <w:iCs/>
          <w:color w:val="00CCFF"/>
          <w:sz w:val="32"/>
        </w:rPr>
        <w:sym w:font="Symbol" w:char="00AE"/>
      </w:r>
      <w:r>
        <w:rPr>
          <w:i/>
          <w:iCs/>
          <w:color w:val="000000"/>
          <w:sz w:val="32"/>
        </w:rPr>
        <w:t>sojenice</w:t>
      </w:r>
    </w:p>
    <w:p w14:paraId="068326A0" w14:textId="77777777" w:rsidR="00941F28" w:rsidRDefault="007E090A">
      <w:pPr>
        <w:tabs>
          <w:tab w:val="left" w:pos="1905"/>
        </w:tabs>
        <w:rPr>
          <w:color w:val="000000"/>
          <w:sz w:val="32"/>
        </w:rPr>
      </w:pPr>
      <w:r>
        <w:rPr>
          <w:sz w:val="32"/>
        </w:rPr>
        <w:tab/>
      </w:r>
      <w:r>
        <w:rPr>
          <w:i/>
          <w:iCs/>
          <w:color w:val="00CCFF"/>
          <w:sz w:val="32"/>
        </w:rPr>
        <w:sym w:font="Symbol" w:char="00AE"/>
      </w:r>
      <w:r>
        <w:rPr>
          <w:i/>
          <w:iCs/>
          <w:color w:val="000000"/>
          <w:sz w:val="32"/>
        </w:rPr>
        <w:t>rojenice</w:t>
      </w:r>
    </w:p>
    <w:p w14:paraId="706D8C28" w14:textId="77777777" w:rsidR="00941F28" w:rsidRDefault="007E090A">
      <w:pPr>
        <w:tabs>
          <w:tab w:val="left" w:pos="1905"/>
        </w:tabs>
        <w:rPr>
          <w:sz w:val="32"/>
        </w:rPr>
      </w:pPr>
      <w:r>
        <w:rPr>
          <w:sz w:val="32"/>
        </w:rPr>
        <w:tab/>
      </w:r>
      <w:r>
        <w:rPr>
          <w:i/>
          <w:iCs/>
          <w:color w:val="00CCFF"/>
          <w:sz w:val="32"/>
        </w:rPr>
        <w:sym w:font="Symbol" w:char="00AE"/>
      </w:r>
      <w:r>
        <w:rPr>
          <w:i/>
          <w:iCs/>
          <w:color w:val="000000"/>
          <w:sz w:val="32"/>
        </w:rPr>
        <w:t>škrati</w:t>
      </w:r>
    </w:p>
    <w:p w14:paraId="35A6D809" w14:textId="77777777" w:rsidR="00941F28" w:rsidRDefault="007E090A">
      <w:pPr>
        <w:tabs>
          <w:tab w:val="left" w:pos="1905"/>
        </w:tabs>
        <w:rPr>
          <w:color w:val="000000"/>
          <w:sz w:val="32"/>
        </w:rPr>
      </w:pPr>
      <w:r>
        <w:rPr>
          <w:sz w:val="32"/>
        </w:rPr>
        <w:tab/>
      </w:r>
      <w:r>
        <w:rPr>
          <w:i/>
          <w:iCs/>
          <w:color w:val="00CCFF"/>
          <w:sz w:val="32"/>
        </w:rPr>
        <w:sym w:font="Symbol" w:char="00AE"/>
      </w:r>
      <w:r>
        <w:rPr>
          <w:i/>
          <w:iCs/>
          <w:color w:val="000000"/>
          <w:sz w:val="32"/>
        </w:rPr>
        <w:t>palčki</w:t>
      </w:r>
    </w:p>
    <w:p w14:paraId="5CBAB4B3" w14:textId="77777777" w:rsidR="00941F28" w:rsidRDefault="007E090A">
      <w:pPr>
        <w:tabs>
          <w:tab w:val="left" w:pos="1905"/>
        </w:tabs>
        <w:rPr>
          <w:color w:val="000000"/>
          <w:sz w:val="32"/>
        </w:rPr>
      </w:pPr>
      <w:r>
        <w:rPr>
          <w:sz w:val="32"/>
        </w:rPr>
        <w:tab/>
      </w:r>
      <w:r>
        <w:rPr>
          <w:i/>
          <w:iCs/>
          <w:color w:val="00CCFF"/>
          <w:sz w:val="32"/>
        </w:rPr>
        <w:sym w:font="Symbol" w:char="00AE"/>
      </w:r>
      <w:r>
        <w:rPr>
          <w:i/>
          <w:iCs/>
          <w:color w:val="000000"/>
          <w:sz w:val="32"/>
        </w:rPr>
        <w:t>povodni mož</w:t>
      </w:r>
    </w:p>
    <w:p w14:paraId="01B3124B" w14:textId="77777777" w:rsidR="00941F28" w:rsidRDefault="007E090A">
      <w:pPr>
        <w:tabs>
          <w:tab w:val="left" w:pos="1905"/>
        </w:tabs>
        <w:rPr>
          <w:color w:val="000000"/>
          <w:sz w:val="32"/>
        </w:rPr>
      </w:pPr>
      <w:r>
        <w:rPr>
          <w:sz w:val="32"/>
        </w:rPr>
        <w:tab/>
      </w:r>
      <w:r>
        <w:rPr>
          <w:i/>
          <w:iCs/>
          <w:color w:val="00CCFF"/>
          <w:sz w:val="32"/>
        </w:rPr>
        <w:sym w:font="Symbol" w:char="00AE"/>
      </w:r>
      <w:r>
        <w:rPr>
          <w:i/>
          <w:iCs/>
          <w:color w:val="000000"/>
          <w:sz w:val="32"/>
        </w:rPr>
        <w:t>volkodlaki</w:t>
      </w:r>
    </w:p>
    <w:p w14:paraId="4DD183DD" w14:textId="77777777" w:rsidR="00941F28" w:rsidRDefault="00941F28">
      <w:pPr>
        <w:rPr>
          <w:sz w:val="32"/>
        </w:rPr>
      </w:pPr>
    </w:p>
    <w:p w14:paraId="79BC8D1A" w14:textId="77777777" w:rsidR="00941F28" w:rsidRDefault="00941F28">
      <w:pPr>
        <w:rPr>
          <w:sz w:val="32"/>
        </w:rPr>
      </w:pPr>
    </w:p>
    <w:p w14:paraId="517E0ACA" w14:textId="77777777" w:rsidR="00941F28" w:rsidRDefault="007E090A">
      <w:pPr>
        <w:pStyle w:val="Heading4"/>
      </w:pPr>
      <w:r>
        <w:t>Mnoga od teh bitij so se ohranila v ljudskem pripovedništvu do danes</w:t>
      </w:r>
      <w:r>
        <w:sym w:font="Symbol" w:char="F021"/>
      </w:r>
    </w:p>
    <w:p w14:paraId="6B70DA65" w14:textId="77777777" w:rsidR="00941F28" w:rsidRDefault="00941F28">
      <w:pPr>
        <w:rPr>
          <w:sz w:val="32"/>
        </w:rPr>
      </w:pPr>
    </w:p>
    <w:p w14:paraId="63774DEC" w14:textId="77777777" w:rsidR="00941F28" w:rsidRDefault="007E090A">
      <w:pPr>
        <w:tabs>
          <w:tab w:val="left" w:pos="6225"/>
        </w:tabs>
      </w:pPr>
      <w:r>
        <w:rPr>
          <w:sz w:val="32"/>
        </w:rPr>
        <w:t xml:space="preserve">                                                                 </w:t>
      </w:r>
      <w:r>
        <w:t>Literatura:</w:t>
      </w:r>
      <w:r>
        <w:sym w:font="Symbol" w:char="F0B7"/>
      </w:r>
      <w:r>
        <w:t>učbenik za 7. razred</w:t>
      </w:r>
    </w:p>
    <w:p w14:paraId="72F5530A" w14:textId="77777777" w:rsidR="00941F28" w:rsidRDefault="00941F28">
      <w:pPr>
        <w:tabs>
          <w:tab w:val="left" w:pos="6225"/>
        </w:tabs>
      </w:pPr>
    </w:p>
    <w:p w14:paraId="7D38E37B" w14:textId="77777777" w:rsidR="00941F28" w:rsidRDefault="00941F28">
      <w:pPr>
        <w:rPr>
          <w:sz w:val="32"/>
        </w:rPr>
      </w:pPr>
    </w:p>
    <w:p w14:paraId="0A7BED3C" w14:textId="77777777" w:rsidR="00941F28" w:rsidRDefault="007E090A">
      <w:pPr>
        <w:tabs>
          <w:tab w:val="left" w:pos="6330"/>
        </w:tabs>
        <w:rPr>
          <w:sz w:val="32"/>
        </w:rPr>
      </w:pPr>
      <w:r>
        <w:rPr>
          <w:sz w:val="32"/>
        </w:rPr>
        <w:tab/>
      </w:r>
    </w:p>
    <w:sectPr w:rsidR="00941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90A"/>
    <w:rsid w:val="000368D7"/>
    <w:rsid w:val="003C134B"/>
    <w:rsid w:val="007E090A"/>
    <w:rsid w:val="00941F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90C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8145"/>
      </w:tabs>
      <w:outlineLvl w:val="0"/>
    </w:pPr>
    <w:rPr>
      <w:i/>
      <w:iCs/>
      <w:color w:val="00CCFF"/>
      <w:sz w:val="32"/>
    </w:rPr>
  </w:style>
  <w:style w:type="paragraph" w:styleId="Heading2">
    <w:name w:val="heading 2"/>
    <w:basedOn w:val="Normal"/>
    <w:next w:val="Normal"/>
    <w:qFormat/>
    <w:pPr>
      <w:keepNext/>
      <w:outlineLvl w:val="1"/>
    </w:pPr>
    <w:rPr>
      <w:b/>
      <w:bCs/>
      <w:i/>
      <w:iCs/>
      <w:color w:val="00CCFF"/>
      <w:sz w:val="32"/>
    </w:rPr>
  </w:style>
  <w:style w:type="paragraph" w:styleId="Heading3">
    <w:name w:val="heading 3"/>
    <w:basedOn w:val="Normal"/>
    <w:next w:val="Normal"/>
    <w:qFormat/>
    <w:pPr>
      <w:keepNext/>
      <w:outlineLvl w:val="2"/>
    </w:pPr>
    <w:rPr>
      <w:b/>
      <w:bCs/>
      <w:color w:val="000000"/>
    </w:rPr>
  </w:style>
  <w:style w:type="paragraph" w:styleId="Heading4">
    <w:name w:val="heading 4"/>
    <w:basedOn w:val="Normal"/>
    <w:next w:val="Normal"/>
    <w:qFormat/>
    <w:pPr>
      <w:keepNext/>
      <w:outlineLvl w:val="3"/>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00CCFF"/>
      <w:sz w:val="40"/>
    </w:rPr>
  </w:style>
  <w:style w:type="paragraph" w:styleId="BodyText">
    <w:name w:val="Body Text"/>
    <w:basedOn w:val="Normal"/>
    <w:semiHidden/>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