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A96" w:rsidRDefault="007735D8">
      <w:pPr>
        <w:rPr>
          <w:rFonts w:ascii="Century Gothic" w:hAnsi="Century Gothic"/>
          <w:sz w:val="32"/>
          <w:szCs w:val="32"/>
        </w:rPr>
      </w:pPr>
      <w:bookmarkStart w:id="0" w:name="_GoBack"/>
      <w:bookmarkEnd w:id="0"/>
      <w:r w:rsidRPr="00834C0D">
        <w:rPr>
          <w:rFonts w:ascii="Century Gothic" w:hAnsi="Century Gothic"/>
          <w:color w:val="FF0000"/>
          <w:sz w:val="32"/>
          <w:szCs w:val="32"/>
        </w:rPr>
        <w:t>PALESTINA</w:t>
      </w:r>
      <w:r>
        <w:rPr>
          <w:rFonts w:ascii="Century Gothic" w:hAnsi="Century Gothic"/>
          <w:sz w:val="32"/>
          <w:szCs w:val="32"/>
        </w:rPr>
        <w:t xml:space="preserve"> =&gt; PALESTINSKA CIVILIZACIJA</w:t>
      </w:r>
    </w:p>
    <w:p w:rsidR="007735D8" w:rsidRDefault="007735D8">
      <w:pPr>
        <w:rPr>
          <w:rFonts w:ascii="Century Gothic" w:hAnsi="Century Gothic"/>
        </w:rPr>
      </w:pPr>
    </w:p>
    <w:p w:rsidR="007735D8" w:rsidRDefault="007735D8" w:rsidP="007735D8">
      <w:pPr>
        <w:numPr>
          <w:ilvl w:val="0"/>
          <w:numId w:val="1"/>
        </w:numPr>
        <w:rPr>
          <w:rFonts w:ascii="Century Gothic" w:hAnsi="Century Gothic"/>
          <w:sz w:val="28"/>
          <w:szCs w:val="28"/>
        </w:rPr>
      </w:pPr>
      <w:r>
        <w:rPr>
          <w:rFonts w:ascii="Century Gothic" w:hAnsi="Century Gothic"/>
          <w:sz w:val="28"/>
          <w:szCs w:val="28"/>
        </w:rPr>
        <w:t xml:space="preserve">v </w:t>
      </w:r>
      <w:r w:rsidRPr="00834C0D">
        <w:rPr>
          <w:rFonts w:ascii="Century Gothic" w:hAnsi="Century Gothic"/>
          <w:color w:val="FF0000"/>
          <w:sz w:val="28"/>
          <w:szCs w:val="28"/>
        </w:rPr>
        <w:t xml:space="preserve">2. tisočletju pr. Kr. </w:t>
      </w:r>
      <w:r>
        <w:rPr>
          <w:rFonts w:ascii="Century Gothic" w:hAnsi="Century Gothic"/>
          <w:sz w:val="28"/>
          <w:szCs w:val="28"/>
        </w:rPr>
        <w:t xml:space="preserve">so se iz sosednjih puščavskih območij v južni del dežele Kanaan priselili </w:t>
      </w:r>
      <w:r w:rsidRPr="00834C0D">
        <w:rPr>
          <w:rFonts w:ascii="Century Gothic" w:hAnsi="Century Gothic"/>
          <w:color w:val="FF0000"/>
          <w:sz w:val="28"/>
          <w:szCs w:val="28"/>
        </w:rPr>
        <w:t xml:space="preserve">semitski Hebrejci </w:t>
      </w:r>
      <w:r>
        <w:rPr>
          <w:rFonts w:ascii="Century Gothic" w:hAnsi="Century Gothic"/>
          <w:sz w:val="28"/>
          <w:szCs w:val="28"/>
        </w:rPr>
        <w:t xml:space="preserve">(Hebrejec = človek iz stepe). Ljudstvo Hebrejcev so sestavljali </w:t>
      </w:r>
      <w:r w:rsidRPr="00834C0D">
        <w:rPr>
          <w:rFonts w:ascii="Century Gothic" w:hAnsi="Century Gothic"/>
          <w:color w:val="FF0000"/>
          <w:sz w:val="28"/>
          <w:szCs w:val="28"/>
        </w:rPr>
        <w:t>izraelski</w:t>
      </w:r>
      <w:r>
        <w:rPr>
          <w:rFonts w:ascii="Century Gothic" w:hAnsi="Century Gothic"/>
          <w:sz w:val="28"/>
          <w:szCs w:val="28"/>
        </w:rPr>
        <w:t xml:space="preserve"> in </w:t>
      </w:r>
      <w:r w:rsidRPr="00834C0D">
        <w:rPr>
          <w:rFonts w:ascii="Century Gothic" w:hAnsi="Century Gothic"/>
          <w:color w:val="FF0000"/>
          <w:sz w:val="28"/>
          <w:szCs w:val="28"/>
        </w:rPr>
        <w:t>judovski</w:t>
      </w:r>
      <w:r>
        <w:rPr>
          <w:rFonts w:ascii="Century Gothic" w:hAnsi="Century Gothic"/>
          <w:sz w:val="28"/>
          <w:szCs w:val="28"/>
        </w:rPr>
        <w:t xml:space="preserve"> </w:t>
      </w:r>
      <w:r w:rsidRPr="00834C0D">
        <w:rPr>
          <w:rFonts w:ascii="Century Gothic" w:hAnsi="Century Gothic"/>
          <w:color w:val="FF0000"/>
          <w:sz w:val="28"/>
          <w:szCs w:val="28"/>
        </w:rPr>
        <w:t>rodovi</w:t>
      </w:r>
      <w:r>
        <w:rPr>
          <w:rFonts w:ascii="Century Gothic" w:hAnsi="Century Gothic"/>
          <w:sz w:val="28"/>
          <w:szCs w:val="28"/>
        </w:rPr>
        <w:t xml:space="preserve">. </w:t>
      </w:r>
      <w:r w:rsidRPr="00834C0D">
        <w:rPr>
          <w:rFonts w:ascii="Century Gothic" w:hAnsi="Century Gothic"/>
          <w:color w:val="FF0000"/>
          <w:sz w:val="28"/>
          <w:szCs w:val="28"/>
        </w:rPr>
        <w:t>Izraelski</w:t>
      </w:r>
      <w:r>
        <w:rPr>
          <w:rFonts w:ascii="Century Gothic" w:hAnsi="Century Gothic"/>
          <w:sz w:val="28"/>
          <w:szCs w:val="28"/>
        </w:rPr>
        <w:t xml:space="preserve"> so se naselili na </w:t>
      </w:r>
      <w:r w:rsidRPr="00834C0D">
        <w:rPr>
          <w:rFonts w:ascii="Century Gothic" w:hAnsi="Century Gothic"/>
          <w:color w:val="FF0000"/>
          <w:sz w:val="28"/>
          <w:szCs w:val="28"/>
        </w:rPr>
        <w:t>severu</w:t>
      </w:r>
      <w:r>
        <w:rPr>
          <w:rFonts w:ascii="Century Gothic" w:hAnsi="Century Gothic"/>
          <w:sz w:val="28"/>
          <w:szCs w:val="28"/>
        </w:rPr>
        <w:t xml:space="preserve">, </w:t>
      </w:r>
      <w:r w:rsidRPr="00834C0D">
        <w:rPr>
          <w:rFonts w:ascii="Century Gothic" w:hAnsi="Century Gothic"/>
          <w:color w:val="FF0000"/>
          <w:sz w:val="28"/>
          <w:szCs w:val="28"/>
        </w:rPr>
        <w:t>judovski</w:t>
      </w:r>
      <w:r>
        <w:rPr>
          <w:rFonts w:ascii="Century Gothic" w:hAnsi="Century Gothic"/>
          <w:sz w:val="28"/>
          <w:szCs w:val="28"/>
        </w:rPr>
        <w:t xml:space="preserve"> pa na </w:t>
      </w:r>
      <w:r w:rsidRPr="00834C0D">
        <w:rPr>
          <w:rFonts w:ascii="Century Gothic" w:hAnsi="Century Gothic"/>
          <w:color w:val="FF0000"/>
          <w:sz w:val="28"/>
          <w:szCs w:val="28"/>
        </w:rPr>
        <w:t>jugu</w:t>
      </w:r>
      <w:r>
        <w:rPr>
          <w:rFonts w:ascii="Century Gothic" w:hAnsi="Century Gothic"/>
          <w:sz w:val="28"/>
          <w:szCs w:val="28"/>
        </w:rPr>
        <w:t>. Beseda Izrael pomeni »naj Bog vlada«, beseda Juda pa je prvotno označevala neki rod, ki je to ime prevzel po svojem predniku Judi.</w:t>
      </w:r>
    </w:p>
    <w:p w:rsidR="00834C0D" w:rsidRDefault="007735D8" w:rsidP="007735D8">
      <w:pPr>
        <w:numPr>
          <w:ilvl w:val="0"/>
          <w:numId w:val="1"/>
        </w:numPr>
        <w:rPr>
          <w:rFonts w:ascii="Century Gothic" w:hAnsi="Century Gothic"/>
          <w:sz w:val="28"/>
          <w:szCs w:val="28"/>
        </w:rPr>
      </w:pPr>
      <w:r>
        <w:rPr>
          <w:rFonts w:ascii="Century Gothic" w:hAnsi="Century Gothic"/>
          <w:sz w:val="28"/>
          <w:szCs w:val="28"/>
        </w:rPr>
        <w:t xml:space="preserve">zaradi pomanjkanja in lakote se je del hebrejskega prebivalstva v </w:t>
      </w:r>
      <w:r w:rsidRPr="00834C0D">
        <w:rPr>
          <w:rFonts w:ascii="Century Gothic" w:hAnsi="Century Gothic"/>
          <w:color w:val="FF0000"/>
          <w:sz w:val="28"/>
          <w:szCs w:val="28"/>
        </w:rPr>
        <w:t>17. stoletju pr. Kr.</w:t>
      </w:r>
      <w:r>
        <w:rPr>
          <w:rFonts w:ascii="Century Gothic" w:hAnsi="Century Gothic"/>
          <w:sz w:val="28"/>
          <w:szCs w:val="28"/>
        </w:rPr>
        <w:t xml:space="preserve"> preselil v Egipt</w:t>
      </w:r>
      <w:r w:rsidR="00834C0D">
        <w:rPr>
          <w:rFonts w:ascii="Century Gothic" w:hAnsi="Century Gothic"/>
          <w:sz w:val="28"/>
          <w:szCs w:val="28"/>
        </w:rPr>
        <w:t xml:space="preserve"> s tako imenovanim vdorom Hiksov. Iz Egipta jih je v </w:t>
      </w:r>
      <w:r w:rsidR="00834C0D" w:rsidRPr="00834C0D">
        <w:rPr>
          <w:rFonts w:ascii="Century Gothic" w:hAnsi="Century Gothic"/>
          <w:color w:val="FF0000"/>
          <w:sz w:val="28"/>
          <w:szCs w:val="28"/>
        </w:rPr>
        <w:t xml:space="preserve">13. stoletju pr. Kr. </w:t>
      </w:r>
      <w:r w:rsidR="00834C0D">
        <w:rPr>
          <w:rFonts w:ascii="Century Gothic" w:hAnsi="Century Gothic"/>
          <w:sz w:val="28"/>
          <w:szCs w:val="28"/>
        </w:rPr>
        <w:t xml:space="preserve">popeljal </w:t>
      </w:r>
      <w:r w:rsidR="00834C0D" w:rsidRPr="00834C0D">
        <w:rPr>
          <w:rFonts w:ascii="Century Gothic" w:hAnsi="Century Gothic"/>
          <w:color w:val="FF0000"/>
          <w:sz w:val="28"/>
          <w:szCs w:val="28"/>
        </w:rPr>
        <w:t>Mojzes</w:t>
      </w:r>
      <w:r w:rsidR="00834C0D">
        <w:rPr>
          <w:rFonts w:ascii="Century Gothic" w:hAnsi="Century Gothic"/>
          <w:sz w:val="28"/>
          <w:szCs w:val="28"/>
        </w:rPr>
        <w:t xml:space="preserve">, ki je dal ljudstvu tudi prve zakone - </w:t>
      </w:r>
      <w:r w:rsidR="00834C0D" w:rsidRPr="00834C0D">
        <w:rPr>
          <w:rFonts w:ascii="Century Gothic" w:hAnsi="Century Gothic"/>
          <w:color w:val="FF0000"/>
          <w:sz w:val="28"/>
          <w:szCs w:val="28"/>
        </w:rPr>
        <w:t xml:space="preserve">Deset božjih zapovedi </w:t>
      </w:r>
      <w:r w:rsidR="00834C0D" w:rsidRPr="00834C0D">
        <w:rPr>
          <w:rFonts w:ascii="Century Gothic" w:hAnsi="Century Gothic"/>
          <w:sz w:val="28"/>
          <w:szCs w:val="28"/>
        </w:rPr>
        <w:t>/</w:t>
      </w:r>
      <w:r w:rsidR="00834C0D" w:rsidRPr="00834C0D">
        <w:rPr>
          <w:rFonts w:ascii="Century Gothic" w:hAnsi="Century Gothic"/>
          <w:color w:val="FF0000"/>
          <w:sz w:val="28"/>
          <w:szCs w:val="28"/>
        </w:rPr>
        <w:t xml:space="preserve"> Dekalog</w:t>
      </w:r>
      <w:r w:rsidR="00834C0D">
        <w:rPr>
          <w:rFonts w:ascii="Century Gothic" w:hAnsi="Century Gothic"/>
          <w:sz w:val="28"/>
          <w:szCs w:val="28"/>
        </w:rPr>
        <w:t xml:space="preserve">. Tako so se ponovno naselili v deželi, ki jim jo je »obljubil« Bog Jahve, s katerim je najprej zavezo sklenil Abraham in potrdil Mojzes. </w:t>
      </w:r>
    </w:p>
    <w:p w:rsidR="007735D8" w:rsidRDefault="00834C0D" w:rsidP="007735D8">
      <w:pPr>
        <w:numPr>
          <w:ilvl w:val="0"/>
          <w:numId w:val="1"/>
        </w:numPr>
        <w:rPr>
          <w:rFonts w:ascii="Century Gothic" w:hAnsi="Century Gothic"/>
          <w:sz w:val="28"/>
          <w:szCs w:val="28"/>
        </w:rPr>
      </w:pPr>
      <w:r>
        <w:rPr>
          <w:rFonts w:ascii="Century Gothic" w:hAnsi="Century Gothic"/>
          <w:sz w:val="28"/>
          <w:szCs w:val="28"/>
        </w:rPr>
        <w:t>po prihodu iz Egipta so Hebrejci živeli v rodovno-plemenski družbi. Prvotno je bilo 12 plemen, zvezo teh 12 plemen pa imenujemo Izrael. V</w:t>
      </w:r>
      <w:r w:rsidR="00644F65">
        <w:rPr>
          <w:rFonts w:ascii="Century Gothic" w:hAnsi="Century Gothic"/>
          <w:sz w:val="28"/>
          <w:szCs w:val="28"/>
        </w:rPr>
        <w:t xml:space="preserve"> </w:t>
      </w:r>
      <w:r>
        <w:rPr>
          <w:rFonts w:ascii="Century Gothic" w:hAnsi="Century Gothic"/>
          <w:sz w:val="28"/>
          <w:szCs w:val="28"/>
        </w:rPr>
        <w:t xml:space="preserve">primeru nevarnosti so združena plemena vodili sodniki, zmage pa so pripisovali </w:t>
      </w:r>
      <w:r w:rsidR="009B5C1A">
        <w:rPr>
          <w:rFonts w:ascii="Century Gothic" w:hAnsi="Century Gothic"/>
          <w:sz w:val="28"/>
          <w:szCs w:val="28"/>
        </w:rPr>
        <w:t xml:space="preserve"> božji pomoči. Sodniki so razsojali tudi o sporih med ljudmi. Znani sodniki so bili: Samson, Debora in Samuel.</w:t>
      </w:r>
    </w:p>
    <w:p w:rsidR="009B5C1A" w:rsidRDefault="009B5C1A" w:rsidP="007735D8">
      <w:pPr>
        <w:numPr>
          <w:ilvl w:val="0"/>
          <w:numId w:val="1"/>
        </w:numPr>
        <w:rPr>
          <w:rFonts w:ascii="Century Gothic" w:hAnsi="Century Gothic"/>
          <w:sz w:val="28"/>
          <w:szCs w:val="28"/>
        </w:rPr>
      </w:pPr>
      <w:r>
        <w:rPr>
          <w:rFonts w:ascii="Century Gothic" w:hAnsi="Century Gothic"/>
          <w:sz w:val="28"/>
          <w:szCs w:val="28"/>
        </w:rPr>
        <w:t xml:space="preserve">Zaradi nevarnosti pred Filistejci, so izvolili prvega </w:t>
      </w:r>
      <w:r w:rsidRPr="00644F65">
        <w:rPr>
          <w:rFonts w:ascii="Century Gothic" w:hAnsi="Century Gothic"/>
          <w:color w:val="FF0000"/>
          <w:sz w:val="28"/>
          <w:szCs w:val="28"/>
        </w:rPr>
        <w:t>kralja</w:t>
      </w:r>
      <w:r>
        <w:rPr>
          <w:rFonts w:ascii="Century Gothic" w:hAnsi="Century Gothic"/>
          <w:sz w:val="28"/>
          <w:szCs w:val="28"/>
        </w:rPr>
        <w:t xml:space="preserve"> </w:t>
      </w:r>
      <w:r w:rsidRPr="00644F65">
        <w:rPr>
          <w:rFonts w:ascii="Century Gothic" w:hAnsi="Century Gothic"/>
          <w:color w:val="FF0000"/>
          <w:sz w:val="28"/>
          <w:szCs w:val="28"/>
        </w:rPr>
        <w:t>Savla</w:t>
      </w:r>
      <w:r>
        <w:rPr>
          <w:rFonts w:ascii="Century Gothic" w:hAnsi="Century Gothic"/>
          <w:sz w:val="28"/>
          <w:szCs w:val="28"/>
        </w:rPr>
        <w:t xml:space="preserve">, ki ga je za kralja mazilil sodnik </w:t>
      </w:r>
      <w:r w:rsidRPr="00644F65">
        <w:rPr>
          <w:rFonts w:ascii="Century Gothic" w:hAnsi="Century Gothic"/>
          <w:color w:val="FF0000"/>
          <w:sz w:val="28"/>
          <w:szCs w:val="28"/>
        </w:rPr>
        <w:t>Samuel</w:t>
      </w:r>
      <w:r>
        <w:rPr>
          <w:rFonts w:ascii="Century Gothic" w:hAnsi="Century Gothic"/>
          <w:sz w:val="28"/>
          <w:szCs w:val="28"/>
        </w:rPr>
        <w:t xml:space="preserve">. Vendar njegovi boji s Filistejci niso bili uspešni, v bitki je na gori Gilboe padel tudi sam. Na prestolu ga je zamenjal </w:t>
      </w:r>
      <w:r w:rsidRPr="00644F65">
        <w:rPr>
          <w:rFonts w:ascii="Century Gothic" w:hAnsi="Century Gothic"/>
          <w:color w:val="FF0000"/>
          <w:sz w:val="28"/>
          <w:szCs w:val="28"/>
        </w:rPr>
        <w:t>kralj</w:t>
      </w:r>
      <w:r>
        <w:rPr>
          <w:rFonts w:ascii="Century Gothic" w:hAnsi="Century Gothic"/>
          <w:sz w:val="28"/>
          <w:szCs w:val="28"/>
        </w:rPr>
        <w:t xml:space="preserve"> </w:t>
      </w:r>
      <w:r w:rsidRPr="00644F65">
        <w:rPr>
          <w:rFonts w:ascii="Century Gothic" w:hAnsi="Century Gothic"/>
          <w:color w:val="FF0000"/>
          <w:sz w:val="28"/>
          <w:szCs w:val="28"/>
        </w:rPr>
        <w:t>David</w:t>
      </w:r>
      <w:r>
        <w:rPr>
          <w:rFonts w:ascii="Century Gothic" w:hAnsi="Century Gothic"/>
          <w:sz w:val="28"/>
          <w:szCs w:val="28"/>
        </w:rPr>
        <w:t xml:space="preserve">, iz rodu Juda, ki se je poročil s Savlovo hčerjo Mihalo. David je porazil Filistejce in zavzel mesto Jeruzalem, ki ga je razglasil za svojo prestolnico. Kralj David je tako ustanovitelj enotnega kraljestva Izrael, ker je podredil tudi vse izraelske in judovske rodove. V času vladanja njegovega sina </w:t>
      </w:r>
      <w:r w:rsidRPr="00644F65">
        <w:rPr>
          <w:rFonts w:ascii="Century Gothic" w:hAnsi="Century Gothic"/>
          <w:color w:val="FF0000"/>
          <w:sz w:val="28"/>
          <w:szCs w:val="28"/>
        </w:rPr>
        <w:t>Salomona</w:t>
      </w:r>
      <w:r>
        <w:rPr>
          <w:rFonts w:ascii="Century Gothic" w:hAnsi="Century Gothic"/>
          <w:sz w:val="28"/>
          <w:szCs w:val="28"/>
        </w:rPr>
        <w:t xml:space="preserve"> pa je kraljestvo doživelo največji razcvet.</w:t>
      </w:r>
      <w:r w:rsidR="00097919">
        <w:rPr>
          <w:rFonts w:ascii="Century Gothic" w:hAnsi="Century Gothic"/>
          <w:sz w:val="28"/>
          <w:szCs w:val="28"/>
        </w:rPr>
        <w:t xml:space="preserve"> Zgradil je več palač in tudi tempelj na griču Sion. Slovel je po svojem bogastvu in modrosti. &lt;= </w:t>
      </w:r>
      <w:r w:rsidR="00097919" w:rsidRPr="00644F65">
        <w:rPr>
          <w:rFonts w:ascii="Century Gothic" w:hAnsi="Century Gothic"/>
          <w:color w:val="FF0000"/>
          <w:sz w:val="28"/>
          <w:szCs w:val="28"/>
        </w:rPr>
        <w:t>KRALJESTVO</w:t>
      </w:r>
      <w:r w:rsidR="00097919">
        <w:rPr>
          <w:rFonts w:ascii="Century Gothic" w:hAnsi="Century Gothic"/>
          <w:sz w:val="28"/>
          <w:szCs w:val="28"/>
        </w:rPr>
        <w:t xml:space="preserve"> </w:t>
      </w:r>
      <w:r w:rsidR="00097919" w:rsidRPr="00644F65">
        <w:rPr>
          <w:rFonts w:ascii="Century Gothic" w:hAnsi="Century Gothic"/>
          <w:color w:val="FF0000"/>
          <w:sz w:val="28"/>
          <w:szCs w:val="28"/>
        </w:rPr>
        <w:t>IZRAEL</w:t>
      </w:r>
    </w:p>
    <w:p w:rsidR="00097919" w:rsidRDefault="00097919" w:rsidP="007735D8">
      <w:pPr>
        <w:numPr>
          <w:ilvl w:val="0"/>
          <w:numId w:val="1"/>
        </w:numPr>
        <w:rPr>
          <w:rFonts w:ascii="Century Gothic" w:hAnsi="Century Gothic"/>
          <w:sz w:val="28"/>
          <w:szCs w:val="28"/>
        </w:rPr>
      </w:pPr>
      <w:r>
        <w:rPr>
          <w:rFonts w:ascii="Century Gothic" w:hAnsi="Century Gothic"/>
          <w:sz w:val="28"/>
          <w:szCs w:val="28"/>
        </w:rPr>
        <w:t xml:space="preserve">Po Salomonovi smrti nasledniki niso znali vzdržati države in kraljestvo se je razdelilo na dva kraljestva. Na </w:t>
      </w:r>
      <w:r w:rsidRPr="00644F65">
        <w:rPr>
          <w:rFonts w:ascii="Century Gothic" w:hAnsi="Century Gothic"/>
          <w:color w:val="FF0000"/>
          <w:sz w:val="28"/>
          <w:szCs w:val="28"/>
        </w:rPr>
        <w:t>kraljestvo</w:t>
      </w:r>
      <w:r>
        <w:rPr>
          <w:rFonts w:ascii="Century Gothic" w:hAnsi="Century Gothic"/>
          <w:sz w:val="28"/>
          <w:szCs w:val="28"/>
        </w:rPr>
        <w:t xml:space="preserve"> </w:t>
      </w:r>
      <w:r w:rsidRPr="00644F65">
        <w:rPr>
          <w:rFonts w:ascii="Century Gothic" w:hAnsi="Century Gothic"/>
          <w:color w:val="FF0000"/>
          <w:sz w:val="28"/>
          <w:szCs w:val="28"/>
        </w:rPr>
        <w:t>Juda</w:t>
      </w:r>
      <w:r>
        <w:rPr>
          <w:rFonts w:ascii="Century Gothic" w:hAnsi="Century Gothic"/>
          <w:sz w:val="28"/>
          <w:szCs w:val="28"/>
        </w:rPr>
        <w:t xml:space="preserve"> na jugu z glavnim mestom Jeruzalemom in na </w:t>
      </w:r>
      <w:r w:rsidRPr="00644F65">
        <w:rPr>
          <w:rFonts w:ascii="Century Gothic" w:hAnsi="Century Gothic"/>
          <w:color w:val="FF0000"/>
          <w:sz w:val="28"/>
          <w:szCs w:val="28"/>
        </w:rPr>
        <w:t>kraljestvo</w:t>
      </w:r>
      <w:r>
        <w:rPr>
          <w:rFonts w:ascii="Century Gothic" w:hAnsi="Century Gothic"/>
          <w:sz w:val="28"/>
          <w:szCs w:val="28"/>
        </w:rPr>
        <w:t xml:space="preserve"> </w:t>
      </w:r>
      <w:r w:rsidRPr="00644F65">
        <w:rPr>
          <w:rFonts w:ascii="Century Gothic" w:hAnsi="Century Gothic"/>
          <w:color w:val="FF0000"/>
          <w:sz w:val="28"/>
          <w:szCs w:val="28"/>
        </w:rPr>
        <w:t>Izrael</w:t>
      </w:r>
      <w:r>
        <w:rPr>
          <w:rFonts w:ascii="Century Gothic" w:hAnsi="Century Gothic"/>
          <w:sz w:val="28"/>
          <w:szCs w:val="28"/>
        </w:rPr>
        <w:t xml:space="preserve"> na severu z glavnim mestom Samarijo.</w:t>
      </w:r>
    </w:p>
    <w:p w:rsidR="00097919" w:rsidRPr="00097919" w:rsidRDefault="00097919" w:rsidP="00097919">
      <w:pPr>
        <w:numPr>
          <w:ilvl w:val="1"/>
          <w:numId w:val="1"/>
        </w:numPr>
        <w:rPr>
          <w:rFonts w:ascii="Century Gothic" w:hAnsi="Century Gothic"/>
          <w:sz w:val="26"/>
          <w:szCs w:val="26"/>
        </w:rPr>
      </w:pPr>
      <w:r w:rsidRPr="00097919">
        <w:rPr>
          <w:rFonts w:ascii="Century Gothic" w:hAnsi="Century Gothic"/>
          <w:sz w:val="26"/>
          <w:szCs w:val="26"/>
        </w:rPr>
        <w:t xml:space="preserve">leta </w:t>
      </w:r>
      <w:r w:rsidRPr="00644F65">
        <w:rPr>
          <w:rFonts w:ascii="Century Gothic" w:hAnsi="Century Gothic"/>
          <w:color w:val="FF0000"/>
          <w:sz w:val="26"/>
          <w:szCs w:val="26"/>
        </w:rPr>
        <w:t>722 pr. Kr.</w:t>
      </w:r>
      <w:r w:rsidRPr="00097919">
        <w:rPr>
          <w:rFonts w:ascii="Century Gothic" w:hAnsi="Century Gothic"/>
          <w:sz w:val="26"/>
          <w:szCs w:val="26"/>
        </w:rPr>
        <w:t xml:space="preserve"> so kraljestvo Izrael osvojili </w:t>
      </w:r>
      <w:r w:rsidRPr="00644F65">
        <w:rPr>
          <w:rFonts w:ascii="Century Gothic" w:hAnsi="Century Gothic"/>
          <w:color w:val="FF0000"/>
          <w:sz w:val="26"/>
          <w:szCs w:val="26"/>
        </w:rPr>
        <w:t>Asirci</w:t>
      </w:r>
      <w:r w:rsidRPr="00097919">
        <w:rPr>
          <w:rFonts w:ascii="Century Gothic" w:hAnsi="Century Gothic"/>
          <w:sz w:val="26"/>
          <w:szCs w:val="26"/>
        </w:rPr>
        <w:t xml:space="preserve"> in prebivalce odpeljali v suženjstvo</w:t>
      </w:r>
    </w:p>
    <w:p w:rsidR="00097919" w:rsidRPr="00097919" w:rsidRDefault="00097919" w:rsidP="00097919">
      <w:pPr>
        <w:numPr>
          <w:ilvl w:val="1"/>
          <w:numId w:val="1"/>
        </w:numPr>
        <w:rPr>
          <w:rFonts w:ascii="Century Gothic" w:hAnsi="Century Gothic"/>
          <w:sz w:val="26"/>
          <w:szCs w:val="26"/>
        </w:rPr>
      </w:pPr>
      <w:r w:rsidRPr="00097919">
        <w:rPr>
          <w:rFonts w:ascii="Century Gothic" w:hAnsi="Century Gothic"/>
          <w:sz w:val="26"/>
          <w:szCs w:val="26"/>
        </w:rPr>
        <w:lastRenderedPageBreak/>
        <w:t xml:space="preserve">leta </w:t>
      </w:r>
      <w:r w:rsidRPr="00644F65">
        <w:rPr>
          <w:rFonts w:ascii="Century Gothic" w:hAnsi="Century Gothic"/>
          <w:color w:val="FF0000"/>
          <w:sz w:val="26"/>
          <w:szCs w:val="26"/>
        </w:rPr>
        <w:t>587 pr. Kr.</w:t>
      </w:r>
      <w:r w:rsidRPr="00097919">
        <w:rPr>
          <w:rFonts w:ascii="Century Gothic" w:hAnsi="Century Gothic"/>
          <w:sz w:val="26"/>
          <w:szCs w:val="26"/>
        </w:rPr>
        <w:t xml:space="preserve"> pa je babilonski kralj </w:t>
      </w:r>
      <w:r w:rsidRPr="00644F65">
        <w:rPr>
          <w:rFonts w:ascii="Century Gothic" w:hAnsi="Century Gothic"/>
          <w:color w:val="FF0000"/>
          <w:sz w:val="26"/>
          <w:szCs w:val="26"/>
        </w:rPr>
        <w:t>Nebukadnezar</w:t>
      </w:r>
      <w:r w:rsidRPr="00097919">
        <w:rPr>
          <w:rFonts w:ascii="Century Gothic" w:hAnsi="Century Gothic"/>
          <w:sz w:val="26"/>
          <w:szCs w:val="26"/>
        </w:rPr>
        <w:t xml:space="preserve"> </w:t>
      </w:r>
      <w:r w:rsidRPr="00644F65">
        <w:rPr>
          <w:rFonts w:ascii="Century Gothic" w:hAnsi="Century Gothic"/>
          <w:color w:val="FF0000"/>
          <w:sz w:val="26"/>
          <w:szCs w:val="26"/>
        </w:rPr>
        <w:t>II.</w:t>
      </w:r>
      <w:r w:rsidRPr="00097919">
        <w:rPr>
          <w:rFonts w:ascii="Century Gothic" w:hAnsi="Century Gothic"/>
          <w:sz w:val="26"/>
          <w:szCs w:val="26"/>
        </w:rPr>
        <w:t xml:space="preserve"> porušil Jeruzalem s templjem in prebivalce odpeljal v suženjstvo. Suženjstva jih je rešil kralj </w:t>
      </w:r>
      <w:r w:rsidRPr="00644F65">
        <w:rPr>
          <w:rFonts w:ascii="Century Gothic" w:hAnsi="Century Gothic"/>
          <w:color w:val="FF0000"/>
          <w:sz w:val="26"/>
          <w:szCs w:val="26"/>
        </w:rPr>
        <w:t>Kir</w:t>
      </w:r>
      <w:r w:rsidRPr="00097919">
        <w:rPr>
          <w:rFonts w:ascii="Century Gothic" w:hAnsi="Century Gothic"/>
          <w:sz w:val="26"/>
          <w:szCs w:val="26"/>
        </w:rPr>
        <w:t>.</w:t>
      </w:r>
    </w:p>
    <w:p w:rsidR="00097919" w:rsidRPr="00644F65" w:rsidRDefault="00644F65" w:rsidP="00097919">
      <w:pPr>
        <w:numPr>
          <w:ilvl w:val="0"/>
          <w:numId w:val="1"/>
        </w:numPr>
        <w:rPr>
          <w:rFonts w:ascii="Century Gothic" w:hAnsi="Century Gothic"/>
          <w:color w:val="FF0000"/>
          <w:sz w:val="28"/>
          <w:szCs w:val="28"/>
        </w:rPr>
      </w:pPr>
      <w:r w:rsidRPr="00644F65">
        <w:rPr>
          <w:rFonts w:ascii="Century Gothic" w:hAnsi="Century Gothic"/>
          <w:color w:val="FF0000"/>
          <w:sz w:val="28"/>
          <w:szCs w:val="28"/>
        </w:rPr>
        <w:t xml:space="preserve">Sveto pismo </w:t>
      </w:r>
      <w:r w:rsidRPr="00644F65">
        <w:rPr>
          <w:rFonts w:ascii="Century Gothic" w:hAnsi="Century Gothic"/>
          <w:sz w:val="28"/>
          <w:szCs w:val="28"/>
        </w:rPr>
        <w:t>/</w:t>
      </w:r>
      <w:r w:rsidRPr="00644F65">
        <w:rPr>
          <w:rFonts w:ascii="Century Gothic" w:hAnsi="Century Gothic"/>
          <w:color w:val="FF0000"/>
          <w:sz w:val="28"/>
          <w:szCs w:val="28"/>
        </w:rPr>
        <w:t xml:space="preserve"> Biblija</w:t>
      </w:r>
    </w:p>
    <w:p w:rsidR="00644F65" w:rsidRDefault="00644F65" w:rsidP="00644F65">
      <w:pPr>
        <w:numPr>
          <w:ilvl w:val="1"/>
          <w:numId w:val="1"/>
        </w:numPr>
        <w:rPr>
          <w:rFonts w:ascii="Century Gothic" w:hAnsi="Century Gothic"/>
          <w:sz w:val="26"/>
          <w:szCs w:val="26"/>
        </w:rPr>
      </w:pPr>
      <w:r>
        <w:rPr>
          <w:rFonts w:ascii="Century Gothic" w:hAnsi="Century Gothic"/>
          <w:sz w:val="26"/>
          <w:szCs w:val="26"/>
        </w:rPr>
        <w:t>Stara zaveza - 45 knjig</w:t>
      </w:r>
    </w:p>
    <w:p w:rsidR="00644F65" w:rsidRPr="00097919" w:rsidRDefault="00644F65" w:rsidP="00644F65">
      <w:pPr>
        <w:numPr>
          <w:ilvl w:val="1"/>
          <w:numId w:val="1"/>
        </w:numPr>
        <w:rPr>
          <w:rFonts w:ascii="Century Gothic" w:hAnsi="Century Gothic"/>
          <w:sz w:val="26"/>
          <w:szCs w:val="26"/>
        </w:rPr>
      </w:pPr>
      <w:r>
        <w:rPr>
          <w:rFonts w:ascii="Century Gothic" w:hAnsi="Century Gothic"/>
          <w:sz w:val="26"/>
          <w:szCs w:val="26"/>
        </w:rPr>
        <w:t>Nova zaveza - 27 knjig</w:t>
      </w:r>
    </w:p>
    <w:sectPr w:rsidR="00644F65" w:rsidRPr="00097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E79E1"/>
    <w:multiLevelType w:val="hybridMultilevel"/>
    <w:tmpl w:val="108AE89A"/>
    <w:lvl w:ilvl="0" w:tplc="FF8091FE">
      <w:start w:val="1"/>
      <w:numFmt w:val="bullet"/>
      <w:lvlText w:val="o"/>
      <w:lvlJc w:val="left"/>
      <w:pPr>
        <w:tabs>
          <w:tab w:val="num" w:pos="360"/>
        </w:tabs>
        <w:ind w:left="360" w:hanging="360"/>
      </w:pPr>
      <w:rPr>
        <w:rFonts w:ascii="Courier New" w:hAnsi="Courier New" w:cs="Courier New" w:hint="default"/>
        <w:sz w:val="28"/>
        <w:szCs w:val="28"/>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A96"/>
    <w:rsid w:val="00097919"/>
    <w:rsid w:val="00397D2C"/>
    <w:rsid w:val="004E20D1"/>
    <w:rsid w:val="00644F65"/>
    <w:rsid w:val="006F3EC0"/>
    <w:rsid w:val="007735D8"/>
    <w:rsid w:val="00834C0D"/>
    <w:rsid w:val="009B1A96"/>
    <w:rsid w:val="009B5C1A"/>
    <w:rsid w:val="00AF5894"/>
    <w:rsid w:val="00B05C82"/>
    <w:rsid w:val="00BC608D"/>
    <w:rsid w:val="00BF1232"/>
    <w:rsid w:val="00F40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1232"/>
    <w:pPr>
      <w:framePr w:w="7920" w:h="1980" w:hRule="exact" w:hSpace="141" w:wrap="auto" w:hAnchor="page" w:xAlign="center" w:yAlign="bottom"/>
      <w:ind w:left="2880"/>
    </w:pPr>
    <w:rPr>
      <w:rFonts w:ascii="Bradley Hand ITC" w:hAnsi="Bradley Hand ITC" w:cs="Arial"/>
      <w:b/>
      <w:color w:val="3366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