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BB" w:rsidRDefault="00E629FA">
      <w:pPr>
        <w:pStyle w:val="BodyText"/>
        <w:jc w:val="both"/>
      </w:pPr>
      <w:bookmarkStart w:id="0" w:name="_GoBack"/>
      <w:bookmarkEnd w:id="0"/>
      <w:r>
        <w:t>PARIŠKA MIROVNA KONFERENCA</w:t>
      </w:r>
    </w:p>
    <w:p w:rsidR="00723BBB" w:rsidRDefault="00E629FA">
      <w:pPr>
        <w:pStyle w:val="BodyText"/>
        <w:jc w:val="both"/>
      </w:pPr>
      <w:r>
        <w:t>A)</w:t>
      </w:r>
    </w:p>
    <w:p w:rsidR="00723BBB" w:rsidRDefault="00E629FA">
      <w:pPr>
        <w:pStyle w:val="BodyText"/>
        <w:numPr>
          <w:ilvl w:val="0"/>
          <w:numId w:val="1"/>
        </w:numPr>
        <w:jc w:val="both"/>
        <w:rPr>
          <w:b/>
          <w:bCs/>
        </w:rPr>
      </w:pPr>
      <w:r>
        <w:t>cilji: mir, kaznovanje napadalk, s katerimi se podpiše mirovne pogodbe</w:t>
      </w:r>
    </w:p>
    <w:p w:rsidR="00723BBB" w:rsidRDefault="00E629FA">
      <w:pPr>
        <w:pStyle w:val="BodyTex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začela 18.1.1919</w:t>
      </w:r>
    </w:p>
    <w:p w:rsidR="00723BBB" w:rsidRDefault="00E629FA">
      <w:pPr>
        <w:pStyle w:val="BodyText"/>
        <w:numPr>
          <w:ilvl w:val="0"/>
          <w:numId w:val="1"/>
        </w:numPr>
        <w:jc w:val="both"/>
      </w:pPr>
      <w:r>
        <w:t>zaseda, dokler ne pride do mirovne pogodbe s poraženci</w:t>
      </w:r>
    </w:p>
    <w:p w:rsidR="00723BBB" w:rsidRDefault="00E629FA">
      <w:pPr>
        <w:pStyle w:val="BodyText"/>
        <w:numPr>
          <w:ilvl w:val="0"/>
          <w:numId w:val="1"/>
        </w:numPr>
        <w:jc w:val="both"/>
      </w:pPr>
      <w:r>
        <w:t>udeleženih je 32 držav, med njimi ni Rusije (od 1921 Sovjetska Zveza, že podpisala mirovno pogodbo z Nemčijo, socialistična država je problem)</w:t>
      </w:r>
    </w:p>
    <w:p w:rsidR="00723BBB" w:rsidRDefault="00E629FA">
      <w:pPr>
        <w:pStyle w:val="BodyText"/>
        <w:numPr>
          <w:ilvl w:val="0"/>
          <w:numId w:val="1"/>
        </w:numPr>
        <w:jc w:val="both"/>
      </w:pPr>
      <w:r>
        <w:rPr>
          <w:b/>
          <w:bCs/>
        </w:rPr>
        <w:t>versajsko-washingtonski</w:t>
      </w:r>
      <w:r>
        <w:t xml:space="preserve"> politični sistem – nove oblasti naj bodo parlamentarne demokracije, nasprotuje socialističnim ureditvam</w:t>
      </w:r>
    </w:p>
    <w:p w:rsidR="00723BBB" w:rsidRDefault="00E629FA">
      <w:pPr>
        <w:pStyle w:val="BodyText"/>
        <w:numPr>
          <w:ilvl w:val="0"/>
          <w:numId w:val="1"/>
        </w:numPr>
        <w:jc w:val="both"/>
      </w:pPr>
      <w:r>
        <w:t xml:space="preserve">glavno besedo na konferenci imajo: </w:t>
      </w:r>
      <w:r>
        <w:rPr>
          <w:b/>
          <w:bCs/>
        </w:rPr>
        <w:t>Woodrow Wilson</w:t>
      </w:r>
      <w:r>
        <w:t xml:space="preserve">, </w:t>
      </w:r>
      <w:r>
        <w:rPr>
          <w:b/>
          <w:bCs/>
        </w:rPr>
        <w:t>Geroge Clemençeau</w:t>
      </w:r>
      <w:r>
        <w:t xml:space="preserve">, </w:t>
      </w:r>
      <w:r>
        <w:rPr>
          <w:b/>
          <w:bCs/>
        </w:rPr>
        <w:t>Lloyd George</w:t>
      </w:r>
      <w:r>
        <w:t xml:space="preserve"> in </w:t>
      </w:r>
      <w:r>
        <w:rPr>
          <w:b/>
          <w:bCs/>
        </w:rPr>
        <w:t>Italija</w:t>
      </w:r>
    </w:p>
    <w:p w:rsidR="00723BBB" w:rsidRDefault="00E629FA">
      <w:pPr>
        <w:pStyle w:val="BodyText"/>
        <w:numPr>
          <w:ilvl w:val="0"/>
          <w:numId w:val="1"/>
        </w:numPr>
        <w:jc w:val="both"/>
      </w:pPr>
      <w:r>
        <w:t xml:space="preserve">Wilson je ključna oseba, meščanski demokrat, ki je že leto pred konferenco pripravil </w:t>
      </w:r>
      <w:r>
        <w:rPr>
          <w:b/>
          <w:bCs/>
        </w:rPr>
        <w:t>14 točk</w:t>
      </w:r>
      <w:r>
        <w:t>, po katerih naj bi uredili povojno Evropo</w:t>
      </w:r>
    </w:p>
    <w:p w:rsidR="00723BBB" w:rsidRDefault="00E629FA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4140"/>
        </w:tabs>
        <w:jc w:val="both"/>
      </w:pPr>
      <w:r>
        <w:t>evropejci ga poslušajo,ker so mu veliko dolžni:</w:t>
      </w:r>
      <w:r>
        <w:tab/>
        <w:t>1. javna diplomacija in nobenih tajnih mednarodnih pogodb</w:t>
      </w:r>
    </w:p>
    <w:p w:rsidR="00723BBB" w:rsidRDefault="00E629FA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4140"/>
        </w:tabs>
        <w:ind w:left="360"/>
        <w:jc w:val="both"/>
      </w:pPr>
      <w:r>
        <w:tab/>
        <w:t>2. svobodna trgovska plovba v vojni in miru</w:t>
      </w:r>
    </w:p>
    <w:p w:rsidR="00723BBB" w:rsidRDefault="00E629FA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4140"/>
        </w:tabs>
        <w:ind w:left="360"/>
        <w:jc w:val="both"/>
      </w:pPr>
      <w:r>
        <w:tab/>
        <w:t>4. razorožitev držav do nanjižje možne meje</w:t>
      </w:r>
    </w:p>
    <w:p w:rsidR="00723BBB" w:rsidRDefault="00E629FA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4140"/>
        </w:tabs>
        <w:ind w:left="360"/>
        <w:jc w:val="both"/>
      </w:pPr>
      <w:r>
        <w:tab/>
        <w:t>6. nemški vojaki se morajo vrniti iz Rusije, Rusija naj ima lasten razvoj</w:t>
      </w:r>
    </w:p>
    <w:p w:rsidR="00723BBB" w:rsidRDefault="00E629FA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4140"/>
        </w:tabs>
        <w:ind w:left="360"/>
        <w:jc w:val="both"/>
      </w:pPr>
      <w:r>
        <w:tab/>
        <w:t>9. popravke italjanske meje po jasno določenih narodnostnih črtah</w:t>
      </w:r>
    </w:p>
    <w:p w:rsidR="00723BBB" w:rsidRDefault="00E629FA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4140"/>
        </w:tabs>
        <w:ind w:left="360"/>
        <w:jc w:val="both"/>
      </w:pPr>
      <w:r>
        <w:tab/>
        <w:t>10. avtonomija za AO narode</w:t>
      </w:r>
    </w:p>
    <w:p w:rsidR="00723BBB" w:rsidRDefault="00E629FA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4140"/>
        </w:tabs>
        <w:ind w:left="360"/>
        <w:jc w:val="both"/>
      </w:pPr>
      <w:r>
        <w:tab/>
        <w:t>11. Srbi naj imajo dostop do morja</w:t>
      </w:r>
    </w:p>
    <w:p w:rsidR="00723BBB" w:rsidRDefault="00E629FA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4140"/>
        </w:tabs>
        <w:ind w:left="360"/>
        <w:jc w:val="both"/>
      </w:pPr>
      <w:r>
        <w:tab/>
        <w:t>12. avtonomija za narode v Osmanskem imperiju</w:t>
      </w:r>
    </w:p>
    <w:p w:rsidR="00723BBB" w:rsidRDefault="00E629FA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4140"/>
        </w:tabs>
        <w:ind w:left="360"/>
        <w:jc w:val="both"/>
      </w:pPr>
      <w:r>
        <w:tab/>
        <w:t>14. ustanovi naj se mirovna organizacija</w:t>
      </w:r>
    </w:p>
    <w:p w:rsidR="00723BBB" w:rsidRDefault="00E629FA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4140"/>
        </w:tabs>
        <w:jc w:val="both"/>
      </w:pPr>
      <w:r>
        <w:t>9. in 10. sta najpomembnejša za Slovence</w:t>
      </w:r>
    </w:p>
    <w:p w:rsidR="00723BBB" w:rsidRDefault="00E629FA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4140"/>
        </w:tabs>
        <w:jc w:val="both"/>
      </w:pPr>
      <w:r>
        <w:t>cilji mirovne konference: zagotoviti mir, da se vojna ne bi ponovila</w:t>
      </w:r>
    </w:p>
    <w:p w:rsidR="00723BBB" w:rsidRDefault="00E629FA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4140"/>
        </w:tabs>
        <w:jc w:val="both"/>
      </w:pPr>
      <w:r>
        <w:t>ker morajo pogodbe podpisati vse poraženke, konferenca traja več mesecev</w:t>
      </w:r>
    </w:p>
    <w:p w:rsidR="00723BBB" w:rsidRDefault="00E629FA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4140"/>
        </w:tabs>
        <w:jc w:val="both"/>
      </w:pPr>
      <w:r>
        <w:t>konferenca omogoči razvoj fašističnih idej</w:t>
      </w:r>
    </w:p>
    <w:p w:rsidR="00723BBB" w:rsidRDefault="00E629FA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4140"/>
        </w:tabs>
        <w:jc w:val="both"/>
      </w:pPr>
      <w:r>
        <w:t>razorožitev do najnižje možne meje – se ni zgodilo, ker se niti Anglija niti Francija nista razorožili</w:t>
      </w:r>
    </w:p>
    <w:p w:rsidR="00723BBB" w:rsidRDefault="00E629FA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4140"/>
        </w:tabs>
        <w:jc w:val="both"/>
      </w:pPr>
      <w:r>
        <w:t>B)Društvo narodov</w:t>
      </w:r>
    </w:p>
    <w:p w:rsidR="00723BBB" w:rsidRDefault="00E629FA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4140"/>
        </w:tabs>
        <w:jc w:val="both"/>
      </w:pPr>
      <w:r>
        <w:t>ustanovljeno 28.4.1919, v sklopu mirovne konference</w:t>
      </w:r>
    </w:p>
    <w:p w:rsidR="00723BBB" w:rsidRDefault="00E629FA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4140"/>
        </w:tabs>
        <w:jc w:val="both"/>
      </w:pPr>
      <w:r>
        <w:t>Društvo nardov je že ob začetku obsojeno na propad (ZDA se ne vključijo)</w:t>
      </w:r>
    </w:p>
    <w:p w:rsidR="00723BBB" w:rsidRDefault="00E629FA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4140"/>
        </w:tabs>
        <w:jc w:val="both"/>
      </w:pPr>
      <w:r>
        <w:t>Wilson ni ponovno izvoljen in nova vlada ne podpre njegove politike, niti ne podpiše mirovne pogodbe (jo z Nemčijo šele kasneje; ZDA se ne vključijo v Dn)</w:t>
      </w:r>
    </w:p>
    <w:p w:rsidR="00723BBB" w:rsidRDefault="00E629FA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4140"/>
        </w:tabs>
        <w:jc w:val="both"/>
      </w:pPr>
      <w:r>
        <w:t>v DN se kasneje vključi tudi Nemčija, vendar kmalu tudi izstopi</w:t>
      </w:r>
    </w:p>
    <w:p w:rsidR="00723BBB" w:rsidRDefault="00E629FA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4140"/>
        </w:tabs>
        <w:jc w:val="both"/>
      </w:pPr>
      <w:r>
        <w:t>razorožitev se ni nikoli zgodila</w:t>
      </w:r>
    </w:p>
    <w:p w:rsidR="00723BBB" w:rsidRDefault="00E629FA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4140"/>
        </w:tabs>
        <w:jc w:val="both"/>
      </w:pPr>
      <w:r>
        <w:t>DN je predhodnik OZN</w:t>
      </w:r>
    </w:p>
    <w:p w:rsidR="00723BBB" w:rsidRDefault="00E629FA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4140"/>
        </w:tabs>
        <w:jc w:val="both"/>
      </w:pPr>
      <w:r>
        <w:t>skrbelo naj bi za svetovni mir</w:t>
      </w:r>
    </w:p>
    <w:p w:rsidR="00723BBB" w:rsidRDefault="00723BBB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4140"/>
        </w:tabs>
        <w:jc w:val="both"/>
      </w:pPr>
    </w:p>
    <w:p w:rsidR="00723BBB" w:rsidRDefault="00E629FA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4140"/>
        </w:tabs>
        <w:jc w:val="both"/>
      </w:pPr>
      <w:r>
        <w:t>C)pogodbe</w:t>
      </w:r>
    </w:p>
    <w:p w:rsidR="00723BBB" w:rsidRDefault="00E629FA">
      <w:pPr>
        <w:pStyle w:val="BodyText"/>
        <w:numPr>
          <w:ilvl w:val="0"/>
          <w:numId w:val="1"/>
        </w:numPr>
        <w:tabs>
          <w:tab w:val="clear" w:pos="3060"/>
          <w:tab w:val="clear" w:pos="3780"/>
          <w:tab w:val="clear" w:pos="5220"/>
        </w:tabs>
        <w:jc w:val="both"/>
      </w:pPr>
      <w:r>
        <w:rPr>
          <w:b/>
          <w:bCs/>
        </w:rPr>
        <w:t>Nemčija</w:t>
      </w:r>
      <w:r>
        <w:t>:</w:t>
      </w:r>
      <w:r>
        <w:tab/>
        <w:t xml:space="preserve">- uradni krivec za vojno je cesar </w:t>
      </w:r>
      <w:r>
        <w:rPr>
          <w:b/>
          <w:bCs/>
        </w:rPr>
        <w:t>Viljem</w:t>
      </w:r>
    </w:p>
    <w:p w:rsidR="00723BBB" w:rsidRDefault="00E629FA">
      <w:pPr>
        <w:pStyle w:val="BodyText"/>
        <w:tabs>
          <w:tab w:val="clear" w:pos="3060"/>
          <w:tab w:val="clear" w:pos="3780"/>
          <w:tab w:val="clear" w:pos="5220"/>
        </w:tabs>
        <w:jc w:val="both"/>
      </w:pPr>
      <w:r>
        <w:tab/>
        <w:t xml:space="preserve">- 28.06. 1919 v </w:t>
      </w:r>
      <w:r>
        <w:rPr>
          <w:b/>
          <w:bCs/>
        </w:rPr>
        <w:t>Versaillesu</w:t>
      </w:r>
    </w:p>
    <w:p w:rsidR="00723BBB" w:rsidRDefault="00E629FA">
      <w:pPr>
        <w:pStyle w:val="BodyText"/>
        <w:tabs>
          <w:tab w:val="clear" w:pos="3060"/>
          <w:tab w:val="clear" w:pos="3780"/>
          <w:tab w:val="clear" w:pos="5220"/>
        </w:tabs>
        <w:ind w:left="360"/>
        <w:jc w:val="both"/>
      </w:pPr>
      <w:r>
        <w:tab/>
        <w:t xml:space="preserve">- izgubi </w:t>
      </w:r>
      <w:r>
        <w:rPr>
          <w:b/>
          <w:bCs/>
        </w:rPr>
        <w:t xml:space="preserve">Alzacijo </w:t>
      </w:r>
      <w:r>
        <w:t xml:space="preserve">in </w:t>
      </w:r>
      <w:r>
        <w:rPr>
          <w:b/>
          <w:bCs/>
        </w:rPr>
        <w:t>Loreno</w:t>
      </w:r>
      <w:r>
        <w:t xml:space="preserve">, del ozemja ob Belgiji, </w:t>
      </w:r>
      <w:r>
        <w:rPr>
          <w:b/>
          <w:bCs/>
        </w:rPr>
        <w:t xml:space="preserve">Schleswig </w:t>
      </w:r>
      <w:r>
        <w:t xml:space="preserve">(s plebiscitom k Danski), Z Prusijo (Poljska) in del </w:t>
      </w:r>
      <w:r>
        <w:rPr>
          <w:b/>
          <w:bCs/>
        </w:rPr>
        <w:t>Šlezije</w:t>
      </w:r>
    </w:p>
    <w:p w:rsidR="00723BBB" w:rsidRDefault="00E629FA">
      <w:pPr>
        <w:pStyle w:val="BodyText"/>
        <w:tabs>
          <w:tab w:val="clear" w:pos="3060"/>
          <w:tab w:val="clear" w:pos="3780"/>
          <w:tab w:val="clear" w:pos="5220"/>
        </w:tabs>
        <w:ind w:left="360"/>
        <w:jc w:val="both"/>
      </w:pPr>
      <w:r>
        <w:tab/>
        <w:t xml:space="preserve">- </w:t>
      </w:r>
      <w:r>
        <w:rPr>
          <w:b/>
          <w:bCs/>
        </w:rPr>
        <w:t xml:space="preserve">Gdansk </w:t>
      </w:r>
      <w:r>
        <w:t xml:space="preserve">je razglašen za svobodno mesto (pot DN), </w:t>
      </w:r>
      <w:r>
        <w:rPr>
          <w:b/>
          <w:bCs/>
        </w:rPr>
        <w:t xml:space="preserve">Posarje </w:t>
      </w:r>
      <w:r>
        <w:t>je pod upravo DN (1935 s plebiscitom pripade Nemčiji)</w:t>
      </w:r>
    </w:p>
    <w:p w:rsidR="00723BBB" w:rsidRDefault="00E629FA">
      <w:pPr>
        <w:pStyle w:val="BodyText"/>
        <w:tabs>
          <w:tab w:val="clear" w:pos="3060"/>
          <w:tab w:val="clear" w:pos="3780"/>
          <w:tab w:val="clear" w:pos="5220"/>
        </w:tabs>
        <w:ind w:left="360"/>
        <w:jc w:val="both"/>
      </w:pPr>
      <w:r>
        <w:tab/>
        <w:t>- izgubi tudi vse kolonije (na Pacifiku, v Afriki, na Kitajskem), pridejo pod antantne države</w:t>
      </w:r>
    </w:p>
    <w:p w:rsidR="00723BBB" w:rsidRDefault="00E629FA">
      <w:pPr>
        <w:pStyle w:val="BodyText"/>
        <w:tabs>
          <w:tab w:val="clear" w:pos="3060"/>
          <w:tab w:val="clear" w:pos="3780"/>
          <w:tab w:val="clear" w:pos="5220"/>
        </w:tabs>
        <w:ind w:left="360"/>
        <w:jc w:val="both"/>
      </w:pPr>
      <w:r>
        <w:tab/>
        <w:t>- plačati mora 100 miljard zlatih mark odškodnine, ki jih ne odplača (zaradi nasprotij med Anglijo in Francijo)</w:t>
      </w:r>
    </w:p>
    <w:p w:rsidR="00723BBB" w:rsidRDefault="00E629FA">
      <w:pPr>
        <w:pStyle w:val="BodyText"/>
        <w:tabs>
          <w:tab w:val="clear" w:pos="3060"/>
          <w:tab w:val="clear" w:pos="3780"/>
          <w:tab w:val="clear" w:pos="5220"/>
        </w:tabs>
        <w:ind w:left="360"/>
        <w:jc w:val="both"/>
      </w:pPr>
      <w:r>
        <w:tab/>
        <w:t>- ne sme imeti več kot 100000 vojakov, prepovedana je združitev z Avstijo</w:t>
      </w:r>
    </w:p>
    <w:p w:rsidR="00723BBB" w:rsidRDefault="00E629FA">
      <w:pPr>
        <w:pStyle w:val="BodyText"/>
        <w:numPr>
          <w:ilvl w:val="0"/>
          <w:numId w:val="1"/>
        </w:numPr>
        <w:tabs>
          <w:tab w:val="clear" w:pos="3060"/>
          <w:tab w:val="clear" w:pos="3780"/>
          <w:tab w:val="clear" w:pos="5220"/>
        </w:tabs>
        <w:jc w:val="both"/>
        <w:rPr>
          <w:b/>
          <w:bCs/>
        </w:rPr>
      </w:pPr>
      <w:r>
        <w:rPr>
          <w:b/>
          <w:bCs/>
        </w:rPr>
        <w:t>Avstrija</w:t>
      </w:r>
      <w:r>
        <w:t>:</w:t>
      </w:r>
      <w:r>
        <w:tab/>
        <w:t>- HB monarhija razpade</w:t>
      </w:r>
    </w:p>
    <w:p w:rsidR="00723BBB" w:rsidRDefault="00E629FA">
      <w:pPr>
        <w:pStyle w:val="BodyText"/>
        <w:tabs>
          <w:tab w:val="clear" w:pos="3060"/>
          <w:tab w:val="clear" w:pos="3780"/>
          <w:tab w:val="clear" w:pos="5220"/>
        </w:tabs>
        <w:ind w:left="360"/>
        <w:jc w:val="both"/>
      </w:pPr>
      <w:r>
        <w:tab/>
        <w:t xml:space="preserve">- 10.9. 1919 v </w:t>
      </w:r>
      <w:r>
        <w:rPr>
          <w:b/>
          <w:bCs/>
        </w:rPr>
        <w:t>Saint-Germainu</w:t>
      </w:r>
    </w:p>
    <w:p w:rsidR="00723BBB" w:rsidRDefault="00E629FA">
      <w:pPr>
        <w:pStyle w:val="BodyText"/>
        <w:tabs>
          <w:tab w:val="clear" w:pos="3060"/>
          <w:tab w:val="clear" w:pos="3780"/>
          <w:tab w:val="clear" w:pos="5220"/>
        </w:tabs>
        <w:ind w:left="360"/>
        <w:jc w:val="both"/>
      </w:pPr>
      <w:r>
        <w:tab/>
        <w:t>- nastane Avstrija, ima lahko 30 000 vojakov</w:t>
      </w:r>
    </w:p>
    <w:p w:rsidR="00723BBB" w:rsidRDefault="00E629FA">
      <w:pPr>
        <w:pStyle w:val="BodyText"/>
        <w:tabs>
          <w:tab w:val="clear" w:pos="3060"/>
          <w:tab w:val="clear" w:pos="3780"/>
          <w:tab w:val="clear" w:pos="5220"/>
        </w:tabs>
        <w:ind w:left="360"/>
        <w:jc w:val="both"/>
      </w:pPr>
      <w:r>
        <w:tab/>
        <w:t>- nastanejo tudi: Madžarska, Češkoslovaška, Poljska, Kraljevina SHS</w:t>
      </w:r>
    </w:p>
    <w:p w:rsidR="00723BBB" w:rsidRDefault="00E629FA">
      <w:pPr>
        <w:pStyle w:val="BodyText"/>
        <w:tabs>
          <w:tab w:val="clear" w:pos="3060"/>
          <w:tab w:val="clear" w:pos="3780"/>
          <w:tab w:val="clear" w:pos="5220"/>
        </w:tabs>
        <w:ind w:left="360"/>
        <w:jc w:val="both"/>
      </w:pPr>
      <w:r>
        <w:tab/>
        <w:t xml:space="preserve">- izgubi </w:t>
      </w:r>
      <w:r>
        <w:rPr>
          <w:b/>
          <w:bCs/>
        </w:rPr>
        <w:t xml:space="preserve">Galicijo </w:t>
      </w:r>
      <w:r>
        <w:t xml:space="preserve">(Poljska), </w:t>
      </w:r>
      <w:r>
        <w:rPr>
          <w:b/>
          <w:bCs/>
        </w:rPr>
        <w:t>Bukovino</w:t>
      </w:r>
      <w:r>
        <w:t xml:space="preserve"> (Romunija), </w:t>
      </w:r>
      <w:r>
        <w:rPr>
          <w:b/>
          <w:bCs/>
        </w:rPr>
        <w:t xml:space="preserve">J Tirolsko – Trst – del Istre – tridentinsko območje </w:t>
      </w:r>
      <w:r>
        <w:t>(Italija)</w:t>
      </w:r>
    </w:p>
    <w:p w:rsidR="00723BBB" w:rsidRDefault="00E629FA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</w:pPr>
      <w:r>
        <w:rPr>
          <w:b/>
          <w:bCs/>
        </w:rPr>
        <w:t>Bolgarija:</w:t>
      </w:r>
      <w:r>
        <w:rPr>
          <w:b/>
          <w:bCs/>
        </w:rPr>
        <w:tab/>
        <w:t xml:space="preserve">- </w:t>
      </w:r>
      <w:r>
        <w:t xml:space="preserve">27.11.1919 v </w:t>
      </w:r>
      <w:r>
        <w:rPr>
          <w:b/>
          <w:bCs/>
        </w:rPr>
        <w:t>Neuillyu</w:t>
      </w:r>
    </w:p>
    <w:p w:rsidR="00723BBB" w:rsidRDefault="00E629FA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620"/>
        </w:tabs>
        <w:ind w:left="360"/>
        <w:jc w:val="both"/>
      </w:pPr>
      <w:r>
        <w:tab/>
        <w:t xml:space="preserve">- izgubijo </w:t>
      </w:r>
      <w:r>
        <w:rPr>
          <w:b/>
          <w:bCs/>
        </w:rPr>
        <w:t xml:space="preserve">J Dobrudžo </w:t>
      </w:r>
      <w:r>
        <w:t xml:space="preserve">(Romunija), obalni predel </w:t>
      </w:r>
      <w:r>
        <w:rPr>
          <w:b/>
          <w:bCs/>
        </w:rPr>
        <w:t>Trakije</w:t>
      </w:r>
      <w:r>
        <w:t xml:space="preserve"> (Grčija)</w:t>
      </w:r>
    </w:p>
    <w:p w:rsidR="00723BBB" w:rsidRDefault="00E629FA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620"/>
        </w:tabs>
        <w:ind w:left="360"/>
        <w:jc w:val="both"/>
      </w:pPr>
      <w:r>
        <w:tab/>
        <w:t>- 20000 vojakov</w:t>
      </w:r>
    </w:p>
    <w:p w:rsidR="00723BBB" w:rsidRDefault="00E629FA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  <w:rPr>
          <w:b/>
          <w:bCs/>
        </w:rPr>
      </w:pPr>
      <w:r>
        <w:rPr>
          <w:b/>
          <w:bCs/>
        </w:rPr>
        <w:t xml:space="preserve">Madžarska:- </w:t>
      </w:r>
      <w:r>
        <w:t xml:space="preserve">4.6. 1920 v </w:t>
      </w:r>
      <w:r>
        <w:rPr>
          <w:b/>
          <w:bCs/>
        </w:rPr>
        <w:t>Trianonu</w:t>
      </w:r>
    </w:p>
    <w:p w:rsidR="00723BBB" w:rsidRDefault="00E629FA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620"/>
        </w:tabs>
        <w:ind w:left="360"/>
        <w:jc w:val="both"/>
      </w:pPr>
      <w:r>
        <w:rPr>
          <w:b/>
          <w:bCs/>
        </w:rPr>
        <w:lastRenderedPageBreak/>
        <w:tab/>
        <w:t xml:space="preserve">- </w:t>
      </w:r>
      <w:r>
        <w:t>nastane iz 30% bivše AO</w:t>
      </w:r>
    </w:p>
    <w:p w:rsidR="00723BBB" w:rsidRDefault="00E629FA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620"/>
        </w:tabs>
        <w:ind w:left="1620"/>
        <w:jc w:val="both"/>
      </w:pPr>
      <w:r>
        <w:t xml:space="preserve">- izgubi </w:t>
      </w:r>
      <w:r>
        <w:rPr>
          <w:b/>
          <w:bCs/>
        </w:rPr>
        <w:t>Slovaško</w:t>
      </w:r>
      <w:r>
        <w:t xml:space="preserve">, podkarpatsko </w:t>
      </w:r>
      <w:r>
        <w:rPr>
          <w:b/>
          <w:bCs/>
        </w:rPr>
        <w:t>Rutenijo</w:t>
      </w:r>
      <w:r>
        <w:t xml:space="preserve"> (ČS), večino </w:t>
      </w:r>
      <w:r>
        <w:rPr>
          <w:b/>
          <w:bCs/>
        </w:rPr>
        <w:t>Gradiščanske</w:t>
      </w:r>
      <w:r>
        <w:t xml:space="preserve"> (Avstrija), </w:t>
      </w:r>
      <w:r>
        <w:rPr>
          <w:b/>
          <w:bCs/>
        </w:rPr>
        <w:t>Slavonijo</w:t>
      </w:r>
      <w:r>
        <w:t xml:space="preserve"> (SHS), </w:t>
      </w:r>
      <w:r>
        <w:rPr>
          <w:b/>
          <w:bCs/>
        </w:rPr>
        <w:t xml:space="preserve">Banat </w:t>
      </w:r>
      <w:r>
        <w:t xml:space="preserve">(SHS), </w:t>
      </w:r>
      <w:r>
        <w:rPr>
          <w:b/>
          <w:bCs/>
        </w:rPr>
        <w:t>Transilvanijo</w:t>
      </w:r>
      <w:r>
        <w:t xml:space="preserve"> (Romunija)</w:t>
      </w:r>
    </w:p>
    <w:p w:rsidR="00723BBB" w:rsidRDefault="00E629FA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620"/>
        </w:tabs>
        <w:ind w:left="360"/>
        <w:jc w:val="both"/>
      </w:pPr>
      <w:r>
        <w:tab/>
        <w:t>- 35000 vojakov</w:t>
      </w:r>
    </w:p>
    <w:p w:rsidR="00723BBB" w:rsidRDefault="00E629FA">
      <w:pPr>
        <w:pStyle w:val="BodyText"/>
        <w:numPr>
          <w:ilvl w:val="0"/>
          <w:numId w:val="1"/>
        </w:numPr>
        <w:tabs>
          <w:tab w:val="clear" w:pos="3060"/>
          <w:tab w:val="clear" w:pos="3780"/>
          <w:tab w:val="clear" w:pos="5220"/>
        </w:tabs>
        <w:jc w:val="both"/>
        <w:rPr>
          <w:b/>
          <w:bCs/>
        </w:rPr>
      </w:pPr>
      <w:r>
        <w:rPr>
          <w:b/>
          <w:bCs/>
        </w:rPr>
        <w:t xml:space="preserve">Turčija: - </w:t>
      </w:r>
      <w:r>
        <w:t xml:space="preserve">10.8.1920 v </w:t>
      </w:r>
      <w:r>
        <w:rPr>
          <w:b/>
          <w:bCs/>
        </w:rPr>
        <w:t>Sevresu</w:t>
      </w:r>
      <w:r>
        <w:t xml:space="preserve"> z Otomansko Turčijo</w:t>
      </w:r>
    </w:p>
    <w:p w:rsidR="00723BBB" w:rsidRDefault="00E629FA">
      <w:pPr>
        <w:pStyle w:val="BodyText"/>
        <w:tabs>
          <w:tab w:val="clear" w:pos="3060"/>
          <w:tab w:val="clear" w:pos="3780"/>
          <w:tab w:val="clear" w:pos="5220"/>
        </w:tabs>
        <w:ind w:left="360"/>
        <w:jc w:val="both"/>
      </w:pPr>
      <w:r>
        <w:rPr>
          <w:b/>
          <w:bCs/>
        </w:rPr>
        <w:tab/>
        <w:t xml:space="preserve">- </w:t>
      </w:r>
      <w:r>
        <w:t>Otomansko cesarstvo je uradno ukinjeno</w:t>
      </w:r>
    </w:p>
    <w:p w:rsidR="00723BBB" w:rsidRDefault="00E629FA">
      <w:pPr>
        <w:pStyle w:val="BodyText"/>
        <w:tabs>
          <w:tab w:val="clear" w:pos="3060"/>
          <w:tab w:val="clear" w:pos="3780"/>
          <w:tab w:val="clear" w:pos="5220"/>
        </w:tabs>
        <w:ind w:left="360"/>
        <w:jc w:val="both"/>
      </w:pPr>
      <w:r>
        <w:tab/>
        <w:t xml:space="preserve">- izgubi </w:t>
      </w:r>
      <w:r>
        <w:rPr>
          <w:b/>
          <w:bCs/>
        </w:rPr>
        <w:t xml:space="preserve">arabsko Azijo, S Afriko, V Trakijo, Anatolijo, Dardanele </w:t>
      </w:r>
      <w:r>
        <w:t>(Grčija)</w:t>
      </w:r>
    </w:p>
    <w:p w:rsidR="00723BBB" w:rsidRDefault="00E629FA">
      <w:pPr>
        <w:pStyle w:val="BodyText"/>
        <w:tabs>
          <w:tab w:val="clear" w:pos="3060"/>
          <w:tab w:val="clear" w:pos="3780"/>
          <w:tab w:val="clear" w:pos="5220"/>
        </w:tabs>
        <w:ind w:left="360"/>
        <w:jc w:val="both"/>
      </w:pPr>
      <w:r>
        <w:tab/>
        <w:t xml:space="preserve">- </w:t>
      </w:r>
      <w:r>
        <w:rPr>
          <w:b/>
          <w:bCs/>
        </w:rPr>
        <w:t>Armenija</w:t>
      </w:r>
      <w:r>
        <w:t xml:space="preserve"> dobi neodvisnost, </w:t>
      </w:r>
      <w:r>
        <w:rPr>
          <w:b/>
          <w:bCs/>
        </w:rPr>
        <w:t xml:space="preserve">Kurdistan </w:t>
      </w:r>
      <w:r>
        <w:t>avtonomijo</w:t>
      </w:r>
    </w:p>
    <w:p w:rsidR="00723BBB" w:rsidRDefault="00E629FA">
      <w:pPr>
        <w:pStyle w:val="BodyText"/>
        <w:tabs>
          <w:tab w:val="clear" w:pos="3060"/>
          <w:tab w:val="clear" w:pos="3780"/>
          <w:tab w:val="clear" w:pos="5220"/>
        </w:tabs>
        <w:ind w:left="360"/>
        <w:jc w:val="both"/>
      </w:pPr>
      <w:r>
        <w:tab/>
        <w:t>- kolonije si razdelijo zmagovalke</w:t>
      </w:r>
    </w:p>
    <w:p w:rsidR="00723BBB" w:rsidRDefault="00E629FA">
      <w:pPr>
        <w:pStyle w:val="BodyText"/>
        <w:tabs>
          <w:tab w:val="clear" w:pos="3060"/>
          <w:tab w:val="clear" w:pos="3780"/>
          <w:tab w:val="clear" w:pos="5220"/>
        </w:tabs>
        <w:ind w:left="1560" w:hanging="1200"/>
        <w:jc w:val="both"/>
      </w:pPr>
      <w:r>
        <w:tab/>
        <w:t>- ker je pogodba podpisana s sultanom, se z njo ne stinjajo mladi turki (</w:t>
      </w:r>
      <w:r>
        <w:rPr>
          <w:b/>
          <w:bCs/>
        </w:rPr>
        <w:t>Kemal paša Mustafa ata Türk</w:t>
      </w:r>
      <w:r>
        <w:t>)</w:t>
      </w:r>
    </w:p>
    <w:p w:rsidR="00723BBB" w:rsidRDefault="00E629FA">
      <w:pPr>
        <w:pStyle w:val="BodyText"/>
        <w:tabs>
          <w:tab w:val="clear" w:pos="3060"/>
          <w:tab w:val="clear" w:pos="3780"/>
          <w:tab w:val="clear" w:pos="5220"/>
        </w:tabs>
        <w:ind w:left="360"/>
        <w:jc w:val="both"/>
      </w:pPr>
      <w:r>
        <w:tab/>
        <w:t xml:space="preserve">- 24.7.1923 je v </w:t>
      </w:r>
      <w:r>
        <w:rPr>
          <w:b/>
          <w:bCs/>
        </w:rPr>
        <w:t>Lausanne</w:t>
      </w:r>
      <w:r>
        <w:t xml:space="preserve"> (Švica) podpisana pogodba z mladimi turki</w:t>
      </w:r>
    </w:p>
    <w:p w:rsidR="00723BBB" w:rsidRDefault="00E629FA">
      <w:pPr>
        <w:pStyle w:val="BodyText"/>
        <w:tabs>
          <w:tab w:val="clear" w:pos="3060"/>
          <w:tab w:val="clear" w:pos="3780"/>
          <w:tab w:val="clear" w:pos="5220"/>
        </w:tabs>
        <w:ind w:left="360"/>
        <w:jc w:val="both"/>
      </w:pPr>
      <w:r>
        <w:tab/>
        <w:t>- določijo točne meje države (</w:t>
      </w:r>
      <w:r>
        <w:rPr>
          <w:b/>
          <w:bCs/>
        </w:rPr>
        <w:t xml:space="preserve">Bospor – Dardanele – Anatolija – Carigrad </w:t>
      </w:r>
      <w:r>
        <w:t>z zaledjem)</w:t>
      </w:r>
    </w:p>
    <w:p w:rsidR="00723BBB" w:rsidRDefault="00E629FA">
      <w:pPr>
        <w:pStyle w:val="BodyText"/>
        <w:tabs>
          <w:tab w:val="clear" w:pos="3060"/>
          <w:tab w:val="clear" w:pos="3780"/>
          <w:tab w:val="clear" w:pos="5220"/>
        </w:tabs>
        <w:ind w:left="360"/>
        <w:jc w:val="both"/>
      </w:pPr>
      <w:r>
        <w:tab/>
        <w:t xml:space="preserve">- </w:t>
      </w:r>
      <w:r>
        <w:rPr>
          <w:b/>
          <w:bCs/>
        </w:rPr>
        <w:t>Armenija</w:t>
      </w:r>
      <w:r>
        <w:t xml:space="preserve"> izgubi pravico do  neodvisnosti, </w:t>
      </w:r>
      <w:r>
        <w:rPr>
          <w:b/>
          <w:bCs/>
        </w:rPr>
        <w:t xml:space="preserve">Kurdistan </w:t>
      </w:r>
      <w:r>
        <w:t>pa</w:t>
      </w:r>
      <w:r>
        <w:rPr>
          <w:b/>
          <w:bCs/>
        </w:rPr>
        <w:t xml:space="preserve"> </w:t>
      </w:r>
      <w:r>
        <w:t>avtonomijo - kasneje</w:t>
      </w:r>
    </w:p>
    <w:p w:rsidR="00723BBB" w:rsidRDefault="00E629FA">
      <w:pPr>
        <w:pStyle w:val="BodyText"/>
        <w:tabs>
          <w:tab w:val="clear" w:pos="3060"/>
          <w:tab w:val="clear" w:pos="3780"/>
          <w:tab w:val="clear" w:pos="5220"/>
        </w:tabs>
        <w:ind w:left="360"/>
        <w:jc w:val="both"/>
      </w:pPr>
      <w:r>
        <w:rPr>
          <w:b/>
          <w:bCs/>
        </w:rPr>
        <w:tab/>
        <w:t>- Bospor</w:t>
      </w:r>
      <w:r>
        <w:t xml:space="preserve"> in </w:t>
      </w:r>
      <w:r>
        <w:rPr>
          <w:b/>
          <w:bCs/>
        </w:rPr>
        <w:t>Dardanele</w:t>
      </w:r>
      <w:r>
        <w:t xml:space="preserve"> sta odprta za ves ladijski promet</w:t>
      </w:r>
    </w:p>
    <w:p w:rsidR="00723BBB" w:rsidRDefault="00723BBB"/>
    <w:sectPr w:rsidR="00723B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4B4"/>
    <w:multiLevelType w:val="hybridMultilevel"/>
    <w:tmpl w:val="0AD28EAA"/>
    <w:lvl w:ilvl="0" w:tplc="12CA2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9FA"/>
    <w:rsid w:val="00723BBB"/>
    <w:rsid w:val="00836777"/>
    <w:rsid w:val="00E6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2520"/>
        <w:tab w:val="left" w:pos="1440"/>
        <w:tab w:val="left" w:pos="3060"/>
        <w:tab w:val="left" w:pos="3780"/>
        <w:tab w:val="left" w:pos="5220"/>
      </w:tabs>
    </w:pPr>
    <w:rPr>
      <w:rFonts w:ascii="Arial Narrow" w:hAnsi="Arial Narro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