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C6C" w:rsidRDefault="007064C0">
      <w:pPr>
        <w:rPr>
          <w:rFonts w:cs="Arial"/>
          <w:b/>
          <w:bCs/>
          <w:color w:val="FF0000"/>
          <w:sz w:val="28"/>
          <w:szCs w:val="20"/>
          <w:u w:val="single"/>
        </w:rPr>
      </w:pPr>
      <w:bookmarkStart w:id="0" w:name="_GoBack"/>
      <w:bookmarkEnd w:id="0"/>
      <w:r>
        <w:rPr>
          <w:rFonts w:cs="Arial"/>
          <w:b/>
          <w:bCs/>
          <w:color w:val="FF0000"/>
          <w:sz w:val="28"/>
          <w:szCs w:val="20"/>
          <w:u w:val="single"/>
        </w:rPr>
        <w:t>Protireformacija</w:t>
      </w:r>
    </w:p>
    <w:p w:rsidR="00083C6C" w:rsidRDefault="00083C6C">
      <w:pPr>
        <w:rPr>
          <w:rFonts w:cs="Arial"/>
          <w:sz w:val="20"/>
          <w:szCs w:val="20"/>
        </w:rPr>
      </w:pPr>
    </w:p>
    <w:p w:rsidR="00083C6C" w:rsidRDefault="007064C0">
      <w:pPr>
        <w:rPr>
          <w:rFonts w:cs="Arial"/>
          <w:sz w:val="20"/>
          <w:szCs w:val="20"/>
        </w:rPr>
      </w:pPr>
      <w:r>
        <w:rPr>
          <w:rFonts w:cs="Arial"/>
          <w:sz w:val="20"/>
          <w:szCs w:val="20"/>
        </w:rPr>
        <w:t xml:space="preserve">   Katoliška cerkev je z reformacijo izgubila S del Nemčije, J del ostane ves čas katoliško usmerjen. Izgubila je tudi Švico, Skandinavske dežele, Škotsko, Anglijo in Ogrsko.</w:t>
      </w:r>
    </w:p>
    <w:p w:rsidR="00083C6C" w:rsidRDefault="007064C0">
      <w:pPr>
        <w:rPr>
          <w:rFonts w:cs="Arial"/>
          <w:sz w:val="20"/>
          <w:szCs w:val="20"/>
        </w:rPr>
      </w:pPr>
      <w:r>
        <w:rPr>
          <w:rFonts w:cs="Arial"/>
          <w:sz w:val="20"/>
          <w:szCs w:val="20"/>
        </w:rPr>
        <w:t>katoliška reakcija – katoliška obnova – protireformacija</w:t>
      </w:r>
    </w:p>
    <w:p w:rsidR="00083C6C" w:rsidRDefault="007064C0">
      <w:pPr>
        <w:rPr>
          <w:rFonts w:cs="Arial"/>
          <w:sz w:val="20"/>
          <w:szCs w:val="20"/>
        </w:rPr>
      </w:pPr>
      <w:r>
        <w:rPr>
          <w:rFonts w:cs="Arial"/>
          <w:sz w:val="20"/>
          <w:szCs w:val="20"/>
        </w:rPr>
        <w:t>Protireformacija poteka v 17. stol.</w:t>
      </w:r>
    </w:p>
    <w:p w:rsidR="00083C6C" w:rsidRDefault="007064C0">
      <w:pPr>
        <w:numPr>
          <w:ilvl w:val="0"/>
          <w:numId w:val="1"/>
        </w:numPr>
        <w:tabs>
          <w:tab w:val="left" w:pos="720"/>
        </w:tabs>
        <w:rPr>
          <w:rFonts w:cs="Arial"/>
          <w:sz w:val="20"/>
          <w:szCs w:val="20"/>
        </w:rPr>
      </w:pPr>
      <w:r>
        <w:rPr>
          <w:rFonts w:cs="Arial"/>
          <w:sz w:val="20"/>
          <w:szCs w:val="20"/>
        </w:rPr>
        <w:t>Ko želi cerkev sprejeti nekaj novega skliče koncil ali cerkveni zbor. Ko se začne protireformacija je sklican koncil. Takrat sprejmejo določene določbe – 1. ukrep protireformacije.</w:t>
      </w:r>
    </w:p>
    <w:p w:rsidR="00083C6C" w:rsidRDefault="007064C0">
      <w:pPr>
        <w:numPr>
          <w:ilvl w:val="0"/>
          <w:numId w:val="1"/>
        </w:numPr>
        <w:tabs>
          <w:tab w:val="left" w:pos="720"/>
        </w:tabs>
        <w:rPr>
          <w:rFonts w:cs="Arial"/>
          <w:sz w:val="20"/>
          <w:szCs w:val="20"/>
        </w:rPr>
      </w:pPr>
      <w:r>
        <w:rPr>
          <w:rFonts w:cs="Arial"/>
          <w:sz w:val="20"/>
          <w:szCs w:val="20"/>
        </w:rPr>
        <w:t>Drugi ukrep protireformacije je bil ustanovitev reda Jezuitov, ki so bili popolnoma predani papežem. Jezuiti izhajajo iz Španije. Ustanovitelj je bil Ignacij Lajda. Čas ustanovitve je bil okoli 1540. Vrhovna avtoriteta je zanje papež- Jezuiti so »Jezusova zveza«. Ta red je med najpogostejšimi. So kapitalistično naravnani. Lahko jih smatramo za verske fanatike. Oblečeni so bili v civilno obleko. Zelo tudi podpirajo znanost in so izobraženi.</w:t>
      </w:r>
    </w:p>
    <w:p w:rsidR="00083C6C" w:rsidRDefault="007064C0">
      <w:pPr>
        <w:numPr>
          <w:ilvl w:val="0"/>
          <w:numId w:val="1"/>
        </w:numPr>
        <w:tabs>
          <w:tab w:val="left" w:pos="720"/>
        </w:tabs>
        <w:rPr>
          <w:rFonts w:cs="Arial"/>
          <w:sz w:val="20"/>
          <w:szCs w:val="20"/>
        </w:rPr>
      </w:pPr>
      <w:r>
        <w:rPr>
          <w:rFonts w:cs="Arial"/>
          <w:sz w:val="20"/>
          <w:szCs w:val="20"/>
        </w:rPr>
        <w:t xml:space="preserve">Katoliška cerkev kot tretji ukrep ustanovi vrhovno inkvizicijsko sodišče. To sodišče ne sežiga več znanstvenikov na grmadi. Sežigajo knjige, zapise, pa tudi čarovnice (Evropa: 25.000). </w:t>
      </w:r>
    </w:p>
    <w:p w:rsidR="00083C6C" w:rsidRDefault="00083C6C">
      <w:pPr>
        <w:rPr>
          <w:rFonts w:cs="Arial"/>
          <w:sz w:val="20"/>
          <w:szCs w:val="20"/>
        </w:rPr>
      </w:pPr>
    </w:p>
    <w:p w:rsidR="00083C6C" w:rsidRDefault="007064C0">
      <w:pPr>
        <w:rPr>
          <w:rFonts w:cs="Arial"/>
          <w:b/>
          <w:bCs/>
          <w:color w:val="FF00FF"/>
          <w:szCs w:val="20"/>
          <w:u w:val="single"/>
        </w:rPr>
      </w:pPr>
      <w:r>
        <w:rPr>
          <w:rFonts w:cs="Arial"/>
          <w:b/>
          <w:bCs/>
          <w:color w:val="FF00FF"/>
          <w:szCs w:val="20"/>
          <w:u w:val="single"/>
        </w:rPr>
        <w:t>Verske vojne</w:t>
      </w:r>
    </w:p>
    <w:p w:rsidR="00083C6C" w:rsidRDefault="00083C6C">
      <w:pPr>
        <w:rPr>
          <w:rFonts w:cs="Arial"/>
          <w:sz w:val="20"/>
          <w:szCs w:val="20"/>
        </w:rPr>
      </w:pPr>
    </w:p>
    <w:p w:rsidR="00083C6C" w:rsidRDefault="007064C0">
      <w:pPr>
        <w:rPr>
          <w:rFonts w:cs="Arial"/>
          <w:sz w:val="20"/>
          <w:szCs w:val="20"/>
        </w:rPr>
      </w:pPr>
      <w:r>
        <w:rPr>
          <w:rFonts w:cs="Arial"/>
          <w:sz w:val="20"/>
          <w:szCs w:val="20"/>
        </w:rPr>
        <w:t>V 16. in 17. stol. Evropo pretresajo verske vojne. Najhujše so bile v:</w:t>
      </w:r>
    </w:p>
    <w:p w:rsidR="00083C6C" w:rsidRDefault="007064C0">
      <w:pPr>
        <w:numPr>
          <w:ilvl w:val="0"/>
          <w:numId w:val="2"/>
        </w:numPr>
        <w:tabs>
          <w:tab w:val="left" w:pos="720"/>
        </w:tabs>
        <w:rPr>
          <w:rFonts w:cs="Arial"/>
          <w:sz w:val="20"/>
          <w:szCs w:val="20"/>
        </w:rPr>
      </w:pPr>
      <w:r>
        <w:rPr>
          <w:rFonts w:cs="Arial"/>
          <w:sz w:val="20"/>
          <w:szCs w:val="20"/>
        </w:rPr>
        <w:t>Franciji</w:t>
      </w:r>
    </w:p>
    <w:p w:rsidR="00083C6C" w:rsidRDefault="007064C0">
      <w:pPr>
        <w:numPr>
          <w:ilvl w:val="0"/>
          <w:numId w:val="2"/>
        </w:numPr>
        <w:tabs>
          <w:tab w:val="left" w:pos="720"/>
        </w:tabs>
        <w:rPr>
          <w:rFonts w:cs="Arial"/>
          <w:sz w:val="20"/>
          <w:szCs w:val="20"/>
        </w:rPr>
      </w:pPr>
      <w:r>
        <w:rPr>
          <w:rFonts w:cs="Arial"/>
          <w:sz w:val="20"/>
          <w:szCs w:val="20"/>
        </w:rPr>
        <w:t>Nemških državah</w:t>
      </w:r>
    </w:p>
    <w:p w:rsidR="00083C6C" w:rsidRDefault="007064C0">
      <w:pPr>
        <w:numPr>
          <w:ilvl w:val="0"/>
          <w:numId w:val="2"/>
        </w:numPr>
        <w:tabs>
          <w:tab w:val="left" w:pos="720"/>
        </w:tabs>
        <w:rPr>
          <w:rFonts w:cs="Arial"/>
          <w:sz w:val="20"/>
          <w:szCs w:val="20"/>
        </w:rPr>
      </w:pPr>
      <w:r>
        <w:rPr>
          <w:rFonts w:cs="Arial"/>
          <w:sz w:val="20"/>
          <w:szCs w:val="20"/>
        </w:rPr>
        <w:t>Nizozemski</w:t>
      </w:r>
    </w:p>
    <w:p w:rsidR="00083C6C" w:rsidRDefault="007064C0">
      <w:pPr>
        <w:numPr>
          <w:ilvl w:val="0"/>
          <w:numId w:val="2"/>
        </w:numPr>
        <w:tabs>
          <w:tab w:val="left" w:pos="720"/>
        </w:tabs>
        <w:rPr>
          <w:rFonts w:cs="Arial"/>
          <w:sz w:val="20"/>
          <w:szCs w:val="20"/>
        </w:rPr>
      </w:pPr>
      <w:r>
        <w:rPr>
          <w:rFonts w:cs="Arial"/>
          <w:sz w:val="20"/>
          <w:szCs w:val="20"/>
        </w:rPr>
        <w:t>Angliji</w:t>
      </w:r>
    </w:p>
    <w:p w:rsidR="00083C6C" w:rsidRDefault="00083C6C">
      <w:pPr>
        <w:rPr>
          <w:rFonts w:cs="Arial"/>
          <w:sz w:val="20"/>
          <w:szCs w:val="20"/>
        </w:rPr>
      </w:pPr>
    </w:p>
    <w:p w:rsidR="00083C6C" w:rsidRDefault="007064C0">
      <w:pPr>
        <w:rPr>
          <w:rFonts w:cs="Arial"/>
          <w:sz w:val="20"/>
          <w:szCs w:val="20"/>
        </w:rPr>
      </w:pPr>
      <w:r>
        <w:rPr>
          <w:rFonts w:cs="Arial"/>
          <w:sz w:val="20"/>
          <w:szCs w:val="20"/>
        </w:rPr>
        <w:t>Druga najhujša je 30-letna vojna.</w:t>
      </w:r>
    </w:p>
    <w:p w:rsidR="00083C6C" w:rsidRDefault="00083C6C">
      <w:pPr>
        <w:rPr>
          <w:rFonts w:cs="Arial"/>
          <w:sz w:val="20"/>
          <w:szCs w:val="20"/>
        </w:rPr>
      </w:pPr>
    </w:p>
    <w:p w:rsidR="00083C6C" w:rsidRDefault="007064C0">
      <w:pPr>
        <w:rPr>
          <w:rFonts w:cs="Arial"/>
          <w:sz w:val="20"/>
          <w:szCs w:val="20"/>
        </w:rPr>
      </w:pPr>
      <w:r>
        <w:rPr>
          <w:rFonts w:cs="Arial"/>
          <w:sz w:val="20"/>
          <w:szCs w:val="20"/>
        </w:rPr>
        <w:t>Verske vojne so prinesle take meje, ki so veljale do 19. stol., do Napoleona.</w:t>
      </w:r>
    </w:p>
    <w:p w:rsidR="00083C6C" w:rsidRDefault="00083C6C">
      <w:pPr>
        <w:rPr>
          <w:rFonts w:cs="Arial"/>
          <w:sz w:val="20"/>
          <w:szCs w:val="20"/>
        </w:rPr>
      </w:pPr>
    </w:p>
    <w:p w:rsidR="00083C6C" w:rsidRDefault="007064C0">
      <w:pPr>
        <w:numPr>
          <w:ilvl w:val="0"/>
          <w:numId w:val="3"/>
        </w:numPr>
        <w:tabs>
          <w:tab w:val="left" w:pos="720"/>
        </w:tabs>
        <w:rPr>
          <w:rFonts w:cs="Arial"/>
          <w:b/>
          <w:bCs/>
          <w:color w:val="993366"/>
          <w:sz w:val="20"/>
          <w:szCs w:val="20"/>
          <w:u w:val="single"/>
        </w:rPr>
      </w:pPr>
      <w:r>
        <w:rPr>
          <w:rFonts w:cs="Arial"/>
          <w:b/>
          <w:bCs/>
          <w:color w:val="993366"/>
          <w:sz w:val="20"/>
          <w:szCs w:val="20"/>
          <w:u w:val="single"/>
        </w:rPr>
        <w:t>Francija</w:t>
      </w:r>
    </w:p>
    <w:p w:rsidR="00083C6C" w:rsidRDefault="00083C6C">
      <w:pPr>
        <w:rPr>
          <w:rFonts w:cs="Arial"/>
          <w:sz w:val="20"/>
          <w:szCs w:val="20"/>
        </w:rPr>
      </w:pPr>
    </w:p>
    <w:p w:rsidR="00083C6C" w:rsidRDefault="007064C0">
      <w:pPr>
        <w:rPr>
          <w:rFonts w:cs="Arial"/>
          <w:sz w:val="20"/>
          <w:szCs w:val="20"/>
        </w:rPr>
      </w:pPr>
      <w:r>
        <w:rPr>
          <w:rFonts w:cs="Arial"/>
          <w:sz w:val="20"/>
          <w:szCs w:val="20"/>
        </w:rPr>
        <w:t xml:space="preserve">   Francija je versko razdeljena: </w:t>
      </w:r>
    </w:p>
    <w:p w:rsidR="00083C6C" w:rsidRDefault="007064C0">
      <w:pPr>
        <w:numPr>
          <w:ilvl w:val="0"/>
          <w:numId w:val="2"/>
        </w:numPr>
        <w:tabs>
          <w:tab w:val="left" w:pos="720"/>
        </w:tabs>
        <w:rPr>
          <w:rFonts w:cs="Arial"/>
          <w:sz w:val="20"/>
          <w:szCs w:val="20"/>
        </w:rPr>
      </w:pPr>
      <w:r>
        <w:rPr>
          <w:rFonts w:cs="Arial"/>
          <w:sz w:val="20"/>
          <w:szCs w:val="20"/>
        </w:rPr>
        <w:t>8/10 katolikov</w:t>
      </w:r>
    </w:p>
    <w:p w:rsidR="00083C6C" w:rsidRDefault="007064C0">
      <w:pPr>
        <w:numPr>
          <w:ilvl w:val="0"/>
          <w:numId w:val="2"/>
        </w:numPr>
        <w:tabs>
          <w:tab w:val="left" w:pos="720"/>
        </w:tabs>
        <w:rPr>
          <w:rFonts w:cs="Arial"/>
          <w:sz w:val="20"/>
          <w:szCs w:val="20"/>
        </w:rPr>
      </w:pPr>
      <w:r>
        <w:rPr>
          <w:rFonts w:cs="Arial"/>
          <w:sz w:val="20"/>
          <w:szCs w:val="20"/>
        </w:rPr>
        <w:t>2/10 protestantov, ki se imenujejo hugenoti – samo francoski protestanti.</w:t>
      </w:r>
    </w:p>
    <w:p w:rsidR="00083C6C" w:rsidRDefault="00083C6C">
      <w:pPr>
        <w:rPr>
          <w:rFonts w:cs="Arial"/>
          <w:sz w:val="20"/>
          <w:szCs w:val="20"/>
        </w:rPr>
      </w:pPr>
    </w:p>
    <w:p w:rsidR="00083C6C" w:rsidRDefault="007064C0">
      <w:pPr>
        <w:rPr>
          <w:rFonts w:cs="Arial"/>
          <w:sz w:val="20"/>
          <w:szCs w:val="20"/>
        </w:rPr>
      </w:pPr>
      <w:r>
        <w:rPr>
          <w:rFonts w:cs="Arial"/>
          <w:sz w:val="20"/>
          <w:szCs w:val="20"/>
        </w:rPr>
        <w:t xml:space="preserve">   Problem nastane, ko kaže, da bo francoski kralj Henrik IV. postal hugenot, in je celo vodja hugenotov. Henrik VI. se poroči z žensko iz druge rodbine. Njegova tašča postane Katarina Medici, ki je vneta katoličanka. Ker noče, da bi se njena hči poročila s protestantom, na njeno poročno noč organizira pokol hugenotov. Ta noč se imenuje Šentjernejska noč. V Franciji so ubili okoli 10.000 hugenotov. Henrik IV. uide pokolu. Pokol se zgodi leta 1572. Henrik IV. potem prestopi v rimokatoliško cerkev, obenem pa ukaže versko toleranco.</w:t>
      </w:r>
    </w:p>
    <w:p w:rsidR="00083C6C" w:rsidRDefault="00083C6C">
      <w:pPr>
        <w:rPr>
          <w:rFonts w:cs="Arial"/>
          <w:sz w:val="20"/>
          <w:szCs w:val="20"/>
        </w:rPr>
      </w:pPr>
    </w:p>
    <w:p w:rsidR="00083C6C" w:rsidRDefault="007064C0">
      <w:pPr>
        <w:numPr>
          <w:ilvl w:val="0"/>
          <w:numId w:val="4"/>
        </w:numPr>
        <w:tabs>
          <w:tab w:val="left" w:pos="720"/>
        </w:tabs>
        <w:rPr>
          <w:rFonts w:cs="Arial"/>
          <w:b/>
          <w:bCs/>
          <w:color w:val="993366"/>
          <w:sz w:val="20"/>
          <w:szCs w:val="20"/>
          <w:u w:val="single"/>
        </w:rPr>
      </w:pPr>
      <w:r>
        <w:rPr>
          <w:rFonts w:cs="Arial"/>
          <w:b/>
          <w:bCs/>
          <w:color w:val="993366"/>
          <w:sz w:val="20"/>
          <w:szCs w:val="20"/>
          <w:u w:val="single"/>
        </w:rPr>
        <w:t>Anglija</w:t>
      </w:r>
    </w:p>
    <w:p w:rsidR="00083C6C" w:rsidRDefault="00083C6C">
      <w:pPr>
        <w:rPr>
          <w:rFonts w:cs="Arial"/>
          <w:sz w:val="20"/>
          <w:szCs w:val="20"/>
        </w:rPr>
      </w:pPr>
    </w:p>
    <w:p w:rsidR="00083C6C" w:rsidRDefault="007064C0">
      <w:pPr>
        <w:rPr>
          <w:rFonts w:cs="Arial"/>
          <w:sz w:val="20"/>
          <w:szCs w:val="20"/>
        </w:rPr>
      </w:pPr>
      <w:r>
        <w:rPr>
          <w:rFonts w:cs="Arial"/>
          <w:sz w:val="20"/>
          <w:szCs w:val="20"/>
        </w:rPr>
        <w:t xml:space="preserve">   Elizabeta nadaljuje politiko očeta Henrika VIII. in sicer širi protestantsko vero, natančneje anglikansko vero. Ona tudi izganja rimokatolike. Njena polsestra Marija Stuart vlada na Škotskem in je vneta katoličanka. Ko so na Škotskem zmagali protestanti, se je Marija Stuart zatekla na Elizabetin dvor. Elizabeta ji nudi zavetje, dokler ni začela Marija Stuart zbirati okoli sebe katolike in delovati proti Elizabeti. Elizabeta jo da zato ubiti. Ko izve za te dogodke španski kralj Filip II., pošlje nad Anglijo srebrno fronto. Špansko ladjevje je bilo sramotno poraženo. Med Filipom II. In Elizabeto je bil tudi družinski spor, saj se __ on poročiti z Elizabeto.</w:t>
      </w:r>
    </w:p>
    <w:p w:rsidR="00083C6C" w:rsidRDefault="00083C6C">
      <w:pPr>
        <w:rPr>
          <w:rFonts w:cs="Arial"/>
          <w:sz w:val="20"/>
          <w:szCs w:val="20"/>
        </w:rPr>
      </w:pPr>
    </w:p>
    <w:p w:rsidR="00083C6C" w:rsidRDefault="007064C0">
      <w:pPr>
        <w:numPr>
          <w:ilvl w:val="0"/>
          <w:numId w:val="4"/>
        </w:numPr>
        <w:tabs>
          <w:tab w:val="left" w:pos="720"/>
        </w:tabs>
        <w:rPr>
          <w:rFonts w:cs="Arial"/>
          <w:b/>
          <w:bCs/>
          <w:color w:val="993366"/>
          <w:sz w:val="20"/>
          <w:szCs w:val="20"/>
          <w:u w:val="single"/>
        </w:rPr>
      </w:pPr>
      <w:r>
        <w:rPr>
          <w:rFonts w:cs="Arial"/>
          <w:b/>
          <w:bCs/>
          <w:color w:val="993366"/>
          <w:sz w:val="20"/>
          <w:szCs w:val="20"/>
          <w:u w:val="single"/>
        </w:rPr>
        <w:t>Nizozemska</w:t>
      </w:r>
    </w:p>
    <w:p w:rsidR="00083C6C" w:rsidRDefault="00083C6C">
      <w:pPr>
        <w:rPr>
          <w:rFonts w:cs="Arial"/>
          <w:sz w:val="20"/>
          <w:szCs w:val="20"/>
        </w:rPr>
      </w:pPr>
    </w:p>
    <w:p w:rsidR="00083C6C" w:rsidRDefault="007064C0">
      <w:pPr>
        <w:rPr>
          <w:rFonts w:cs="Arial"/>
          <w:sz w:val="20"/>
          <w:szCs w:val="20"/>
        </w:rPr>
      </w:pPr>
      <w:r>
        <w:rPr>
          <w:rFonts w:cs="Arial"/>
          <w:sz w:val="20"/>
          <w:szCs w:val="20"/>
        </w:rPr>
        <w:t xml:space="preserve">   Nizozemsko je imela v posesti Španija. Potem se tudi na Nizozemsko hitro razširijo reformatorske smeri, in sicer meščanska smer. Zato pošlje Španija tja vojsko. Vojsko je vodil general Alba in kruto obračuna s protestanti. Posledica tega dogajanja je, da se J del Nizozemsko (danes Belgija) vrne nazaj v rimokatoliško vero, medtem ko S del postane protestantski, in ta del se imenuje Holandija.</w:t>
      </w:r>
    </w:p>
    <w:p w:rsidR="00083C6C" w:rsidRDefault="00083C6C">
      <w:pPr>
        <w:rPr>
          <w:rFonts w:cs="Arial"/>
          <w:sz w:val="20"/>
          <w:szCs w:val="20"/>
        </w:rPr>
      </w:pPr>
    </w:p>
    <w:p w:rsidR="00083C6C" w:rsidRDefault="007064C0">
      <w:pPr>
        <w:rPr>
          <w:rFonts w:cs="Arial"/>
          <w:b/>
          <w:bCs/>
          <w:color w:val="993366"/>
          <w:sz w:val="20"/>
          <w:szCs w:val="20"/>
          <w:u w:val="single"/>
        </w:rPr>
      </w:pPr>
      <w:r>
        <w:br w:type="page"/>
      </w:r>
      <w:r>
        <w:rPr>
          <w:rFonts w:cs="Arial"/>
          <w:b/>
          <w:bCs/>
          <w:color w:val="993366"/>
          <w:sz w:val="20"/>
          <w:szCs w:val="20"/>
          <w:u w:val="single"/>
        </w:rPr>
        <w:lastRenderedPageBreak/>
        <w:t>Nemške dežele</w:t>
      </w:r>
    </w:p>
    <w:p w:rsidR="00083C6C" w:rsidRDefault="00083C6C">
      <w:pPr>
        <w:rPr>
          <w:rFonts w:cs="Arial"/>
          <w:sz w:val="20"/>
          <w:szCs w:val="20"/>
        </w:rPr>
      </w:pPr>
    </w:p>
    <w:p w:rsidR="00083C6C" w:rsidRDefault="007064C0">
      <w:pPr>
        <w:rPr>
          <w:rFonts w:cs="Arial"/>
          <w:sz w:val="20"/>
          <w:szCs w:val="20"/>
        </w:rPr>
      </w:pPr>
      <w:r>
        <w:rPr>
          <w:rFonts w:cs="Arial"/>
          <w:sz w:val="20"/>
          <w:szCs w:val="20"/>
        </w:rPr>
        <w:t xml:space="preserve">   V nemških deželah potekajo najhujši spopadi, od leta 1618-1648 </w:t>
      </w:r>
      <w:r>
        <w:rPr>
          <w:rFonts w:ascii="Wingdings" w:hAnsi="Wingdings"/>
          <w:sz w:val="20"/>
          <w:szCs w:val="20"/>
        </w:rPr>
        <w:t></w:t>
      </w:r>
      <w:r>
        <w:rPr>
          <w:rFonts w:cs="Arial"/>
          <w:sz w:val="20"/>
          <w:szCs w:val="20"/>
        </w:rPr>
        <w:t xml:space="preserve"> 30-letna vojna. Začelo se je na Češkem, od koder se širijo reformatorske smeri. To morajo Habsburžani, ki so katoličani, zatreti. Protestantski knezi so pometali češke poslance skozi okno na gnoj. To imenujemo češka defenestracija. To je uvod v to vojno, ki je bila zelo krvava. Na nemškem ozemlju je bila pomorjena tretjina prebivalstva. V vojno so se vmešali še Švedi, Danci in Francozi. Rezultat je, da ostajajo nemške dežele versko razdeljene: S del – protestanti, J del – katoliki. Za protestantske države je značilno, da poteka hiter gospodarski razvoj.</w:t>
      </w:r>
    </w:p>
    <w:sectPr w:rsidR="00083C6C">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8Num5"/>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16"/>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4"/>
    <w:multiLevelType w:val="singleLevel"/>
    <w:tmpl w:val="00000004"/>
    <w:name w:val="WW8Num10"/>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64C0"/>
    <w:rsid w:val="00083C6C"/>
    <w:rsid w:val="004703B3"/>
    <w:rsid w:val="007064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eastAsia="Times New Roman" w:hAnsi="Symbol"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2019-05-17T07:39:00Z</dcterms:created>
  <dcterms:modified xsi:type="dcterms:W3CDTF">2019-05-17T07:39:00Z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