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B31405" w14:textId="77777777" w:rsidR="00C46653" w:rsidRDefault="00EF7A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double"/>
        </w:rPr>
        <w:t>PROTIREFORMACIJA:</w:t>
      </w:r>
      <w:r>
        <w:rPr>
          <w:sz w:val="28"/>
          <w:szCs w:val="28"/>
        </w:rPr>
        <w:t xml:space="preserve"> gibanje katoliške cerkve proti reformaciji &amp; težnja po odpravi lastne notranje krize</w:t>
      </w:r>
    </w:p>
    <w:p w14:paraId="7413DAF5" w14:textId="77777777" w:rsidR="00C46653" w:rsidRDefault="00C46653">
      <w:pPr>
        <w:rPr>
          <w:sz w:val="12"/>
          <w:szCs w:val="12"/>
        </w:rPr>
      </w:pPr>
    </w:p>
    <w:p w14:paraId="38C3CC5C" w14:textId="77777777" w:rsidR="00C46653" w:rsidRDefault="00EF7AC9">
      <w:pPr>
        <w:numPr>
          <w:ilvl w:val="0"/>
          <w:numId w:val="1"/>
        </w:numPr>
        <w:tabs>
          <w:tab w:val="left" w:pos="284"/>
        </w:tabs>
      </w:pPr>
      <w:r>
        <w:t xml:space="preserve">sredina 16.stol </w:t>
      </w:r>
      <w:r>
        <w:rPr>
          <w:rFonts w:ascii="Wingdings 3" w:hAnsi="Wingdings 3"/>
        </w:rPr>
        <w:t></w:t>
      </w:r>
      <w:r>
        <w:t xml:space="preserve"> sredina 17.stol.</w:t>
      </w:r>
    </w:p>
    <w:p w14:paraId="4A83B9DE" w14:textId="77777777" w:rsidR="00C46653" w:rsidRDefault="00EF7AC9">
      <w:pPr>
        <w:numPr>
          <w:ilvl w:val="0"/>
          <w:numId w:val="1"/>
        </w:numPr>
        <w:tabs>
          <w:tab w:val="left" w:pos="284"/>
        </w:tabs>
      </w:pPr>
      <w:r>
        <w:t>Rimskokatoliška cerkev sproži gibanje,boj proti reformaciji, saj je zaradi nje izgubila veliko privržencev svoje vere (velik del Nemčije, Švice, Skandinavija, Anglija, Škotska)</w:t>
      </w:r>
    </w:p>
    <w:p w14:paraId="3A7E4853" w14:textId="77777777" w:rsidR="00C46653" w:rsidRDefault="00EF7AC9">
      <w:pPr>
        <w:numPr>
          <w:ilvl w:val="0"/>
          <w:numId w:val="1"/>
        </w:numPr>
        <w:tabs>
          <w:tab w:val="left" w:pos="284"/>
        </w:tabs>
        <w:ind w:right="-108"/>
      </w:pPr>
      <w:r>
        <w:t>Reforme: utrdijo disciplino,odpravijo največje napake,dobijo podporo vladarjev:</w:t>
      </w:r>
    </w:p>
    <w:p w14:paraId="19A9675B" w14:textId="77777777" w:rsidR="00C46653" w:rsidRDefault="00EF7AC9">
      <w:pPr>
        <w:numPr>
          <w:ilvl w:val="1"/>
          <w:numId w:val="1"/>
        </w:numPr>
        <w:tabs>
          <w:tab w:val="left" w:pos="851"/>
        </w:tabs>
      </w:pPr>
      <w:r>
        <w:rPr>
          <w:u w:val="single"/>
        </w:rPr>
        <w:t>ustanova jezuitskega redu</w:t>
      </w:r>
      <w:r>
        <w:t>:</w:t>
      </w:r>
    </w:p>
    <w:p w14:paraId="12EEC150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ustanovitelj španski plemič Ignacij Loyola</w:t>
      </w:r>
    </w:p>
    <w:p w14:paraId="6C7AD6D4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 xml:space="preserve">ustanovljen neodvisen </w:t>
      </w:r>
      <w:r>
        <w:rPr>
          <w:rFonts w:ascii="Wingdings 3" w:hAnsi="Wingdings 3"/>
        </w:rPr>
        <w:t></w:t>
      </w:r>
      <w:r>
        <w:t xml:space="preserve"> toda postane glavna sila protireformacije</w:t>
      </w:r>
    </w:p>
    <w:p w14:paraId="3F9068C5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njegovi pripadniki (duhovniki, misijonarji, znanstveniki)-dobijo pomembno vlogo v družbi: postanejo vladarjevi zaupniki, upravljajo z fevdi, manifakturami, bankami, trgovina, poučevali na šolah, …</w:t>
      </w:r>
    </w:p>
    <w:p w14:paraId="22101AD2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služijo Bogu &amp; pomagajo ljudem do odrešenja</w:t>
      </w:r>
    </w:p>
    <w:p w14:paraId="5EE1A82E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bili disciplinirani, verni, vdani Cerkvi</w:t>
      </w:r>
    </w:p>
    <w:p w14:paraId="11FDC7E7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prepričujejo mlade (edina katoliška v.-, sovražnost drugačeizpov.)</w:t>
      </w:r>
    </w:p>
    <w:p w14:paraId="4FEA9E91" w14:textId="77777777" w:rsidR="00C46653" w:rsidRDefault="00EF7AC9">
      <w:pPr>
        <w:numPr>
          <w:ilvl w:val="1"/>
          <w:numId w:val="1"/>
        </w:numPr>
        <w:tabs>
          <w:tab w:val="left" w:pos="851"/>
        </w:tabs>
      </w:pPr>
      <w:r>
        <w:t>ustanovitev vrhovnega inkvizicijskega sodišča: ponoven boj z krivoverci in znanstveniki(, ki s svojimi odkritji ogrožajo verska načela)</w:t>
      </w:r>
    </w:p>
    <w:p w14:paraId="76D1FC9C" w14:textId="77777777" w:rsidR="00C46653" w:rsidRDefault="00EF7AC9">
      <w:pPr>
        <w:numPr>
          <w:ilvl w:val="1"/>
          <w:numId w:val="1"/>
        </w:numPr>
        <w:tabs>
          <w:tab w:val="left" w:pos="851"/>
        </w:tabs>
      </w:pPr>
      <w:r>
        <w:t>ustanavljanje verskih komisij</w:t>
      </w:r>
    </w:p>
    <w:p w14:paraId="70D4E800" w14:textId="77777777" w:rsidR="00C46653" w:rsidRDefault="00EF7AC9">
      <w:pPr>
        <w:numPr>
          <w:ilvl w:val="1"/>
          <w:numId w:val="1"/>
        </w:numPr>
        <w:tabs>
          <w:tab w:val="left" w:pos="851"/>
        </w:tabs>
      </w:pPr>
      <w:r>
        <w:t>1542: obnovljena inkvizicija po španskem vzoru</w:t>
      </w:r>
    </w:p>
    <w:p w14:paraId="32D5479B" w14:textId="77777777" w:rsidR="00C46653" w:rsidRDefault="00EF7AC9">
      <w:pPr>
        <w:numPr>
          <w:ilvl w:val="1"/>
          <w:numId w:val="1"/>
        </w:numPr>
        <w:tabs>
          <w:tab w:val="left" w:pos="851"/>
        </w:tabs>
      </w:pPr>
      <w:r>
        <w:t xml:space="preserve">1545: papež skliče </w:t>
      </w:r>
      <w:r>
        <w:rPr>
          <w:b/>
          <w:u w:val="double"/>
        </w:rPr>
        <w:t>koncil v Tridentu</w:t>
      </w:r>
      <w:r>
        <w:t>(S Italija), traja 18let, cilji koncila:</w:t>
      </w:r>
    </w:p>
    <w:p w14:paraId="3B28C5AC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končanje verskega spora</w:t>
      </w:r>
    </w:p>
    <w:p w14:paraId="26343273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splošna reforma cerkve</w:t>
      </w:r>
    </w:p>
    <w:p w14:paraId="3B802CE3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osvoboditev kristjanov izpod muslimanskega jarma</w:t>
      </w:r>
    </w:p>
    <w:p w14:paraId="3F46C267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Posledice koncila:</w:t>
      </w:r>
    </w:p>
    <w:p w14:paraId="189CBD44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koncil se zavzame za boljšo izobrazbo duhovnikov</w:t>
      </w:r>
    </w:p>
    <w:p w14:paraId="501596FE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prepoved prodaje cerkvenih služb &amp; odpustkov</w:t>
      </w:r>
    </w:p>
    <w:p w14:paraId="674E7E70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določi dolžnosti &amp; pravice papeža</w:t>
      </w:r>
    </w:p>
    <w:p w14:paraId="49558BAB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nastanek matične knjige</w:t>
      </w:r>
    </w:p>
    <w:p w14:paraId="71DBF80F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papež tako dobi nov ugled in dostojanstvo v cerkvi</w:t>
      </w:r>
    </w:p>
    <w:p w14:paraId="1EC84898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toda ne uspe jim združiti razcepljenega krščanskega sveta</w:t>
      </w:r>
    </w:p>
    <w:p w14:paraId="0495AD7D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reforma koledarja-Gregorijanski koledar</w:t>
      </w:r>
    </w:p>
    <w:p w14:paraId="7D2D45B6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misionarjenje v kolonijah Amerike</w:t>
      </w:r>
    </w:p>
    <w:p w14:paraId="4CD844E3" w14:textId="77777777" w:rsidR="00C46653" w:rsidRDefault="00EF7AC9">
      <w:pPr>
        <w:numPr>
          <w:ilvl w:val="2"/>
          <w:numId w:val="1"/>
        </w:numPr>
        <w:tabs>
          <w:tab w:val="left" w:pos="1418"/>
        </w:tabs>
      </w:pPr>
      <w:r>
        <w:t>Podpora: vladarji podpirajo, saj vidijo koristi v disciplinirani, enotni katoliško cerkvi (še posebno španski vladar:</w:t>
      </w:r>
    </w:p>
    <w:p w14:paraId="1FD7965A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Cerkev: najboljši način absolutističnega vladanja</w:t>
      </w:r>
    </w:p>
    <w:p w14:paraId="2CAFC507" w14:textId="77777777" w:rsidR="00C46653" w:rsidRDefault="00EF7AC9">
      <w:pPr>
        <w:numPr>
          <w:ilvl w:val="3"/>
          <w:numId w:val="1"/>
        </w:numPr>
        <w:tabs>
          <w:tab w:val="left" w:pos="1985"/>
        </w:tabs>
      </w:pPr>
      <w:r>
        <w:t>Protireformacija: najboljši, za razširitev vpliva, meje države</w:t>
      </w:r>
    </w:p>
    <w:p w14:paraId="6E265836" w14:textId="77777777" w:rsidR="00C46653" w:rsidRDefault="00EF7AC9">
      <w:pPr>
        <w:numPr>
          <w:ilvl w:val="0"/>
          <w:numId w:val="1"/>
        </w:numPr>
        <w:tabs>
          <w:tab w:val="left" w:pos="284"/>
        </w:tabs>
      </w:pPr>
      <w:r>
        <w:t>protireformacijo vodijo katoliški cerkvi vdani vladarji &amp; plemiči</w:t>
      </w:r>
    </w:p>
    <w:p w14:paraId="5012F213" w14:textId="77777777" w:rsidR="00C46653" w:rsidRDefault="00EF7AC9">
      <w:pPr>
        <w:numPr>
          <w:ilvl w:val="0"/>
          <w:numId w:val="1"/>
        </w:numPr>
        <w:tabs>
          <w:tab w:val="left" w:pos="284"/>
        </w:tabs>
      </w:pPr>
      <w:r>
        <w:t>predstavniki: Tomaž Hren &amp; Martin Brenner</w:t>
      </w:r>
    </w:p>
    <w:sectPr w:rsidR="00C46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A146" w14:textId="77777777" w:rsidR="00EA358D" w:rsidRDefault="00EA358D">
      <w:r>
        <w:separator/>
      </w:r>
    </w:p>
  </w:endnote>
  <w:endnote w:type="continuationSeparator" w:id="0">
    <w:p w14:paraId="7EA02087" w14:textId="77777777" w:rsidR="00EA358D" w:rsidRDefault="00E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137A" w14:textId="77777777" w:rsidR="00CC46B2" w:rsidRDefault="00CC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94A9" w14:textId="545A4C27" w:rsidR="00C46653" w:rsidRDefault="00AC04FB">
    <w:pPr>
      <w:pStyle w:val="Footer"/>
      <w:pBdr>
        <w:top w:val="single" w:sz="4" w:space="1" w:color="000000"/>
      </w:pBdr>
      <w:ind w:right="360"/>
      <w:jc w:val="center"/>
      <w:rPr>
        <w:b/>
        <w:sz w:val="20"/>
        <w:szCs w:val="20"/>
      </w:rPr>
    </w:pPr>
    <w:r>
      <w:pict w14:anchorId="76DE20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1.6pt;margin-top:.05pt;width:12.75pt;height:16.7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428A5D34" w14:textId="77777777" w:rsidR="00C46653" w:rsidRDefault="00EF7AC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C46B2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8335" w14:textId="77777777" w:rsidR="00CC46B2" w:rsidRDefault="00CC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CDE" w14:textId="77777777" w:rsidR="00EA358D" w:rsidRDefault="00EA358D">
      <w:r>
        <w:separator/>
      </w:r>
    </w:p>
  </w:footnote>
  <w:footnote w:type="continuationSeparator" w:id="0">
    <w:p w14:paraId="0667DC38" w14:textId="77777777" w:rsidR="00EA358D" w:rsidRDefault="00EA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DFD4" w14:textId="77777777" w:rsidR="00CC46B2" w:rsidRDefault="00CC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8F0C" w14:textId="77777777" w:rsidR="00CC46B2" w:rsidRDefault="00CC4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049F" w14:textId="77777777" w:rsidR="00CC46B2" w:rsidRDefault="00CC4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/>
        <w:strike w:val="0"/>
        <w:d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AC9"/>
    <w:rsid w:val="00AC04FB"/>
    <w:rsid w:val="00C46653"/>
    <w:rsid w:val="00CC46B2"/>
    <w:rsid w:val="00EA358D"/>
    <w:rsid w:val="00E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15C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trike w:val="0"/>
      <w:dstrike w:val="0"/>
    </w:rPr>
  </w:style>
  <w:style w:type="character" w:customStyle="1" w:styleId="WW8Num1z1">
    <w:name w:val="WW8Num1z1"/>
    <w:rPr>
      <w:rFonts w:ascii="Courier New" w:hAnsi="Courier New"/>
      <w:color w:val="auto"/>
    </w:rPr>
  </w:style>
  <w:style w:type="character" w:customStyle="1" w:styleId="WW8Num1z2">
    <w:name w:val="WW8Num1z2"/>
    <w:rPr>
      <w:rFonts w:ascii="Symbol" w:hAnsi="Symbol"/>
      <w:strike w:val="0"/>
      <w:dstrike w:val="0"/>
    </w:rPr>
  </w:style>
  <w:style w:type="character" w:customStyle="1" w:styleId="WW8Num1z3">
    <w:name w:val="WW8Num1z3"/>
    <w:rPr>
      <w:rFonts w:ascii="Comic Sans MS" w:hAnsi="Comic Sans MS"/>
      <w:color w:val="auto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